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DD" w:rsidRDefault="008372DF" w:rsidP="00B511DD">
      <w:pPr>
        <w:autoSpaceDE w:val="0"/>
        <w:autoSpaceDN w:val="0"/>
        <w:adjustRightInd w:val="0"/>
        <w:jc w:val="center"/>
        <w:rPr>
          <w:lang w:eastAsia="en-US"/>
        </w:rPr>
      </w:pPr>
      <w:r>
        <w:rPr>
          <w:noProof/>
        </w:rPr>
        <w:drawing>
          <wp:anchor distT="0" distB="0" distL="114300" distR="114300" simplePos="0" relativeHeight="251657728" behindDoc="0" locked="0" layoutInCell="1" allowOverlap="1">
            <wp:simplePos x="0" y="0"/>
            <wp:positionH relativeFrom="margin">
              <wp:posOffset>2440940</wp:posOffset>
            </wp:positionH>
            <wp:positionV relativeFrom="margin">
              <wp:posOffset>-458470</wp:posOffset>
            </wp:positionV>
            <wp:extent cx="1051560" cy="109982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51560" cy="1099820"/>
                    </a:xfrm>
                    <a:prstGeom prst="rect">
                      <a:avLst/>
                    </a:prstGeom>
                    <a:noFill/>
                    <a:ln w="9525">
                      <a:noFill/>
                      <a:miter lim="800000"/>
                      <a:headEnd/>
                      <a:tailEnd/>
                    </a:ln>
                  </pic:spPr>
                </pic:pic>
              </a:graphicData>
            </a:graphic>
          </wp:anchor>
        </w:drawing>
      </w:r>
      <w:r w:rsidR="00E50EE9">
        <w:rPr>
          <w:lang w:eastAsia="en-US"/>
        </w:rPr>
        <w:t xml:space="preserve">                   </w:t>
      </w:r>
    </w:p>
    <w:p w:rsidR="005163ED" w:rsidRPr="003057F4" w:rsidRDefault="005163ED" w:rsidP="005163ED">
      <w:pPr>
        <w:jc w:val="both"/>
        <w:rPr>
          <w:rFonts w:ascii="Tahoma" w:eastAsia="Times New Roman" w:hAnsi="Tahoma" w:cs="Tahoma"/>
          <w:lang w:val="en-GB"/>
        </w:rPr>
      </w:pPr>
    </w:p>
    <w:p w:rsidR="005163ED" w:rsidRPr="003057F4" w:rsidRDefault="005163ED" w:rsidP="005163ED">
      <w:pPr>
        <w:jc w:val="both"/>
        <w:rPr>
          <w:rFonts w:ascii="Tahoma" w:eastAsia="Times New Roman" w:hAnsi="Tahoma" w:cs="Tahoma"/>
          <w:lang w:val="en-GB"/>
        </w:rPr>
      </w:pPr>
    </w:p>
    <w:p w:rsidR="005163ED" w:rsidRDefault="005163ED" w:rsidP="005163ED">
      <w:pPr>
        <w:jc w:val="center"/>
        <w:rPr>
          <w:rFonts w:ascii="Arial Bold" w:eastAsia="Times New Roman" w:hAnsi="Arial Bold" w:cs="Arial"/>
          <w:b/>
          <w:color w:val="005800"/>
          <w:sz w:val="16"/>
        </w:rPr>
      </w:pP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MINISTER</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HUMAN SETTLEMENTS, WATER AND SANITATION</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REPUBLIC OF SOUTH AFRICA</w:t>
      </w:r>
    </w:p>
    <w:p w:rsidR="00C7207B" w:rsidRDefault="00C7207B" w:rsidP="00C7207B">
      <w:pPr>
        <w:jc w:val="right"/>
      </w:pPr>
    </w:p>
    <w:p w:rsid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NATIONAL ASSEMBLY</w:t>
      </w:r>
    </w:p>
    <w:p w:rsidR="00521B42" w:rsidRPr="00521B42" w:rsidRDefault="00521B42" w:rsidP="00521B42">
      <w:pPr>
        <w:jc w:val="cente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FOR </w:t>
      </w:r>
      <w:r w:rsidR="00AE7A8B">
        <w:rPr>
          <w:rFonts w:eastAsia="Times New Roman"/>
          <w:b/>
          <w:lang w:val="en-GB" w:eastAsia="en-US"/>
        </w:rPr>
        <w:t xml:space="preserve">WRITTEN </w:t>
      </w:r>
      <w:r w:rsidRPr="00521B42">
        <w:rPr>
          <w:rFonts w:eastAsia="Times New Roman"/>
          <w:b/>
          <w:lang w:val="en-GB" w:eastAsia="en-US"/>
        </w:rPr>
        <w:t xml:space="preserve">REPLY </w:t>
      </w:r>
    </w:p>
    <w:p w:rsidR="00521B42" w:rsidRP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NO.: </w:t>
      </w:r>
      <w:r w:rsidR="00F346CB">
        <w:rPr>
          <w:rFonts w:eastAsia="Times New Roman"/>
          <w:b/>
          <w:lang w:val="en-GB" w:eastAsia="en-US"/>
        </w:rPr>
        <w:t>2</w:t>
      </w:r>
      <w:r w:rsidR="002E1083">
        <w:rPr>
          <w:rFonts w:eastAsia="Times New Roman"/>
          <w:b/>
          <w:lang w:val="en-GB" w:eastAsia="en-US"/>
        </w:rPr>
        <w:t>721</w:t>
      </w:r>
    </w:p>
    <w:p w:rsidR="00521B42" w:rsidRPr="00521B42" w:rsidRDefault="00521B42" w:rsidP="00521B42">
      <w:pPr>
        <w:rPr>
          <w:rFonts w:eastAsia="Times New Roman"/>
          <w:b/>
          <w:lang w:val="en-GB" w:eastAsia="en-US"/>
        </w:rPr>
      </w:pPr>
    </w:p>
    <w:p w:rsidR="00521B42" w:rsidRDefault="00521B42" w:rsidP="00521B42">
      <w:pPr>
        <w:rPr>
          <w:rFonts w:eastAsia="Times New Roman"/>
          <w:b/>
          <w:lang w:val="en-GB" w:eastAsia="en-US"/>
        </w:rPr>
      </w:pPr>
      <w:r w:rsidRPr="00521B42">
        <w:rPr>
          <w:rFonts w:eastAsia="Times New Roman"/>
          <w:b/>
          <w:lang w:val="en-GB" w:eastAsia="en-US"/>
        </w:rPr>
        <w:t xml:space="preserve">DATE OF PUBLICATION: </w:t>
      </w:r>
      <w:r w:rsidR="002E1083">
        <w:rPr>
          <w:rFonts w:eastAsia="Times New Roman"/>
          <w:b/>
          <w:lang w:val="en-GB" w:eastAsia="en-US"/>
        </w:rPr>
        <w:t>20</w:t>
      </w:r>
      <w:r w:rsidR="00EF5B7F">
        <w:rPr>
          <w:rFonts w:eastAsia="Times New Roman"/>
          <w:b/>
          <w:lang w:val="en-GB" w:eastAsia="en-US"/>
        </w:rPr>
        <w:t xml:space="preserve"> NOVEMBER </w:t>
      </w:r>
      <w:r w:rsidR="00586518" w:rsidRPr="00521B42">
        <w:rPr>
          <w:rFonts w:eastAsia="Times New Roman"/>
          <w:b/>
          <w:lang w:val="en-GB" w:eastAsia="en-US"/>
        </w:rPr>
        <w:t>2020</w:t>
      </w:r>
    </w:p>
    <w:p w:rsidR="002E1083" w:rsidRDefault="002E1083" w:rsidP="002E1083">
      <w:pPr>
        <w:spacing w:before="100" w:beforeAutospacing="1" w:after="100" w:afterAutospacing="1"/>
        <w:ind w:left="720" w:hanging="720"/>
        <w:jc w:val="both"/>
        <w:rPr>
          <w:b/>
          <w:bCs/>
        </w:rPr>
      </w:pPr>
      <w:r>
        <w:rPr>
          <w:b/>
          <w:bCs/>
        </w:rPr>
        <w:t xml:space="preserve">Ms E L Powell (DA) to ask the Minister of Human Settlements, Water and Sanitation </w:t>
      </w:r>
      <w:r w:rsidRPr="002E1083">
        <w:rPr>
          <w:b/>
          <w:bCs/>
          <w:i/>
          <w:iCs/>
          <w:color w:val="FF0000"/>
          <w:sz w:val="20"/>
          <w:szCs w:val="20"/>
        </w:rPr>
        <w:t>[Interdepartmentally transferred from the Minister of Public Service and Administration with effect 20 November 2020]</w:t>
      </w:r>
      <w:r w:rsidRPr="002E1083">
        <w:rPr>
          <w:b/>
          <w:bCs/>
          <w:color w:val="FF0000"/>
          <w:sz w:val="20"/>
          <w:szCs w:val="20"/>
        </w:rPr>
        <w:t>:</w:t>
      </w:r>
    </w:p>
    <w:p w:rsidR="002E1083" w:rsidRDefault="002E1083" w:rsidP="002E1083">
      <w:pPr>
        <w:spacing w:line="320" w:lineRule="atLeast"/>
        <w:ind w:left="720" w:hanging="720"/>
        <w:jc w:val="both"/>
      </w:pPr>
      <w:r>
        <w:t>(1)</w:t>
      </w:r>
      <w:r>
        <w:tab/>
        <w:t>Whether he will furnish Ms E L Powell with the names of all persons (a) currently (b) previously (i) permanently and/or (ii) temporarily employed as members of the National Rapid Response Task Teams (NRRTT) in the Departments of (aa) Water and Sanitation and (bb) Human Settlements since May 2019; if not, what is the position in this regard; if so, on what date;</w:t>
      </w:r>
    </w:p>
    <w:p w:rsidR="002E1083" w:rsidRDefault="002E1083" w:rsidP="002E1083">
      <w:pPr>
        <w:spacing w:line="320" w:lineRule="atLeast"/>
        <w:jc w:val="both"/>
      </w:pPr>
      <w:r>
        <w:t>(2)        on what statutory ground were appointments to the NRRTT made;</w:t>
      </w:r>
    </w:p>
    <w:p w:rsidR="002E1083" w:rsidRDefault="002E1083" w:rsidP="002E1083">
      <w:pPr>
        <w:spacing w:line="320" w:lineRule="atLeast"/>
        <w:ind w:left="720" w:hanging="720"/>
        <w:jc w:val="both"/>
      </w:pPr>
      <w:r>
        <w:t>(3)</w:t>
      </w:r>
      <w:r>
        <w:tab/>
        <w:t>what is the (a) total cost to company remuneration of each employee in each week, month and year and (b) expense allowance such as travel and cell phone allowance of each employee;</w:t>
      </w:r>
    </w:p>
    <w:p w:rsidR="002E1083" w:rsidRDefault="002E1083" w:rsidP="002E1083">
      <w:pPr>
        <w:spacing w:line="320" w:lineRule="atLeast"/>
        <w:ind w:left="720" w:hanging="720"/>
        <w:jc w:val="both"/>
        <w:rPr>
          <w:sz w:val="22"/>
          <w:szCs w:val="22"/>
        </w:rPr>
      </w:pPr>
      <w:r>
        <w:t>(4)</w:t>
      </w:r>
      <w:r>
        <w:tab/>
        <w:t>whether any bonuses were paid to any employees; if not, why not, if so, what are the relevant details?                                                                      </w:t>
      </w:r>
      <w:r>
        <w:tab/>
      </w:r>
      <w:r>
        <w:tab/>
        <w:t xml:space="preserve">           </w:t>
      </w:r>
      <w:r>
        <w:rPr>
          <w:sz w:val="20"/>
          <w:szCs w:val="20"/>
        </w:rPr>
        <w:t>NW3490E</w:t>
      </w:r>
    </w:p>
    <w:p w:rsidR="00521B42" w:rsidRDefault="00521B42" w:rsidP="00F71C9E">
      <w:pPr>
        <w:spacing w:before="100" w:beforeAutospacing="1" w:after="100" w:afterAutospacing="1"/>
        <w:jc w:val="both"/>
        <w:rPr>
          <w:rFonts w:eastAsia="Times New Roman"/>
          <w:b/>
          <w:lang w:val="en-GB" w:eastAsia="en-US"/>
        </w:rPr>
      </w:pPr>
      <w:r w:rsidRPr="00521B42">
        <w:rPr>
          <w:rFonts w:eastAsia="Times New Roman"/>
          <w:b/>
          <w:lang w:val="en-GB" w:eastAsia="en-US"/>
        </w:rPr>
        <w:t>REPLY:</w:t>
      </w:r>
    </w:p>
    <w:p w:rsidR="00B946A4" w:rsidRPr="004656AE" w:rsidRDefault="00B946A4" w:rsidP="00B946A4">
      <w:pPr>
        <w:spacing w:line="320" w:lineRule="atLeast"/>
        <w:ind w:left="720" w:hanging="720"/>
        <w:contextualSpacing/>
        <w:jc w:val="both"/>
        <w:rPr>
          <w:rFonts w:eastAsia="Times New Roman"/>
          <w:lang w:val="en-GB" w:eastAsia="en-US"/>
        </w:rPr>
      </w:pPr>
      <w:r w:rsidRPr="004656AE">
        <w:rPr>
          <w:rFonts w:eastAsia="Times New Roman"/>
          <w:lang w:val="en-GB" w:eastAsia="en-US"/>
        </w:rPr>
        <w:t>(1)</w:t>
      </w:r>
      <w:r w:rsidRPr="004656AE">
        <w:rPr>
          <w:rFonts w:eastAsia="Times New Roman"/>
          <w:lang w:val="en-GB" w:eastAsia="en-US"/>
        </w:rPr>
        <w:tab/>
        <w:t>Honourable Member, the document titled “</w:t>
      </w:r>
      <w:r w:rsidRPr="004656AE">
        <w:rPr>
          <w:rFonts w:eastAsia="Times New Roman"/>
          <w:i/>
          <w:lang w:val="en-GB" w:eastAsia="en-US"/>
        </w:rPr>
        <w:t xml:space="preserve">Guide to Parliamentary Questions in the National Assembly” </w:t>
      </w:r>
      <w:r w:rsidRPr="004656AE">
        <w:rPr>
          <w:rFonts w:eastAsia="Times New Roman"/>
          <w:lang w:val="en-GB" w:eastAsia="en-US"/>
        </w:rPr>
        <w:t>prohibits Members of Parliament, including Members of the Executive,</w:t>
      </w:r>
      <w:r w:rsidRPr="004656AE">
        <w:rPr>
          <w:rFonts w:eastAsia="Times New Roman"/>
          <w:i/>
          <w:lang w:val="en-GB" w:eastAsia="en-US"/>
        </w:rPr>
        <w:t xml:space="preserve"> </w:t>
      </w:r>
      <w:r w:rsidRPr="004656AE">
        <w:rPr>
          <w:rFonts w:eastAsia="Times New Roman"/>
          <w:lang w:val="en-GB" w:eastAsia="en-US"/>
        </w:rPr>
        <w:t>from providing names of people or companies. The document referred to states that:</w:t>
      </w:r>
    </w:p>
    <w:p w:rsidR="00B946A4" w:rsidRPr="004656AE" w:rsidRDefault="00B946A4" w:rsidP="00B946A4">
      <w:pPr>
        <w:spacing w:line="320" w:lineRule="atLeast"/>
        <w:ind w:left="720" w:right="737"/>
        <w:jc w:val="both"/>
        <w:rPr>
          <w:rFonts w:eastAsia="Times New Roman"/>
          <w:b/>
          <w:i/>
          <w:lang w:val="en-GB" w:eastAsia="en-US"/>
        </w:rPr>
      </w:pPr>
    </w:p>
    <w:p w:rsidR="00BE631A" w:rsidRDefault="00B946A4" w:rsidP="00BE631A">
      <w:pPr>
        <w:spacing w:line="320" w:lineRule="atLeast"/>
        <w:ind w:left="907" w:right="567"/>
        <w:jc w:val="both"/>
        <w:rPr>
          <w:rFonts w:eastAsia="Times New Roman"/>
          <w:b/>
          <w:i/>
          <w:lang w:val="en-GB" w:eastAsia="en-US"/>
        </w:rPr>
      </w:pPr>
      <w:r w:rsidRPr="004656AE">
        <w:rPr>
          <w:rFonts w:eastAsia="Times New Roman"/>
          <w:b/>
          <w:i/>
          <w:lang w:val="en-GB" w:eastAsia="en-US"/>
        </w:rPr>
        <w:t>“</w:t>
      </w:r>
      <w:r w:rsidRPr="004656AE">
        <w:rPr>
          <w:rFonts w:eastAsia="Times New Roman"/>
          <w:i/>
          <w:lang w:val="en-GB" w:eastAsia="en-US"/>
        </w:rPr>
        <w:t xml:space="preserve">Questions are to be framed as concisely as possible. All unnecessary adjectives, references and quotations are omitted. </w:t>
      </w:r>
      <w:r w:rsidRPr="004656AE">
        <w:rPr>
          <w:rFonts w:eastAsia="Times New Roman"/>
          <w:b/>
          <w:i/>
          <w:lang w:val="en-GB" w:eastAsia="en-US"/>
        </w:rPr>
        <w:t xml:space="preserve">Names of persons, bodies and, for example, newspapers are only used in questions if the facts surrounding the case have been proven. As the mere mention of such names could be construed as </w:t>
      </w:r>
      <w:r w:rsidRPr="004656AE">
        <w:rPr>
          <w:rFonts w:eastAsia="Times New Roman"/>
          <w:b/>
          <w:i/>
          <w:lang w:val="en-GB" w:eastAsia="en-US"/>
        </w:rPr>
        <w:lastRenderedPageBreak/>
        <w:t xml:space="preserve">publicity for or against them, it should be clear that this practice is highly undesirable. </w:t>
      </w:r>
      <w:r w:rsidRPr="004656AE">
        <w:rPr>
          <w:rFonts w:eastAsia="Times New Roman"/>
          <w:i/>
          <w:lang w:val="en-GB" w:eastAsia="en-US"/>
        </w:rPr>
        <w:t xml:space="preserve">If a question will be unintelligible without mentioning such names, the Departments concerned are notified of the name (-s) and this phrase is used:   </w:t>
      </w:r>
      <w:r w:rsidRPr="004656AE">
        <w:rPr>
          <w:rFonts w:eastAsia="Times New Roman"/>
          <w:b/>
          <w:i/>
          <w:lang w:val="en-GB" w:eastAsia="en-US"/>
        </w:rPr>
        <w:t>".......a c</w:t>
      </w:r>
      <w:r w:rsidR="00BE631A">
        <w:rPr>
          <w:rFonts w:eastAsia="Times New Roman"/>
          <w:b/>
          <w:i/>
          <w:lang w:val="en-GB" w:eastAsia="en-US"/>
        </w:rPr>
        <w:t>ertain person (name furnished)”</w:t>
      </w:r>
    </w:p>
    <w:p w:rsidR="00BE631A" w:rsidRDefault="00BE631A" w:rsidP="00BE631A">
      <w:pPr>
        <w:spacing w:line="320" w:lineRule="atLeast"/>
        <w:ind w:right="567"/>
        <w:jc w:val="both"/>
        <w:rPr>
          <w:rFonts w:eastAsia="Times New Roman"/>
          <w:b/>
          <w:i/>
          <w:lang w:val="en-GB" w:eastAsia="en-US"/>
        </w:rPr>
      </w:pPr>
    </w:p>
    <w:p w:rsidR="00BE631A" w:rsidRDefault="00BE631A" w:rsidP="00BE631A">
      <w:pPr>
        <w:spacing w:line="320" w:lineRule="atLeast"/>
        <w:ind w:right="567"/>
        <w:jc w:val="both"/>
        <w:rPr>
          <w:rFonts w:eastAsia="Times New Roman"/>
          <w:b/>
          <w:lang w:val="en-GB" w:eastAsia="en-US"/>
        </w:rPr>
      </w:pPr>
      <w:r>
        <w:rPr>
          <w:rFonts w:eastAsia="Times New Roman"/>
          <w:b/>
          <w:lang w:val="en-GB" w:eastAsia="en-US"/>
        </w:rPr>
        <w:t>Department of Water and Sanitation:</w:t>
      </w:r>
    </w:p>
    <w:p w:rsidR="00B946A4" w:rsidRPr="004656AE" w:rsidRDefault="00F71C9E" w:rsidP="00F71C9E">
      <w:pPr>
        <w:pStyle w:val="ListParagraph"/>
        <w:spacing w:before="100" w:beforeAutospacing="1" w:after="100" w:afterAutospacing="1"/>
        <w:ind w:hanging="720"/>
        <w:jc w:val="both"/>
        <w:rPr>
          <w:color w:val="000000"/>
        </w:rPr>
      </w:pPr>
      <w:r w:rsidRPr="004656AE">
        <w:rPr>
          <w:color w:val="000000"/>
        </w:rPr>
        <w:t>(2)</w:t>
      </w:r>
      <w:r w:rsidRPr="004656AE">
        <w:rPr>
          <w:color w:val="000000"/>
        </w:rPr>
        <w:tab/>
      </w:r>
      <w:r w:rsidR="00B946A4" w:rsidRPr="004656AE">
        <w:rPr>
          <w:color w:val="000000"/>
        </w:rPr>
        <w:t>Members of the NRRTT for Water and Sanitation are appointed in terms of Section 76(1) of the National Water Services Act.</w:t>
      </w:r>
    </w:p>
    <w:p w:rsidR="00B946A4" w:rsidRPr="004656AE" w:rsidRDefault="00B946A4" w:rsidP="00B946A4">
      <w:pPr>
        <w:pStyle w:val="ListParagraph"/>
        <w:spacing w:before="100" w:beforeAutospacing="1" w:after="100" w:afterAutospacing="1"/>
        <w:ind w:left="1418"/>
        <w:jc w:val="both"/>
        <w:rPr>
          <w:color w:val="000000"/>
        </w:rPr>
      </w:pPr>
    </w:p>
    <w:p w:rsidR="00B946A4" w:rsidRPr="004656AE" w:rsidRDefault="00F71C9E" w:rsidP="00F71C9E">
      <w:pPr>
        <w:pStyle w:val="ListParagraph"/>
        <w:spacing w:before="100" w:beforeAutospacing="1" w:after="100" w:afterAutospacing="1"/>
        <w:ind w:left="709" w:hanging="709"/>
        <w:jc w:val="both"/>
      </w:pPr>
      <w:r w:rsidRPr="004656AE">
        <w:t>(3)</w:t>
      </w:r>
      <w:r w:rsidRPr="004656AE">
        <w:tab/>
      </w:r>
      <w:r w:rsidR="00B946A4" w:rsidRPr="004656AE">
        <w:t xml:space="preserve">No travel allowances are provided for members of the NRRTT. However, Members of the NRRTT can submit claims when they have utilised own transport to undertake official duties. </w:t>
      </w:r>
    </w:p>
    <w:p w:rsidR="00B946A4" w:rsidRPr="004656AE" w:rsidRDefault="00B946A4" w:rsidP="00B946A4">
      <w:pPr>
        <w:pStyle w:val="ListParagraph"/>
      </w:pPr>
    </w:p>
    <w:p w:rsidR="00B946A4" w:rsidRDefault="00F71C9E" w:rsidP="00F71C9E">
      <w:pPr>
        <w:pStyle w:val="ListParagraph"/>
        <w:spacing w:before="100" w:beforeAutospacing="1" w:after="100" w:afterAutospacing="1"/>
        <w:ind w:left="709" w:hanging="709"/>
        <w:jc w:val="both"/>
      </w:pPr>
      <w:r w:rsidRPr="004656AE">
        <w:t>(4)</w:t>
      </w:r>
      <w:r w:rsidRPr="004656AE">
        <w:tab/>
      </w:r>
      <w:r w:rsidR="00B946A4" w:rsidRPr="004656AE">
        <w:t xml:space="preserve">No </w:t>
      </w:r>
      <w:r w:rsidR="00B946A4" w:rsidRPr="004656AE">
        <w:rPr>
          <w:color w:val="000000"/>
        </w:rPr>
        <w:t>bonuses</w:t>
      </w:r>
      <w:r w:rsidR="00B946A4" w:rsidRPr="004656AE">
        <w:t xml:space="preserve"> were paid to members of the NRRTT. They are only remunerated for the hours worked, in keeping with the rates determined by the Minister for Public Service and Administration.</w:t>
      </w:r>
    </w:p>
    <w:p w:rsidR="00BE631A" w:rsidRDefault="00BE631A" w:rsidP="00F71C9E">
      <w:pPr>
        <w:pStyle w:val="ListParagraph"/>
        <w:spacing w:before="100" w:beforeAutospacing="1" w:after="100" w:afterAutospacing="1"/>
        <w:ind w:left="709" w:hanging="709"/>
        <w:jc w:val="both"/>
      </w:pPr>
    </w:p>
    <w:p w:rsidR="00BE631A" w:rsidRPr="00BE631A" w:rsidRDefault="00BE631A" w:rsidP="00F71C9E">
      <w:pPr>
        <w:pStyle w:val="ListParagraph"/>
        <w:spacing w:before="100" w:beforeAutospacing="1" w:after="100" w:afterAutospacing="1"/>
        <w:ind w:left="709" w:hanging="709"/>
        <w:jc w:val="both"/>
        <w:rPr>
          <w:b/>
        </w:rPr>
      </w:pPr>
      <w:r w:rsidRPr="00BE631A">
        <w:rPr>
          <w:b/>
        </w:rPr>
        <w:t>Department of Human Settlements:</w:t>
      </w:r>
    </w:p>
    <w:p w:rsidR="00BE631A" w:rsidRDefault="00BE631A" w:rsidP="00BE631A">
      <w:pPr>
        <w:pStyle w:val="NoSpacing"/>
        <w:ind w:left="709" w:hanging="709"/>
        <w:jc w:val="both"/>
        <w:rPr>
          <w:bCs/>
        </w:rPr>
      </w:pPr>
      <w:r w:rsidRPr="00BE631A">
        <w:rPr>
          <w:bCs/>
        </w:rPr>
        <w:t>(2)</w:t>
      </w:r>
      <w:r w:rsidRPr="00BE631A">
        <w:rPr>
          <w:bCs/>
        </w:rPr>
        <w:tab/>
        <w:t>Appointments were done additional to the establishment as per Public Services Regulations.</w:t>
      </w:r>
    </w:p>
    <w:p w:rsidR="00BE631A" w:rsidRPr="00BE631A" w:rsidRDefault="00BE631A" w:rsidP="00BE631A">
      <w:pPr>
        <w:pStyle w:val="NoSpacing"/>
        <w:ind w:left="709" w:hanging="709"/>
        <w:jc w:val="both"/>
        <w:rPr>
          <w:bCs/>
        </w:rPr>
      </w:pPr>
    </w:p>
    <w:p w:rsidR="00BE631A" w:rsidRPr="00BE631A" w:rsidRDefault="00BE631A" w:rsidP="00BE631A">
      <w:pPr>
        <w:pStyle w:val="NoSpacing"/>
        <w:ind w:left="709" w:hanging="709"/>
        <w:jc w:val="both"/>
      </w:pPr>
      <w:r w:rsidRPr="00BE631A">
        <w:t>(3)</w:t>
      </w:r>
      <w:r w:rsidRPr="00BE631A">
        <w:tab/>
        <w:t xml:space="preserve"> The members are remunerated at a daily rate of R5 549 per day for a maximum of 20 days per month for the Chairperson and the Deputy Chairperson and at a daily rate of R4 317 per day for a maximum of 12 days per month for all the other members.</w:t>
      </w:r>
    </w:p>
    <w:p w:rsidR="00BE631A" w:rsidRPr="00BE631A" w:rsidRDefault="00BE631A" w:rsidP="00BE631A">
      <w:pPr>
        <w:pStyle w:val="NoSpacing"/>
        <w:jc w:val="both"/>
      </w:pPr>
    </w:p>
    <w:p w:rsidR="00BE631A" w:rsidRPr="00BE631A" w:rsidRDefault="00BE631A" w:rsidP="00BE631A">
      <w:pPr>
        <w:pStyle w:val="NoSpacing"/>
        <w:ind w:left="709"/>
        <w:jc w:val="both"/>
      </w:pPr>
      <w:r w:rsidRPr="00BE631A">
        <w:t>Each payable on submission of individual monthly claims, substantiated with meetings attended (register) and reports on actual work done.</w:t>
      </w:r>
    </w:p>
    <w:p w:rsidR="00BE631A" w:rsidRPr="00BE631A" w:rsidRDefault="00BE631A" w:rsidP="00BE631A">
      <w:pPr>
        <w:spacing w:before="100" w:beforeAutospacing="1" w:after="100" w:afterAutospacing="1"/>
        <w:ind w:left="709"/>
        <w:jc w:val="both"/>
        <w:outlineLvl w:val="0"/>
        <w:rPr>
          <w:bCs/>
        </w:rPr>
      </w:pPr>
      <w:r w:rsidRPr="00BE631A">
        <w:t xml:space="preserve">The Department has made a cellular phone allowance available to the members on a monthly basis, to the value of R1 200.00 per month on submission of valid invoice within 30 days, as per Departmental Cellular </w:t>
      </w:r>
      <w:r>
        <w:t>P</w:t>
      </w:r>
      <w:r w:rsidRPr="00BE631A">
        <w:t xml:space="preserve">hone </w:t>
      </w:r>
      <w:r>
        <w:t>P</w:t>
      </w:r>
      <w:r w:rsidRPr="00BE631A">
        <w:t xml:space="preserve">olicy. </w:t>
      </w:r>
    </w:p>
    <w:p w:rsidR="00BE631A" w:rsidRPr="00BE631A" w:rsidRDefault="00BE631A" w:rsidP="00BE631A">
      <w:pPr>
        <w:spacing w:before="100" w:beforeAutospacing="1" w:after="100" w:afterAutospacing="1"/>
        <w:ind w:left="709" w:hanging="709"/>
        <w:jc w:val="both"/>
        <w:outlineLvl w:val="0"/>
        <w:rPr>
          <w:bCs/>
        </w:rPr>
      </w:pPr>
      <w:r w:rsidRPr="00BE631A">
        <w:rPr>
          <w:bCs/>
        </w:rPr>
        <w:t>(4)</w:t>
      </w:r>
      <w:r w:rsidRPr="00BE631A">
        <w:rPr>
          <w:bCs/>
        </w:rPr>
        <w:tab/>
        <w:t>There are no bonuses applicable to members of the National Rapid Response Task Team on Human Settlements.</w:t>
      </w:r>
    </w:p>
    <w:p w:rsidR="00BE631A" w:rsidRPr="004656AE" w:rsidRDefault="00BE631A" w:rsidP="00F71C9E">
      <w:pPr>
        <w:pStyle w:val="ListParagraph"/>
        <w:spacing w:before="100" w:beforeAutospacing="1" w:after="100" w:afterAutospacing="1"/>
        <w:ind w:left="709" w:hanging="709"/>
        <w:jc w:val="both"/>
      </w:pPr>
    </w:p>
    <w:p w:rsidR="003405EC" w:rsidRPr="00B946A4" w:rsidRDefault="003405EC" w:rsidP="00244482">
      <w:pPr>
        <w:tabs>
          <w:tab w:val="left" w:pos="3380"/>
        </w:tabs>
        <w:spacing w:line="336" w:lineRule="auto"/>
        <w:ind w:left="720" w:hanging="720"/>
        <w:jc w:val="both"/>
        <w:rPr>
          <w:rFonts w:eastAsia="Times New Roman"/>
          <w:lang w:val="en-GB" w:eastAsia="en-US"/>
        </w:rPr>
      </w:pPr>
    </w:p>
    <w:sectPr w:rsidR="003405EC" w:rsidRPr="00B946A4" w:rsidSect="00854762">
      <w:headerReference w:type="default" r:id="rId8"/>
      <w:pgSz w:w="12240" w:h="15840"/>
      <w:pgMar w:top="1701" w:right="1077" w:bottom="1134" w:left="1701"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A1F" w:rsidRDefault="00FC3A1F" w:rsidP="00DD601E">
      <w:r>
        <w:separator/>
      </w:r>
    </w:p>
  </w:endnote>
  <w:endnote w:type="continuationSeparator" w:id="1">
    <w:p w:rsidR="00FC3A1F" w:rsidRDefault="00FC3A1F" w:rsidP="00DD60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A1F" w:rsidRDefault="00FC3A1F" w:rsidP="00DD601E">
      <w:r>
        <w:separator/>
      </w:r>
    </w:p>
  </w:footnote>
  <w:footnote w:type="continuationSeparator" w:id="1">
    <w:p w:rsidR="00FC3A1F" w:rsidRDefault="00FC3A1F" w:rsidP="00DD6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42" w:rsidRPr="000544CB" w:rsidRDefault="00C114AC" w:rsidP="00521B42">
    <w:pPr>
      <w:pStyle w:val="Header"/>
      <w:jc w:val="right"/>
      <w:rPr>
        <w:rFonts w:ascii="Times New Roman" w:hAnsi="Times New Roman"/>
        <w:lang w:val="en-US"/>
      </w:rPr>
    </w:pPr>
    <w:r w:rsidRPr="000544CB">
      <w:rPr>
        <w:rFonts w:ascii="Times New Roman" w:hAnsi="Times New Roman"/>
        <w:lang w:val="en-US"/>
      </w:rPr>
      <w:t xml:space="preserve">Question </w:t>
    </w:r>
    <w:r w:rsidR="00F346CB">
      <w:rPr>
        <w:rFonts w:ascii="Times New Roman" w:hAnsi="Times New Roman"/>
        <w:lang w:val="en-US"/>
      </w:rPr>
      <w:t>2</w:t>
    </w:r>
    <w:r w:rsidR="002E1083">
      <w:rPr>
        <w:rFonts w:ascii="Times New Roman" w:hAnsi="Times New Roman"/>
        <w:lang w:val="en-US"/>
      </w:rPr>
      <w:t xml:space="preserve">721 </w:t>
    </w:r>
    <w:r w:rsidR="00521B42" w:rsidRPr="000544CB">
      <w:rPr>
        <w:rFonts w:ascii="Times New Roman" w:hAnsi="Times New Roman"/>
        <w:lang w:val="en-US"/>
      </w:rPr>
      <w:t xml:space="preserve">for </w:t>
    </w:r>
    <w:r w:rsidR="00DD65EA">
      <w:rPr>
        <w:rFonts w:ascii="Times New Roman" w:hAnsi="Times New Roman"/>
        <w:lang w:val="en-US"/>
      </w:rPr>
      <w:t xml:space="preserve">written </w:t>
    </w:r>
    <w:r w:rsidR="00521B42" w:rsidRPr="000544CB">
      <w:rPr>
        <w:rFonts w:ascii="Times New Roman" w:hAnsi="Times New Roman"/>
        <w:lang w:val="en-US"/>
      </w:rPr>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5C3"/>
    <w:multiLevelType w:val="multilevel"/>
    <w:tmpl w:val="8F44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604368"/>
    <w:multiLevelType w:val="hybridMultilevel"/>
    <w:tmpl w:val="FD4AB8D4"/>
    <w:lvl w:ilvl="0" w:tplc="29AE8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501FD"/>
    <w:multiLevelType w:val="hybridMultilevel"/>
    <w:tmpl w:val="221AA1F8"/>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
    <w:nsid w:val="22C520E9"/>
    <w:multiLevelType w:val="multilevel"/>
    <w:tmpl w:val="94FC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2673DB"/>
    <w:multiLevelType w:val="hybridMultilevel"/>
    <w:tmpl w:val="ED1AAF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21042B0"/>
    <w:multiLevelType w:val="multilevel"/>
    <w:tmpl w:val="5C92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798126A"/>
    <w:multiLevelType w:val="hybridMultilevel"/>
    <w:tmpl w:val="44B098A6"/>
    <w:lvl w:ilvl="0" w:tplc="C6D43A8A">
      <w:start w:val="1"/>
      <w:numFmt w:val="decimal"/>
      <w:lvlText w:val="(%1)"/>
      <w:lvlJc w:val="left"/>
      <w:pPr>
        <w:ind w:left="1150" w:hanging="7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9A06AEB"/>
    <w:multiLevelType w:val="multilevel"/>
    <w:tmpl w:val="085C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D14C52"/>
    <w:multiLevelType w:val="multilevel"/>
    <w:tmpl w:val="3BA8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D860BEC"/>
    <w:multiLevelType w:val="multilevel"/>
    <w:tmpl w:val="31FE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8B282F"/>
    <w:multiLevelType w:val="multilevel"/>
    <w:tmpl w:val="7744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5C2552C"/>
    <w:multiLevelType w:val="hybridMultilevel"/>
    <w:tmpl w:val="9462122A"/>
    <w:lvl w:ilvl="0" w:tplc="CD76E61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A403F67"/>
    <w:multiLevelType w:val="hybridMultilevel"/>
    <w:tmpl w:val="04103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64F3EDB"/>
    <w:multiLevelType w:val="hybridMultilevel"/>
    <w:tmpl w:val="DEE212E2"/>
    <w:lvl w:ilvl="0" w:tplc="1C090001">
      <w:start w:val="1"/>
      <w:numFmt w:val="bullet"/>
      <w:lvlText w:val=""/>
      <w:lvlJc w:val="left"/>
      <w:pPr>
        <w:ind w:left="1571" w:hanging="360"/>
      </w:pPr>
      <w:rPr>
        <w:rFonts w:ascii="Symbol" w:hAnsi="Symbol" w:hint="default"/>
      </w:rPr>
    </w:lvl>
    <w:lvl w:ilvl="1" w:tplc="1C090003">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4">
    <w:nsid w:val="68D0462B"/>
    <w:multiLevelType w:val="hybridMultilevel"/>
    <w:tmpl w:val="5A40AE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92624B8"/>
    <w:multiLevelType w:val="hybridMultilevel"/>
    <w:tmpl w:val="E62226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3F26712"/>
    <w:multiLevelType w:val="hybridMultilevel"/>
    <w:tmpl w:val="E6E2FC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8"/>
  </w:num>
  <w:num w:numId="4">
    <w:abstractNumId w:val="3"/>
  </w:num>
  <w:num w:numId="5">
    <w:abstractNumId w:val="0"/>
  </w:num>
  <w:num w:numId="6">
    <w:abstractNumId w:val="14"/>
  </w:num>
  <w:num w:numId="7">
    <w:abstractNumId w:val="15"/>
  </w:num>
  <w:num w:numId="8">
    <w:abstractNumId w:val="12"/>
  </w:num>
  <w:num w:numId="9">
    <w:abstractNumId w:val="1"/>
  </w:num>
  <w:num w:numId="10">
    <w:abstractNumId w:val="2"/>
  </w:num>
  <w:num w:numId="11">
    <w:abstractNumId w:val="13"/>
  </w:num>
  <w:num w:numId="12">
    <w:abstractNumId w:val="16"/>
  </w:num>
  <w:num w:numId="13">
    <w:abstractNumId w:val="4"/>
  </w:num>
  <w:num w:numId="14">
    <w:abstractNumId w:val="9"/>
  </w:num>
  <w:num w:numId="15">
    <w:abstractNumId w:val="7"/>
  </w:num>
  <w:num w:numId="16">
    <w:abstractNumId w:val="6"/>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505109"/>
    <w:rsid w:val="000043EC"/>
    <w:rsid w:val="0002619F"/>
    <w:rsid w:val="0004342F"/>
    <w:rsid w:val="00046382"/>
    <w:rsid w:val="00050D14"/>
    <w:rsid w:val="00051FEC"/>
    <w:rsid w:val="000544CB"/>
    <w:rsid w:val="0005592E"/>
    <w:rsid w:val="0007494B"/>
    <w:rsid w:val="00084B00"/>
    <w:rsid w:val="000A17DD"/>
    <w:rsid w:val="000A42A5"/>
    <w:rsid w:val="000B6158"/>
    <w:rsid w:val="000D5D62"/>
    <w:rsid w:val="000D7A36"/>
    <w:rsid w:val="000E3C9B"/>
    <w:rsid w:val="000F7F6B"/>
    <w:rsid w:val="00102DF9"/>
    <w:rsid w:val="0010446E"/>
    <w:rsid w:val="001160A6"/>
    <w:rsid w:val="001310C6"/>
    <w:rsid w:val="00140A7D"/>
    <w:rsid w:val="001466D1"/>
    <w:rsid w:val="00161009"/>
    <w:rsid w:val="00162591"/>
    <w:rsid w:val="001720DB"/>
    <w:rsid w:val="00174B0A"/>
    <w:rsid w:val="00190143"/>
    <w:rsid w:val="00191839"/>
    <w:rsid w:val="00194821"/>
    <w:rsid w:val="0019532B"/>
    <w:rsid w:val="0019610E"/>
    <w:rsid w:val="00196D8D"/>
    <w:rsid w:val="001A5E7A"/>
    <w:rsid w:val="001A7FA1"/>
    <w:rsid w:val="001B5B53"/>
    <w:rsid w:val="001C2006"/>
    <w:rsid w:val="001D39EC"/>
    <w:rsid w:val="001D4706"/>
    <w:rsid w:val="001E0063"/>
    <w:rsid w:val="001E1F2D"/>
    <w:rsid w:val="001E39F3"/>
    <w:rsid w:val="001E3A93"/>
    <w:rsid w:val="001F726A"/>
    <w:rsid w:val="00201CE4"/>
    <w:rsid w:val="0020655D"/>
    <w:rsid w:val="00206C4E"/>
    <w:rsid w:val="00214579"/>
    <w:rsid w:val="00217DD5"/>
    <w:rsid w:val="00220DCF"/>
    <w:rsid w:val="00221806"/>
    <w:rsid w:val="002255A5"/>
    <w:rsid w:val="00225D85"/>
    <w:rsid w:val="00234BDE"/>
    <w:rsid w:val="00244482"/>
    <w:rsid w:val="00245BEE"/>
    <w:rsid w:val="0025614A"/>
    <w:rsid w:val="00270793"/>
    <w:rsid w:val="00275146"/>
    <w:rsid w:val="00282D9A"/>
    <w:rsid w:val="00285AE6"/>
    <w:rsid w:val="00286D40"/>
    <w:rsid w:val="00290249"/>
    <w:rsid w:val="00291D13"/>
    <w:rsid w:val="002947D8"/>
    <w:rsid w:val="002949D2"/>
    <w:rsid w:val="002A0D05"/>
    <w:rsid w:val="002A521A"/>
    <w:rsid w:val="002B28DD"/>
    <w:rsid w:val="002B58C8"/>
    <w:rsid w:val="002B67B9"/>
    <w:rsid w:val="002C0236"/>
    <w:rsid w:val="002E1083"/>
    <w:rsid w:val="00300810"/>
    <w:rsid w:val="00301F49"/>
    <w:rsid w:val="00305F19"/>
    <w:rsid w:val="003170FE"/>
    <w:rsid w:val="0032364B"/>
    <w:rsid w:val="00323EAF"/>
    <w:rsid w:val="00331330"/>
    <w:rsid w:val="00334616"/>
    <w:rsid w:val="003405EC"/>
    <w:rsid w:val="00343623"/>
    <w:rsid w:val="0034698C"/>
    <w:rsid w:val="003564D0"/>
    <w:rsid w:val="00357EBD"/>
    <w:rsid w:val="00361ED7"/>
    <w:rsid w:val="00363182"/>
    <w:rsid w:val="0037224B"/>
    <w:rsid w:val="0037336E"/>
    <w:rsid w:val="00377A43"/>
    <w:rsid w:val="00381CB5"/>
    <w:rsid w:val="00396DF7"/>
    <w:rsid w:val="003A64DD"/>
    <w:rsid w:val="003A72BA"/>
    <w:rsid w:val="003B0B7D"/>
    <w:rsid w:val="003B584A"/>
    <w:rsid w:val="003C000A"/>
    <w:rsid w:val="003E63C7"/>
    <w:rsid w:val="003E779C"/>
    <w:rsid w:val="003F2B9D"/>
    <w:rsid w:val="00410812"/>
    <w:rsid w:val="004123B9"/>
    <w:rsid w:val="00412FC4"/>
    <w:rsid w:val="004201D9"/>
    <w:rsid w:val="004243FD"/>
    <w:rsid w:val="00435C84"/>
    <w:rsid w:val="00437A05"/>
    <w:rsid w:val="00446E2C"/>
    <w:rsid w:val="0045769A"/>
    <w:rsid w:val="004616CF"/>
    <w:rsid w:val="004620FD"/>
    <w:rsid w:val="004656AE"/>
    <w:rsid w:val="0046595E"/>
    <w:rsid w:val="0046678A"/>
    <w:rsid w:val="004667CF"/>
    <w:rsid w:val="0048535C"/>
    <w:rsid w:val="00495D9F"/>
    <w:rsid w:val="004B0CD0"/>
    <w:rsid w:val="004B6ACC"/>
    <w:rsid w:val="004B701E"/>
    <w:rsid w:val="004C4B91"/>
    <w:rsid w:val="004E1899"/>
    <w:rsid w:val="004E7C6B"/>
    <w:rsid w:val="004F58F0"/>
    <w:rsid w:val="004F7A67"/>
    <w:rsid w:val="00505109"/>
    <w:rsid w:val="005078D0"/>
    <w:rsid w:val="00513136"/>
    <w:rsid w:val="005163ED"/>
    <w:rsid w:val="005210F4"/>
    <w:rsid w:val="00521B42"/>
    <w:rsid w:val="00527FF2"/>
    <w:rsid w:val="0053166E"/>
    <w:rsid w:val="00541246"/>
    <w:rsid w:val="00541F51"/>
    <w:rsid w:val="0054455E"/>
    <w:rsid w:val="00550CD4"/>
    <w:rsid w:val="0055347C"/>
    <w:rsid w:val="00565757"/>
    <w:rsid w:val="00586518"/>
    <w:rsid w:val="00590C03"/>
    <w:rsid w:val="005A1C92"/>
    <w:rsid w:val="005B14CF"/>
    <w:rsid w:val="005B27E5"/>
    <w:rsid w:val="005B32B4"/>
    <w:rsid w:val="005C1862"/>
    <w:rsid w:val="005D7535"/>
    <w:rsid w:val="005F0EA7"/>
    <w:rsid w:val="0060314C"/>
    <w:rsid w:val="006137AC"/>
    <w:rsid w:val="00623AC6"/>
    <w:rsid w:val="00626752"/>
    <w:rsid w:val="00640BF5"/>
    <w:rsid w:val="00644373"/>
    <w:rsid w:val="0065000E"/>
    <w:rsid w:val="00650CC8"/>
    <w:rsid w:val="006650FB"/>
    <w:rsid w:val="006662AB"/>
    <w:rsid w:val="0067148F"/>
    <w:rsid w:val="00674A50"/>
    <w:rsid w:val="006873BA"/>
    <w:rsid w:val="006A0F06"/>
    <w:rsid w:val="006B7C54"/>
    <w:rsid w:val="006C06E7"/>
    <w:rsid w:val="006C608C"/>
    <w:rsid w:val="006E3121"/>
    <w:rsid w:val="006E7915"/>
    <w:rsid w:val="006E79FE"/>
    <w:rsid w:val="006F4BD2"/>
    <w:rsid w:val="006F74D3"/>
    <w:rsid w:val="007016B8"/>
    <w:rsid w:val="00701F2A"/>
    <w:rsid w:val="007021C2"/>
    <w:rsid w:val="0073418C"/>
    <w:rsid w:val="0074602B"/>
    <w:rsid w:val="00754A9C"/>
    <w:rsid w:val="00770CCC"/>
    <w:rsid w:val="00774C50"/>
    <w:rsid w:val="007767AF"/>
    <w:rsid w:val="00777728"/>
    <w:rsid w:val="00781BD1"/>
    <w:rsid w:val="007A473E"/>
    <w:rsid w:val="007C1A04"/>
    <w:rsid w:val="007D7842"/>
    <w:rsid w:val="007D7D18"/>
    <w:rsid w:val="007F525F"/>
    <w:rsid w:val="007F53FB"/>
    <w:rsid w:val="007F58E5"/>
    <w:rsid w:val="00804943"/>
    <w:rsid w:val="0081260D"/>
    <w:rsid w:val="00816D0C"/>
    <w:rsid w:val="0082294C"/>
    <w:rsid w:val="00823C33"/>
    <w:rsid w:val="008372DF"/>
    <w:rsid w:val="00844B49"/>
    <w:rsid w:val="00854326"/>
    <w:rsid w:val="00854762"/>
    <w:rsid w:val="00854DB9"/>
    <w:rsid w:val="00861578"/>
    <w:rsid w:val="00867420"/>
    <w:rsid w:val="00870A4F"/>
    <w:rsid w:val="00871BC4"/>
    <w:rsid w:val="00890C50"/>
    <w:rsid w:val="0089542C"/>
    <w:rsid w:val="008A0C39"/>
    <w:rsid w:val="008B1701"/>
    <w:rsid w:val="008C05E2"/>
    <w:rsid w:val="008C1BC8"/>
    <w:rsid w:val="008C4963"/>
    <w:rsid w:val="008D2239"/>
    <w:rsid w:val="008D55D4"/>
    <w:rsid w:val="008D5A6B"/>
    <w:rsid w:val="008E399D"/>
    <w:rsid w:val="008E7ED7"/>
    <w:rsid w:val="008F2869"/>
    <w:rsid w:val="00912136"/>
    <w:rsid w:val="00914949"/>
    <w:rsid w:val="0091562C"/>
    <w:rsid w:val="00916F4A"/>
    <w:rsid w:val="00921425"/>
    <w:rsid w:val="00924324"/>
    <w:rsid w:val="00932EC5"/>
    <w:rsid w:val="009453A8"/>
    <w:rsid w:val="00963846"/>
    <w:rsid w:val="00970A9C"/>
    <w:rsid w:val="00976209"/>
    <w:rsid w:val="00977AC3"/>
    <w:rsid w:val="009B03FE"/>
    <w:rsid w:val="009B6185"/>
    <w:rsid w:val="009C43AD"/>
    <w:rsid w:val="009C45B2"/>
    <w:rsid w:val="009C4F12"/>
    <w:rsid w:val="009C5163"/>
    <w:rsid w:val="009C7623"/>
    <w:rsid w:val="009D19D2"/>
    <w:rsid w:val="009D45B8"/>
    <w:rsid w:val="009E0CA8"/>
    <w:rsid w:val="009E2FB3"/>
    <w:rsid w:val="009E3E4D"/>
    <w:rsid w:val="009E53CD"/>
    <w:rsid w:val="009F2699"/>
    <w:rsid w:val="009F43F2"/>
    <w:rsid w:val="009F5C65"/>
    <w:rsid w:val="009F7CFC"/>
    <w:rsid w:val="00A04D66"/>
    <w:rsid w:val="00A07463"/>
    <w:rsid w:val="00A12877"/>
    <w:rsid w:val="00A15D0F"/>
    <w:rsid w:val="00A327AA"/>
    <w:rsid w:val="00A405B0"/>
    <w:rsid w:val="00A60E9A"/>
    <w:rsid w:val="00A64F04"/>
    <w:rsid w:val="00A67A1F"/>
    <w:rsid w:val="00A72685"/>
    <w:rsid w:val="00A76E09"/>
    <w:rsid w:val="00A86783"/>
    <w:rsid w:val="00A969D0"/>
    <w:rsid w:val="00AA429C"/>
    <w:rsid w:val="00AB78D5"/>
    <w:rsid w:val="00AC0C9C"/>
    <w:rsid w:val="00AC313B"/>
    <w:rsid w:val="00AD00AF"/>
    <w:rsid w:val="00AE0962"/>
    <w:rsid w:val="00AE3D67"/>
    <w:rsid w:val="00AE47DB"/>
    <w:rsid w:val="00AE7A8B"/>
    <w:rsid w:val="00AF79AE"/>
    <w:rsid w:val="00B00FC9"/>
    <w:rsid w:val="00B1301C"/>
    <w:rsid w:val="00B15583"/>
    <w:rsid w:val="00B175C2"/>
    <w:rsid w:val="00B22EEA"/>
    <w:rsid w:val="00B313AE"/>
    <w:rsid w:val="00B33394"/>
    <w:rsid w:val="00B37325"/>
    <w:rsid w:val="00B41F12"/>
    <w:rsid w:val="00B4655C"/>
    <w:rsid w:val="00B511DD"/>
    <w:rsid w:val="00B51816"/>
    <w:rsid w:val="00B51A5C"/>
    <w:rsid w:val="00B6332A"/>
    <w:rsid w:val="00B7210B"/>
    <w:rsid w:val="00B77D39"/>
    <w:rsid w:val="00B824EE"/>
    <w:rsid w:val="00B867AA"/>
    <w:rsid w:val="00B933A8"/>
    <w:rsid w:val="00B946A4"/>
    <w:rsid w:val="00B94FFE"/>
    <w:rsid w:val="00B96A90"/>
    <w:rsid w:val="00BA250E"/>
    <w:rsid w:val="00BB1671"/>
    <w:rsid w:val="00BC4607"/>
    <w:rsid w:val="00BC5791"/>
    <w:rsid w:val="00BD38B5"/>
    <w:rsid w:val="00BE30A0"/>
    <w:rsid w:val="00BE44FD"/>
    <w:rsid w:val="00BE631A"/>
    <w:rsid w:val="00BF0597"/>
    <w:rsid w:val="00C0438B"/>
    <w:rsid w:val="00C055F9"/>
    <w:rsid w:val="00C10074"/>
    <w:rsid w:val="00C114AC"/>
    <w:rsid w:val="00C20F68"/>
    <w:rsid w:val="00C254A6"/>
    <w:rsid w:val="00C31F01"/>
    <w:rsid w:val="00C36516"/>
    <w:rsid w:val="00C372D4"/>
    <w:rsid w:val="00C4202F"/>
    <w:rsid w:val="00C461BD"/>
    <w:rsid w:val="00C52D3D"/>
    <w:rsid w:val="00C601CE"/>
    <w:rsid w:val="00C7207B"/>
    <w:rsid w:val="00C81F02"/>
    <w:rsid w:val="00C84582"/>
    <w:rsid w:val="00C8500C"/>
    <w:rsid w:val="00C85B4C"/>
    <w:rsid w:val="00C87135"/>
    <w:rsid w:val="00C94323"/>
    <w:rsid w:val="00CA623B"/>
    <w:rsid w:val="00CA7375"/>
    <w:rsid w:val="00CC300F"/>
    <w:rsid w:val="00CC57BE"/>
    <w:rsid w:val="00CC6BD7"/>
    <w:rsid w:val="00CD1C6F"/>
    <w:rsid w:val="00CD748B"/>
    <w:rsid w:val="00CF2EA8"/>
    <w:rsid w:val="00D01ECE"/>
    <w:rsid w:val="00D04F0F"/>
    <w:rsid w:val="00D15CF0"/>
    <w:rsid w:val="00D1684E"/>
    <w:rsid w:val="00D200E9"/>
    <w:rsid w:val="00D4671F"/>
    <w:rsid w:val="00D62646"/>
    <w:rsid w:val="00D65FD5"/>
    <w:rsid w:val="00D702A4"/>
    <w:rsid w:val="00D7145B"/>
    <w:rsid w:val="00D7257B"/>
    <w:rsid w:val="00D94AAB"/>
    <w:rsid w:val="00DA0F22"/>
    <w:rsid w:val="00DA150B"/>
    <w:rsid w:val="00DB7D86"/>
    <w:rsid w:val="00DC4A82"/>
    <w:rsid w:val="00DC7309"/>
    <w:rsid w:val="00DD5A82"/>
    <w:rsid w:val="00DD601E"/>
    <w:rsid w:val="00DD6520"/>
    <w:rsid w:val="00DD65EA"/>
    <w:rsid w:val="00DD738B"/>
    <w:rsid w:val="00DD7FF7"/>
    <w:rsid w:val="00DE499D"/>
    <w:rsid w:val="00DE6CA0"/>
    <w:rsid w:val="00DF5E83"/>
    <w:rsid w:val="00DF6A74"/>
    <w:rsid w:val="00E162FE"/>
    <w:rsid w:val="00E2041A"/>
    <w:rsid w:val="00E401B0"/>
    <w:rsid w:val="00E44FA8"/>
    <w:rsid w:val="00E50EE9"/>
    <w:rsid w:val="00E543FB"/>
    <w:rsid w:val="00E560CA"/>
    <w:rsid w:val="00E64FC8"/>
    <w:rsid w:val="00E6796A"/>
    <w:rsid w:val="00E874FF"/>
    <w:rsid w:val="00E92B72"/>
    <w:rsid w:val="00E94BFB"/>
    <w:rsid w:val="00E95569"/>
    <w:rsid w:val="00EA305D"/>
    <w:rsid w:val="00EA4033"/>
    <w:rsid w:val="00EA434E"/>
    <w:rsid w:val="00EB2BEF"/>
    <w:rsid w:val="00EC3E5C"/>
    <w:rsid w:val="00EC5A92"/>
    <w:rsid w:val="00EE32CD"/>
    <w:rsid w:val="00EF5B7F"/>
    <w:rsid w:val="00F00A01"/>
    <w:rsid w:val="00F03A48"/>
    <w:rsid w:val="00F07272"/>
    <w:rsid w:val="00F109AA"/>
    <w:rsid w:val="00F11953"/>
    <w:rsid w:val="00F14761"/>
    <w:rsid w:val="00F20C2F"/>
    <w:rsid w:val="00F23DD0"/>
    <w:rsid w:val="00F2593B"/>
    <w:rsid w:val="00F346CB"/>
    <w:rsid w:val="00F55719"/>
    <w:rsid w:val="00F636EB"/>
    <w:rsid w:val="00F67FC1"/>
    <w:rsid w:val="00F71C9E"/>
    <w:rsid w:val="00F76057"/>
    <w:rsid w:val="00F83480"/>
    <w:rsid w:val="00F8677A"/>
    <w:rsid w:val="00FB02C5"/>
    <w:rsid w:val="00FC2D3E"/>
    <w:rsid w:val="00FC3A1F"/>
    <w:rsid w:val="00FF0CE1"/>
    <w:rsid w:val="00FF0F34"/>
    <w:rsid w:val="00FF644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2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01E"/>
    <w:pPr>
      <w:tabs>
        <w:tab w:val="center" w:pos="4513"/>
        <w:tab w:val="right" w:pos="9026"/>
      </w:tabs>
    </w:pPr>
    <w:rPr>
      <w:rFonts w:ascii="Calibri" w:hAnsi="Calibri"/>
      <w:sz w:val="22"/>
      <w:szCs w:val="22"/>
      <w:lang w:eastAsia="en-US"/>
    </w:rPr>
  </w:style>
  <w:style w:type="character" w:customStyle="1" w:styleId="HeaderChar">
    <w:name w:val="Header Char"/>
    <w:basedOn w:val="DefaultParagraphFont"/>
    <w:link w:val="Header"/>
    <w:uiPriority w:val="99"/>
    <w:rsid w:val="00DD601E"/>
  </w:style>
  <w:style w:type="paragraph" w:styleId="Footer">
    <w:name w:val="footer"/>
    <w:basedOn w:val="Normal"/>
    <w:link w:val="FooterChar"/>
    <w:uiPriority w:val="99"/>
    <w:unhideWhenUsed/>
    <w:rsid w:val="00DD601E"/>
    <w:pPr>
      <w:tabs>
        <w:tab w:val="center" w:pos="4513"/>
        <w:tab w:val="right" w:pos="9026"/>
      </w:tabs>
    </w:pPr>
    <w:rPr>
      <w:rFonts w:ascii="Calibri" w:hAnsi="Calibri"/>
      <w:sz w:val="22"/>
      <w:szCs w:val="22"/>
      <w:lang w:eastAsia="en-US"/>
    </w:rPr>
  </w:style>
  <w:style w:type="character" w:customStyle="1" w:styleId="FooterChar">
    <w:name w:val="Footer Char"/>
    <w:basedOn w:val="DefaultParagraphFont"/>
    <w:link w:val="Footer"/>
    <w:uiPriority w:val="99"/>
    <w:rsid w:val="00DD601E"/>
  </w:style>
  <w:style w:type="paragraph" w:customStyle="1" w:styleId="Char">
    <w:name w:val="Char"/>
    <w:basedOn w:val="Normal"/>
    <w:rsid w:val="009F7CFC"/>
    <w:pPr>
      <w:spacing w:after="160" w:line="240" w:lineRule="exact"/>
    </w:pPr>
    <w:rPr>
      <w:rFonts w:ascii="Verdana" w:eastAsia="Times New Roman" w:hAnsi="Verdana"/>
      <w:sz w:val="20"/>
      <w:szCs w:val="20"/>
      <w:lang w:val="en-US" w:eastAsia="en-US"/>
    </w:rPr>
  </w:style>
  <w:style w:type="paragraph" w:styleId="BalloonText">
    <w:name w:val="Balloon Text"/>
    <w:basedOn w:val="Normal"/>
    <w:link w:val="BalloonTextChar"/>
    <w:uiPriority w:val="99"/>
    <w:semiHidden/>
    <w:unhideWhenUsed/>
    <w:rsid w:val="009F7CFC"/>
    <w:rPr>
      <w:rFonts w:ascii="Tahoma" w:hAnsi="Tahoma"/>
      <w:sz w:val="16"/>
      <w:szCs w:val="16"/>
      <w:lang/>
    </w:rPr>
  </w:style>
  <w:style w:type="character" w:customStyle="1" w:styleId="BalloonTextChar">
    <w:name w:val="Balloon Text Char"/>
    <w:link w:val="BalloonText"/>
    <w:uiPriority w:val="99"/>
    <w:semiHidden/>
    <w:rsid w:val="009F7CFC"/>
    <w:rPr>
      <w:rFonts w:ascii="Tahoma" w:hAnsi="Tahoma" w:cs="Tahoma"/>
      <w:sz w:val="16"/>
      <w:szCs w:val="16"/>
    </w:rPr>
  </w:style>
  <w:style w:type="character" w:styleId="Hyperlink">
    <w:name w:val="Hyperlink"/>
    <w:uiPriority w:val="99"/>
    <w:unhideWhenUsed/>
    <w:rsid w:val="00565757"/>
    <w:rPr>
      <w:strike w:val="0"/>
      <w:dstrike w:val="0"/>
      <w:color w:val="000000"/>
      <w:u w:val="none"/>
      <w:effect w:val="none"/>
    </w:rPr>
  </w:style>
  <w:style w:type="character" w:styleId="Strong">
    <w:name w:val="Strong"/>
    <w:uiPriority w:val="22"/>
    <w:qFormat/>
    <w:rsid w:val="001E1F2D"/>
    <w:rPr>
      <w:b/>
      <w:bCs/>
    </w:rPr>
  </w:style>
  <w:style w:type="character" w:styleId="Emphasis">
    <w:name w:val="Emphasis"/>
    <w:uiPriority w:val="20"/>
    <w:qFormat/>
    <w:rsid w:val="001E1F2D"/>
    <w:rPr>
      <w:i/>
      <w:iC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1E1F2D"/>
    <w:pPr>
      <w:ind w:left="720"/>
      <w:contextualSpacing/>
    </w:pPr>
  </w:style>
  <w:style w:type="paragraph" w:styleId="BodyText">
    <w:name w:val="Body Text"/>
    <w:basedOn w:val="Normal"/>
    <w:link w:val="BodyTextChar"/>
    <w:semiHidden/>
    <w:unhideWhenUsed/>
    <w:rsid w:val="001D39EC"/>
    <w:rPr>
      <w:rFonts w:ascii="Arial" w:eastAsia="Times New Roman" w:hAnsi="Arial"/>
      <w:b/>
      <w:sz w:val="20"/>
      <w:szCs w:val="20"/>
      <w:lang w:val="en-GB"/>
    </w:rPr>
  </w:style>
  <w:style w:type="character" w:customStyle="1" w:styleId="BodyTextChar">
    <w:name w:val="Body Text Char"/>
    <w:link w:val="BodyText"/>
    <w:semiHidden/>
    <w:rsid w:val="001D39EC"/>
    <w:rPr>
      <w:rFonts w:ascii="Arial" w:eastAsia="Times New Roman" w:hAnsi="Arial" w:cs="Times New Roman"/>
      <w:b/>
      <w:szCs w:val="20"/>
      <w:lang w:val="en-GB"/>
    </w:rPr>
  </w:style>
  <w:style w:type="paragraph" w:styleId="NoSpacing">
    <w:name w:val="No Spacing"/>
    <w:link w:val="NoSpacingChar"/>
    <w:uiPriority w:val="1"/>
    <w:qFormat/>
    <w:rsid w:val="004620FD"/>
    <w:rPr>
      <w:rFonts w:ascii="Times New Roman" w:eastAsia="Times New Roman" w:hAnsi="Times New Roman"/>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0EE9"/>
    <w:rPr>
      <w:rFonts w:ascii="Times New Roman" w:hAnsi="Times New Roman"/>
      <w:sz w:val="24"/>
      <w:szCs w:val="24"/>
    </w:rPr>
  </w:style>
  <w:style w:type="paragraph" w:styleId="BodyTextIndent2">
    <w:name w:val="Body Text Indent 2"/>
    <w:basedOn w:val="Normal"/>
    <w:link w:val="BodyTextIndent2Char"/>
    <w:uiPriority w:val="99"/>
    <w:semiHidden/>
    <w:unhideWhenUsed/>
    <w:rsid w:val="00F67FC1"/>
    <w:pPr>
      <w:spacing w:after="120" w:line="480" w:lineRule="auto"/>
      <w:ind w:left="283"/>
    </w:pPr>
  </w:style>
  <w:style w:type="character" w:customStyle="1" w:styleId="BodyTextIndent2Char">
    <w:name w:val="Body Text Indent 2 Char"/>
    <w:link w:val="BodyTextIndent2"/>
    <w:uiPriority w:val="99"/>
    <w:semiHidden/>
    <w:rsid w:val="00F67FC1"/>
    <w:rPr>
      <w:rFonts w:ascii="Times New Roman" w:hAnsi="Times New Roman"/>
      <w:sz w:val="24"/>
      <w:szCs w:val="24"/>
    </w:rPr>
  </w:style>
  <w:style w:type="character" w:customStyle="1" w:styleId="NoSpacingChar">
    <w:name w:val="No Spacing Char"/>
    <w:link w:val="NoSpacing"/>
    <w:uiPriority w:val="1"/>
    <w:rsid w:val="00BE631A"/>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8655410">
      <w:marLeft w:val="0"/>
      <w:marRight w:val="0"/>
      <w:marTop w:val="0"/>
      <w:marBottom w:val="0"/>
      <w:divBdr>
        <w:top w:val="none" w:sz="0" w:space="0" w:color="auto"/>
        <w:left w:val="none" w:sz="0" w:space="0" w:color="auto"/>
        <w:bottom w:val="none" w:sz="0" w:space="0" w:color="auto"/>
        <w:right w:val="none" w:sz="0" w:space="0" w:color="auto"/>
      </w:divBdr>
    </w:div>
    <w:div w:id="257951136">
      <w:marLeft w:val="150"/>
      <w:marRight w:val="150"/>
      <w:marTop w:val="0"/>
      <w:marBottom w:val="0"/>
      <w:divBdr>
        <w:top w:val="none" w:sz="0" w:space="0" w:color="auto"/>
        <w:left w:val="none" w:sz="0" w:space="0" w:color="auto"/>
        <w:bottom w:val="none" w:sz="0" w:space="0" w:color="auto"/>
        <w:right w:val="none" w:sz="0" w:space="0" w:color="auto"/>
      </w:divBdr>
    </w:div>
    <w:div w:id="461315083">
      <w:bodyDiv w:val="1"/>
      <w:marLeft w:val="0"/>
      <w:marRight w:val="0"/>
      <w:marTop w:val="0"/>
      <w:marBottom w:val="0"/>
      <w:divBdr>
        <w:top w:val="none" w:sz="0" w:space="0" w:color="auto"/>
        <w:left w:val="none" w:sz="0" w:space="0" w:color="auto"/>
        <w:bottom w:val="none" w:sz="0" w:space="0" w:color="auto"/>
        <w:right w:val="none" w:sz="0" w:space="0" w:color="auto"/>
      </w:divBdr>
    </w:div>
    <w:div w:id="552932554">
      <w:bodyDiv w:val="1"/>
      <w:marLeft w:val="0"/>
      <w:marRight w:val="0"/>
      <w:marTop w:val="0"/>
      <w:marBottom w:val="0"/>
      <w:divBdr>
        <w:top w:val="none" w:sz="0" w:space="0" w:color="auto"/>
        <w:left w:val="none" w:sz="0" w:space="0" w:color="auto"/>
        <w:bottom w:val="none" w:sz="0" w:space="0" w:color="auto"/>
        <w:right w:val="none" w:sz="0" w:space="0" w:color="auto"/>
      </w:divBdr>
    </w:div>
    <w:div w:id="946501818">
      <w:bodyDiv w:val="1"/>
      <w:marLeft w:val="0"/>
      <w:marRight w:val="0"/>
      <w:marTop w:val="0"/>
      <w:marBottom w:val="0"/>
      <w:divBdr>
        <w:top w:val="none" w:sz="0" w:space="0" w:color="auto"/>
        <w:left w:val="none" w:sz="0" w:space="0" w:color="auto"/>
        <w:bottom w:val="none" w:sz="0" w:space="0" w:color="auto"/>
        <w:right w:val="none" w:sz="0" w:space="0" w:color="auto"/>
      </w:divBdr>
    </w:div>
    <w:div w:id="1177843701">
      <w:bodyDiv w:val="1"/>
      <w:marLeft w:val="0"/>
      <w:marRight w:val="0"/>
      <w:marTop w:val="0"/>
      <w:marBottom w:val="0"/>
      <w:divBdr>
        <w:top w:val="none" w:sz="0" w:space="0" w:color="auto"/>
        <w:left w:val="none" w:sz="0" w:space="0" w:color="auto"/>
        <w:bottom w:val="none" w:sz="0" w:space="0" w:color="auto"/>
        <w:right w:val="none" w:sz="0" w:space="0" w:color="auto"/>
      </w:divBdr>
    </w:div>
    <w:div w:id="1275016533">
      <w:bodyDiv w:val="1"/>
      <w:marLeft w:val="0"/>
      <w:marRight w:val="0"/>
      <w:marTop w:val="0"/>
      <w:marBottom w:val="0"/>
      <w:divBdr>
        <w:top w:val="none" w:sz="0" w:space="0" w:color="auto"/>
        <w:left w:val="none" w:sz="0" w:space="0" w:color="auto"/>
        <w:bottom w:val="none" w:sz="0" w:space="0" w:color="auto"/>
        <w:right w:val="none" w:sz="0" w:space="0" w:color="auto"/>
      </w:divBdr>
    </w:div>
    <w:div w:id="1512986177">
      <w:bodyDiv w:val="1"/>
      <w:marLeft w:val="0"/>
      <w:marRight w:val="0"/>
      <w:marTop w:val="0"/>
      <w:marBottom w:val="0"/>
      <w:divBdr>
        <w:top w:val="none" w:sz="0" w:space="0" w:color="auto"/>
        <w:left w:val="none" w:sz="0" w:space="0" w:color="auto"/>
        <w:bottom w:val="none" w:sz="0" w:space="0" w:color="auto"/>
        <w:right w:val="none" w:sz="0" w:space="0" w:color="auto"/>
      </w:divBdr>
    </w:div>
    <w:div w:id="1572274506">
      <w:bodyDiv w:val="1"/>
      <w:marLeft w:val="0"/>
      <w:marRight w:val="0"/>
      <w:marTop w:val="0"/>
      <w:marBottom w:val="0"/>
      <w:divBdr>
        <w:top w:val="none" w:sz="0" w:space="0" w:color="auto"/>
        <w:left w:val="none" w:sz="0" w:space="0" w:color="auto"/>
        <w:bottom w:val="none" w:sz="0" w:space="0" w:color="auto"/>
        <w:right w:val="none" w:sz="0" w:space="0" w:color="auto"/>
      </w:divBdr>
    </w:div>
    <w:div w:id="1626153719">
      <w:marLeft w:val="0"/>
      <w:marRight w:val="0"/>
      <w:marTop w:val="0"/>
      <w:marBottom w:val="0"/>
      <w:divBdr>
        <w:top w:val="none" w:sz="0" w:space="0" w:color="auto"/>
        <w:left w:val="none" w:sz="0" w:space="0" w:color="auto"/>
        <w:bottom w:val="none" w:sz="0" w:space="0" w:color="auto"/>
        <w:right w:val="none" w:sz="0" w:space="0" w:color="auto"/>
      </w:divBdr>
      <w:divsChild>
        <w:div w:id="518277356">
          <w:marLeft w:val="150"/>
          <w:marRight w:val="150"/>
          <w:marTop w:val="0"/>
          <w:marBottom w:val="0"/>
          <w:divBdr>
            <w:top w:val="none" w:sz="0" w:space="0" w:color="auto"/>
            <w:left w:val="none" w:sz="0" w:space="0" w:color="auto"/>
            <w:bottom w:val="none" w:sz="0" w:space="0" w:color="auto"/>
            <w:right w:val="none" w:sz="0" w:space="0" w:color="auto"/>
          </w:divBdr>
          <w:divsChild>
            <w:div w:id="1349675620">
              <w:marLeft w:val="0"/>
              <w:marRight w:val="0"/>
              <w:marTop w:val="0"/>
              <w:marBottom w:val="0"/>
              <w:divBdr>
                <w:top w:val="none" w:sz="0" w:space="0" w:color="auto"/>
                <w:left w:val="none" w:sz="0" w:space="0" w:color="auto"/>
                <w:bottom w:val="none" w:sz="0" w:space="0" w:color="auto"/>
                <w:right w:val="none" w:sz="0" w:space="0" w:color="auto"/>
              </w:divBdr>
              <w:divsChild>
                <w:div w:id="4768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2829">
          <w:marLeft w:val="150"/>
          <w:marRight w:val="150"/>
          <w:marTop w:val="0"/>
          <w:marBottom w:val="0"/>
          <w:divBdr>
            <w:top w:val="none" w:sz="0" w:space="0" w:color="auto"/>
            <w:left w:val="none" w:sz="0" w:space="0" w:color="auto"/>
            <w:bottom w:val="none" w:sz="0" w:space="0" w:color="auto"/>
            <w:right w:val="none" w:sz="0" w:space="0" w:color="auto"/>
          </w:divBdr>
          <w:divsChild>
            <w:div w:id="141386945">
              <w:marLeft w:val="0"/>
              <w:marRight w:val="0"/>
              <w:marTop w:val="0"/>
              <w:marBottom w:val="150"/>
              <w:divBdr>
                <w:top w:val="none" w:sz="0" w:space="0" w:color="auto"/>
                <w:left w:val="none" w:sz="0" w:space="0" w:color="auto"/>
                <w:bottom w:val="none" w:sz="0" w:space="0" w:color="auto"/>
                <w:right w:val="none" w:sz="0" w:space="0" w:color="auto"/>
              </w:divBdr>
              <w:divsChild>
                <w:div w:id="2015263136">
                  <w:marLeft w:val="0"/>
                  <w:marRight w:val="0"/>
                  <w:marTop w:val="0"/>
                  <w:marBottom w:val="0"/>
                  <w:divBdr>
                    <w:top w:val="none" w:sz="0" w:space="0" w:color="auto"/>
                    <w:left w:val="none" w:sz="0" w:space="0" w:color="auto"/>
                    <w:bottom w:val="none" w:sz="0" w:space="0" w:color="auto"/>
                    <w:right w:val="none" w:sz="0" w:space="0" w:color="auto"/>
                  </w:divBdr>
                  <w:divsChild>
                    <w:div w:id="2005745988">
                      <w:marLeft w:val="0"/>
                      <w:marRight w:val="0"/>
                      <w:marTop w:val="0"/>
                      <w:marBottom w:val="0"/>
                      <w:divBdr>
                        <w:top w:val="none" w:sz="0" w:space="0" w:color="auto"/>
                        <w:left w:val="none" w:sz="0" w:space="0" w:color="auto"/>
                        <w:bottom w:val="none" w:sz="0" w:space="0" w:color="auto"/>
                        <w:right w:val="none" w:sz="0" w:space="0" w:color="auto"/>
                      </w:divBdr>
                      <w:divsChild>
                        <w:div w:id="879053245">
                          <w:marLeft w:val="0"/>
                          <w:marRight w:val="0"/>
                          <w:marTop w:val="0"/>
                          <w:marBottom w:val="0"/>
                          <w:divBdr>
                            <w:top w:val="none" w:sz="0" w:space="0" w:color="auto"/>
                            <w:left w:val="none" w:sz="0" w:space="0" w:color="auto"/>
                            <w:bottom w:val="none" w:sz="0" w:space="0" w:color="auto"/>
                            <w:right w:val="none" w:sz="0" w:space="0" w:color="auto"/>
                          </w:divBdr>
                          <w:divsChild>
                            <w:div w:id="925310989">
                              <w:marLeft w:val="0"/>
                              <w:marRight w:val="0"/>
                              <w:marTop w:val="0"/>
                              <w:marBottom w:val="0"/>
                              <w:divBdr>
                                <w:top w:val="none" w:sz="0" w:space="0" w:color="auto"/>
                                <w:left w:val="none" w:sz="0" w:space="0" w:color="auto"/>
                                <w:bottom w:val="none" w:sz="0" w:space="0" w:color="auto"/>
                                <w:right w:val="none" w:sz="0" w:space="0" w:color="auto"/>
                              </w:divBdr>
                              <w:divsChild>
                                <w:div w:id="2951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731585">
      <w:marLeft w:val="0"/>
      <w:marRight w:val="0"/>
      <w:marTop w:val="0"/>
      <w:marBottom w:val="0"/>
      <w:divBdr>
        <w:top w:val="none" w:sz="0" w:space="0" w:color="auto"/>
        <w:left w:val="none" w:sz="0" w:space="0" w:color="auto"/>
        <w:bottom w:val="none" w:sz="0" w:space="0" w:color="auto"/>
        <w:right w:val="none" w:sz="0" w:space="0" w:color="auto"/>
      </w:divBdr>
      <w:divsChild>
        <w:div w:id="1367029029">
          <w:marLeft w:val="375"/>
          <w:marRight w:val="0"/>
          <w:marTop w:val="0"/>
          <w:marBottom w:val="0"/>
          <w:divBdr>
            <w:top w:val="none" w:sz="0" w:space="0" w:color="auto"/>
            <w:left w:val="none" w:sz="0" w:space="0" w:color="auto"/>
            <w:bottom w:val="none" w:sz="0" w:space="0" w:color="auto"/>
            <w:right w:val="none" w:sz="0" w:space="0" w:color="auto"/>
          </w:divBdr>
        </w:div>
        <w:div w:id="2001737305">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Ntombeswazi Taitai</dc:creator>
  <cp:lastModifiedBy>USER</cp:lastModifiedBy>
  <cp:revision>2</cp:revision>
  <cp:lastPrinted>2020-03-10T16:25:00Z</cp:lastPrinted>
  <dcterms:created xsi:type="dcterms:W3CDTF">2020-12-07T17:50:00Z</dcterms:created>
  <dcterms:modified xsi:type="dcterms:W3CDTF">2020-12-07T17:50:00Z</dcterms:modified>
</cp:coreProperties>
</file>