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48" w:rsidRDefault="00C20348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C20348" w:rsidRDefault="00C20348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C20348" w:rsidRDefault="00C20348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C20348" w:rsidRDefault="00C20348" w:rsidP="006F2271">
      <w:pPr>
        <w:jc w:val="center"/>
        <w:rPr>
          <w:rFonts w:ascii="Trebuchet MS" w:hAnsi="Trebuchet MS"/>
          <w:sz w:val="20"/>
        </w:rPr>
      </w:pPr>
    </w:p>
    <w:p w:rsidR="00C20348" w:rsidRPr="005A2F75" w:rsidRDefault="00C20348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C20348" w:rsidRPr="005A2F75" w:rsidRDefault="00C20348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C20348" w:rsidRPr="005A2F75" w:rsidRDefault="00C20348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C20348" w:rsidRPr="009D5245" w:rsidRDefault="00C20348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20348" w:rsidRPr="006F2271" w:rsidRDefault="00C20348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</w:rPr>
        <w:t>2720</w:t>
      </w:r>
    </w:p>
    <w:p w:rsidR="00C20348" w:rsidRPr="00C4508C" w:rsidRDefault="00C20348" w:rsidP="00C450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4508C">
        <w:rPr>
          <w:rFonts w:ascii="Arial" w:hAnsi="Arial" w:cs="Arial"/>
          <w:b/>
          <w:sz w:val="24"/>
          <w:szCs w:val="24"/>
          <w:lang w:val="en-GB"/>
        </w:rPr>
        <w:t>2720.</w:t>
      </w:r>
      <w:r w:rsidRPr="00C4508C">
        <w:rPr>
          <w:rFonts w:ascii="Arial" w:hAnsi="Arial" w:cs="Arial"/>
          <w:b/>
          <w:sz w:val="24"/>
          <w:szCs w:val="24"/>
          <w:lang w:val="en-GB"/>
        </w:rPr>
        <w:tab/>
        <w:t>Mr P van Dalen (DA) to ask the Minister of Energy:</w:t>
      </w:r>
    </w:p>
    <w:p w:rsidR="00C20348" w:rsidRPr="00C4508C" w:rsidRDefault="00C20348" w:rsidP="00C450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508C">
        <w:rPr>
          <w:rFonts w:ascii="Arial" w:hAnsi="Arial" w:cs="Arial"/>
          <w:sz w:val="24"/>
          <w:szCs w:val="24"/>
          <w:lang w:val="en-GB"/>
        </w:rPr>
        <w:t>(a) What are the relevant reasons for suddenly and completely aborting the Mmamabula Power Purchase Agreement (PPA) entered into between Eskom and a certain independent power producer (name furnished), which allowed for a potential electricity supply of 4 800 MW and the proposed Mmamabula Energy project as her department was responsible for procurement and (b) who were the key decision-makers responsible for aborting this project?</w:t>
      </w:r>
      <w:r w:rsidRPr="00C4508C">
        <w:rPr>
          <w:rFonts w:ascii="Arial" w:hAnsi="Arial" w:cs="Arial"/>
          <w:sz w:val="24"/>
          <w:szCs w:val="24"/>
          <w:lang w:val="en-GB"/>
        </w:rPr>
        <w:tab/>
        <w:t>NW3151E</w:t>
      </w:r>
    </w:p>
    <w:p w:rsidR="00C20348" w:rsidRPr="007F093C" w:rsidRDefault="00C20348" w:rsidP="007F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0348" w:rsidRDefault="00C20348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</w:p>
    <w:p w:rsidR="00C20348" w:rsidRDefault="00C20348" w:rsidP="007F1D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was responded to as Parliamentary question number 2454.</w:t>
      </w:r>
      <w:bookmarkStart w:id="0" w:name="_GoBack"/>
      <w:bookmarkEnd w:id="0"/>
      <w:r w:rsidRPr="00E26679">
        <w:rPr>
          <w:rFonts w:ascii="Arial" w:hAnsi="Arial" w:cs="Arial"/>
          <w:sz w:val="24"/>
          <w:szCs w:val="24"/>
        </w:rPr>
        <w:t>The resolution of these outstanding matters coincided with the need to resolve Eskom’s funding model</w:t>
      </w:r>
      <w:r>
        <w:rPr>
          <w:rFonts w:ascii="Arial" w:hAnsi="Arial" w:cs="Arial"/>
          <w:sz w:val="24"/>
          <w:szCs w:val="24"/>
        </w:rPr>
        <w:t>.</w:t>
      </w:r>
    </w:p>
    <w:p w:rsidR="00C20348" w:rsidRPr="00DD17DA" w:rsidRDefault="00C20348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C20348" w:rsidRPr="00DD17DA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48" w:rsidRDefault="00C20348" w:rsidP="00E149A9">
      <w:pPr>
        <w:spacing w:after="0" w:line="240" w:lineRule="auto"/>
      </w:pPr>
      <w:r>
        <w:separator/>
      </w:r>
    </w:p>
  </w:endnote>
  <w:endnote w:type="continuationSeparator" w:id="0">
    <w:p w:rsidR="00C20348" w:rsidRDefault="00C20348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48" w:rsidRDefault="00C20348">
    <w:pPr>
      <w:pStyle w:val="Footer"/>
      <w:rPr>
        <w:lang w:val="en-US"/>
      </w:rPr>
    </w:pPr>
  </w:p>
  <w:p w:rsidR="00C20348" w:rsidRPr="00B85542" w:rsidRDefault="00C20348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48" w:rsidRDefault="00C20348" w:rsidP="00E149A9">
      <w:pPr>
        <w:spacing w:after="0" w:line="240" w:lineRule="auto"/>
      </w:pPr>
      <w:r>
        <w:separator/>
      </w:r>
    </w:p>
  </w:footnote>
  <w:footnote w:type="continuationSeparator" w:id="0">
    <w:p w:rsidR="00C20348" w:rsidRDefault="00C20348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543CF0"/>
    <w:multiLevelType w:val="hybridMultilevel"/>
    <w:tmpl w:val="E236D1E2"/>
    <w:lvl w:ilvl="0" w:tplc="6948889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D45742">
      <w:start w:val="1"/>
      <w:numFmt w:val="lowerRoman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23FE3670">
      <w:start w:val="2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05378E"/>
    <w:multiLevelType w:val="hybridMultilevel"/>
    <w:tmpl w:val="168C7DB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81BB4"/>
    <w:multiLevelType w:val="hybridMultilevel"/>
    <w:tmpl w:val="F258ACE6"/>
    <w:lvl w:ilvl="0" w:tplc="60B8D27A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0D134D"/>
    <w:multiLevelType w:val="hybridMultilevel"/>
    <w:tmpl w:val="9CC4BB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5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26"/>
  </w:num>
  <w:num w:numId="6">
    <w:abstractNumId w:val="29"/>
  </w:num>
  <w:num w:numId="7">
    <w:abstractNumId w:val="23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2"/>
  </w:num>
  <w:num w:numId="13">
    <w:abstractNumId w:val="14"/>
  </w:num>
  <w:num w:numId="14">
    <w:abstractNumId w:val="7"/>
  </w:num>
  <w:num w:numId="15">
    <w:abstractNumId w:val="30"/>
  </w:num>
  <w:num w:numId="16">
    <w:abstractNumId w:val="21"/>
  </w:num>
  <w:num w:numId="17">
    <w:abstractNumId w:val="15"/>
  </w:num>
  <w:num w:numId="18">
    <w:abstractNumId w:val="19"/>
  </w:num>
  <w:num w:numId="19">
    <w:abstractNumId w:val="27"/>
  </w:num>
  <w:num w:numId="20">
    <w:abstractNumId w:val="28"/>
  </w:num>
  <w:num w:numId="21">
    <w:abstractNumId w:val="6"/>
  </w:num>
  <w:num w:numId="22">
    <w:abstractNumId w:val="24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0D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BF9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70830"/>
    <w:rsid w:val="00373825"/>
    <w:rsid w:val="00374361"/>
    <w:rsid w:val="003765BE"/>
    <w:rsid w:val="00382C05"/>
    <w:rsid w:val="00385891"/>
    <w:rsid w:val="00394E92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65C98"/>
    <w:rsid w:val="0057794C"/>
    <w:rsid w:val="005905F7"/>
    <w:rsid w:val="00591434"/>
    <w:rsid w:val="005967CA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E247D"/>
    <w:rsid w:val="007E3707"/>
    <w:rsid w:val="007E3FE1"/>
    <w:rsid w:val="007F093C"/>
    <w:rsid w:val="007F1D11"/>
    <w:rsid w:val="00804E12"/>
    <w:rsid w:val="008119D0"/>
    <w:rsid w:val="008124A5"/>
    <w:rsid w:val="00815265"/>
    <w:rsid w:val="00822659"/>
    <w:rsid w:val="0082652C"/>
    <w:rsid w:val="00847999"/>
    <w:rsid w:val="00847F2F"/>
    <w:rsid w:val="00851EA5"/>
    <w:rsid w:val="008614FE"/>
    <w:rsid w:val="00877EB3"/>
    <w:rsid w:val="00885331"/>
    <w:rsid w:val="008972E8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B42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D3B66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0348"/>
    <w:rsid w:val="00C23BEE"/>
    <w:rsid w:val="00C31510"/>
    <w:rsid w:val="00C432A1"/>
    <w:rsid w:val="00C4508C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312B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679"/>
    <w:rsid w:val="00E26869"/>
    <w:rsid w:val="00E27E5E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2015-08-19T06:43:00Z</cp:lastPrinted>
  <dcterms:created xsi:type="dcterms:W3CDTF">2015-09-07T10:45:00Z</dcterms:created>
  <dcterms:modified xsi:type="dcterms:W3CDTF">2015-09-07T10:45:00Z</dcterms:modified>
</cp:coreProperties>
</file>