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96" w:rsidRPr="004722F6" w:rsidRDefault="001E5796" w:rsidP="001E5796">
      <w:pPr>
        <w:rPr>
          <w:rFonts w:ascii="Arial" w:hAnsi="Arial" w:cs="Arial"/>
        </w:rPr>
      </w:pPr>
    </w:p>
    <w:p w:rsidR="001E5796" w:rsidRDefault="00D1441E" w:rsidP="001E5796">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8" o:title=""/>
            <w10:wrap type="square"/>
          </v:shape>
          <o:OLEObject Type="Embed" ProgID="MSPhotoEd.3" ShapeID="_x0000_s1028" DrawAspect="Content" ObjectID="_1573552998" r:id="rId9"/>
        </w:object>
      </w:r>
    </w:p>
    <w:p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rsidR="001E5796" w:rsidRPr="00CE2C7E" w:rsidRDefault="001E5796" w:rsidP="001E5796">
      <w:pPr>
        <w:rPr>
          <w:rFonts w:ascii="Arial" w:hAnsi="Arial" w:cs="Arial"/>
          <w:sz w:val="28"/>
          <w:szCs w:val="28"/>
        </w:rPr>
      </w:pPr>
    </w:p>
    <w:p w:rsidR="001E5796" w:rsidRPr="00CE2C7E" w:rsidRDefault="001E5796" w:rsidP="001E5796">
      <w:pPr>
        <w:rPr>
          <w:rFonts w:ascii="Arial" w:hAnsi="Arial" w:cs="Arial"/>
          <w:sz w:val="28"/>
          <w:szCs w:val="28"/>
        </w:rPr>
      </w:pPr>
    </w:p>
    <w:p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p>
    <w:p w:rsidR="001E5796" w:rsidRPr="0059608D" w:rsidRDefault="001E5796" w:rsidP="001E5796">
      <w:pPr>
        <w:jc w:val="center"/>
        <w:rPr>
          <w:rFonts w:ascii="Calibri" w:hAnsi="Calibri"/>
          <w:sz w:val="26"/>
          <w:szCs w:val="26"/>
        </w:rPr>
      </w:pPr>
    </w:p>
    <w:p w:rsidR="001E5796" w:rsidRPr="0059608D" w:rsidRDefault="001E5796" w:rsidP="001E5796">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C9053"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1E5796" w:rsidRPr="00CE2C7E" w:rsidRDefault="001E5796" w:rsidP="001E5796">
      <w:pPr>
        <w:spacing w:line="360" w:lineRule="auto"/>
        <w:jc w:val="center"/>
        <w:rPr>
          <w:rFonts w:ascii="Calibri" w:hAnsi="Calibri" w:cs="Arial"/>
          <w:b/>
          <w:sz w:val="28"/>
          <w:szCs w:val="28"/>
        </w:rPr>
      </w:pP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1E5796" w:rsidRPr="0059608D" w:rsidRDefault="001E5796" w:rsidP="001E5796">
      <w:pPr>
        <w:spacing w:line="360" w:lineRule="auto"/>
        <w:jc w:val="center"/>
        <w:rPr>
          <w:rFonts w:ascii="Calibri" w:hAnsi="Calibri" w:cs="Arial"/>
          <w:b/>
          <w:sz w:val="16"/>
          <w:szCs w:val="16"/>
        </w:rPr>
      </w:pPr>
    </w:p>
    <w:p w:rsidR="007007C0" w:rsidRDefault="001E5796" w:rsidP="00F75370">
      <w:pPr>
        <w:pStyle w:val="ListParagraph"/>
        <w:ind w:left="0"/>
        <w:jc w:val="both"/>
        <w:rPr>
          <w:b/>
        </w:rPr>
      </w:pPr>
      <w:r>
        <w:rPr>
          <w:rFonts w:ascii="Calibri" w:hAnsi="Calibri" w:cs="Arial"/>
          <w:b/>
          <w:noProof/>
        </w:rPr>
        <mc:AlternateContent>
          <mc:Choice Requires="wps">
            <w:drawing>
              <wp:anchor distT="0" distB="0" distL="114300" distR="114300" simplePos="0" relativeHeight="251659264" behindDoc="0" locked="0" layoutInCell="1" allowOverlap="1" wp14:anchorId="693A4DF5" wp14:editId="7CCD96E1">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30819"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F75370" w:rsidRDefault="00F75370" w:rsidP="00F75370">
      <w:pPr>
        <w:pStyle w:val="ListParagraph"/>
        <w:ind w:left="0"/>
        <w:jc w:val="both"/>
        <w:rPr>
          <w:b/>
        </w:rPr>
      </w:pPr>
    </w:p>
    <w:p w:rsidR="00D90518" w:rsidRPr="00D90518" w:rsidRDefault="00D90518" w:rsidP="00D90518">
      <w:pPr>
        <w:spacing w:before="100" w:beforeAutospacing="1" w:after="100" w:afterAutospacing="1"/>
        <w:ind w:left="851" w:hanging="851"/>
        <w:rPr>
          <w:rFonts w:ascii="Arial" w:hAnsi="Arial" w:cs="Arial"/>
          <w:b/>
          <w:lang w:val="en-ZA"/>
        </w:rPr>
      </w:pPr>
      <w:r w:rsidRPr="00D90518">
        <w:rPr>
          <w:rFonts w:ascii="Arial" w:hAnsi="Arial" w:cs="Arial"/>
          <w:b/>
        </w:rPr>
        <w:t>2719.</w:t>
      </w:r>
      <w:r w:rsidRPr="00D90518">
        <w:rPr>
          <w:rFonts w:ascii="Arial" w:hAnsi="Arial" w:cs="Arial"/>
          <w:b/>
        </w:rPr>
        <w:tab/>
        <w:t>Mr S J F Marais (DA) to ask the Minister of Defence and Military Veterans:</w:t>
      </w:r>
    </w:p>
    <w:p w:rsidR="00D90518" w:rsidRPr="00D90518" w:rsidRDefault="00D90518" w:rsidP="00D90518">
      <w:pPr>
        <w:spacing w:before="100" w:beforeAutospacing="1" w:after="100" w:afterAutospacing="1"/>
        <w:ind w:left="1440" w:hanging="629"/>
        <w:jc w:val="both"/>
        <w:rPr>
          <w:rFonts w:ascii="Arial" w:hAnsi="Arial" w:cs="Arial"/>
        </w:rPr>
      </w:pPr>
      <w:r w:rsidRPr="00D90518">
        <w:rPr>
          <w:rFonts w:ascii="Arial" w:hAnsi="Arial" w:cs="Arial"/>
        </w:rPr>
        <w:t>(1)</w:t>
      </w:r>
      <w:r w:rsidRPr="00D90518">
        <w:rPr>
          <w:rFonts w:ascii="Arial" w:hAnsi="Arial" w:cs="Arial"/>
        </w:rPr>
        <w:tab/>
        <w:t xml:space="preserve">How many maintenance contracts does her department currently have in place for the </w:t>
      </w:r>
      <w:r w:rsidRPr="00D90518">
        <w:rPr>
          <w:rFonts w:ascii="Arial" w:hAnsi="Arial" w:cs="Arial"/>
          <w:lang w:val="en-US"/>
        </w:rPr>
        <w:t>maintenance</w:t>
      </w:r>
      <w:r w:rsidRPr="00D90518">
        <w:rPr>
          <w:rFonts w:ascii="Arial" w:hAnsi="Arial" w:cs="Arial"/>
        </w:rPr>
        <w:t xml:space="preserve"> and servicing of aircraft;</w:t>
      </w:r>
    </w:p>
    <w:p w:rsidR="00D90518" w:rsidRPr="00D90518" w:rsidRDefault="00D90518" w:rsidP="00D90518">
      <w:pPr>
        <w:spacing w:before="100" w:beforeAutospacing="1" w:after="100" w:afterAutospacing="1"/>
        <w:ind w:left="1440" w:hanging="629"/>
        <w:jc w:val="both"/>
        <w:rPr>
          <w:rFonts w:ascii="Arial" w:hAnsi="Arial" w:cs="Arial"/>
        </w:rPr>
      </w:pPr>
      <w:r w:rsidRPr="00D90518">
        <w:rPr>
          <w:rFonts w:ascii="Arial" w:hAnsi="Arial" w:cs="Arial"/>
        </w:rPr>
        <w:t>(2)</w:t>
      </w:r>
      <w:r w:rsidRPr="00D90518">
        <w:rPr>
          <w:rFonts w:ascii="Arial" w:hAnsi="Arial" w:cs="Arial"/>
        </w:rPr>
        <w:tab/>
        <w:t xml:space="preserve">(a) how many maintenance contracts for the maintenance and servicing of aircraft (i) </w:t>
      </w:r>
      <w:r w:rsidRPr="00D90518">
        <w:rPr>
          <w:rFonts w:ascii="Arial" w:hAnsi="Arial" w:cs="Arial"/>
          <w:lang w:val="en-US"/>
        </w:rPr>
        <w:t>expired</w:t>
      </w:r>
      <w:r w:rsidRPr="00D90518">
        <w:rPr>
          <w:rFonts w:ascii="Arial" w:hAnsi="Arial" w:cs="Arial"/>
        </w:rPr>
        <w:t xml:space="preserve"> and (ii) were not re-advertised (aa) in the (aaa) 2015-16 and (bbb) 2016-17 financial years and (bb) since 1 April 2017, (b) what is the basis upon which it was decided not to re-advertise and (c) which aircrafts are affected in each case;</w:t>
      </w:r>
    </w:p>
    <w:p w:rsidR="00D90518" w:rsidRPr="00D90518" w:rsidRDefault="00D90518" w:rsidP="00D90518">
      <w:pPr>
        <w:spacing w:before="100" w:beforeAutospacing="1" w:after="100" w:afterAutospacing="1"/>
        <w:ind w:left="1440" w:hanging="629"/>
        <w:jc w:val="both"/>
        <w:rPr>
          <w:rFonts w:ascii="Arial" w:hAnsi="Arial" w:cs="Arial"/>
        </w:rPr>
      </w:pPr>
      <w:r w:rsidRPr="00D90518">
        <w:rPr>
          <w:rFonts w:ascii="Arial" w:hAnsi="Arial" w:cs="Arial"/>
        </w:rPr>
        <w:t>(3)</w:t>
      </w:r>
      <w:r w:rsidRPr="00D90518">
        <w:rPr>
          <w:rFonts w:ascii="Arial" w:hAnsi="Arial" w:cs="Arial"/>
        </w:rPr>
        <w:tab/>
        <w:t xml:space="preserve">will any contract expiring in the 2017-18 financial year be re-advertised; if not, (a) what are </w:t>
      </w:r>
      <w:r w:rsidRPr="00D90518">
        <w:rPr>
          <w:rFonts w:ascii="Arial" w:hAnsi="Arial" w:cs="Arial"/>
          <w:lang w:val="en-US"/>
        </w:rPr>
        <w:t>the</w:t>
      </w:r>
      <w:r w:rsidRPr="00D90518">
        <w:rPr>
          <w:rFonts w:ascii="Arial" w:hAnsi="Arial" w:cs="Arial"/>
        </w:rPr>
        <w:t xml:space="preserve"> reasons for this decision and (b) which aircrafts are affected?</w:t>
      </w:r>
      <w:r w:rsidRPr="00D90518">
        <w:rPr>
          <w:rFonts w:ascii="Arial" w:hAnsi="Arial" w:cs="Arial"/>
        </w:rPr>
        <w:tab/>
      </w:r>
      <w:r w:rsidRPr="00D90518">
        <w:rPr>
          <w:rFonts w:ascii="Arial" w:hAnsi="Arial" w:cs="Arial"/>
        </w:rPr>
        <w:tab/>
      </w:r>
      <w:r w:rsidRPr="00D90518">
        <w:rPr>
          <w:rFonts w:ascii="Arial" w:hAnsi="Arial" w:cs="Arial"/>
        </w:rPr>
        <w:tab/>
      </w:r>
      <w:r w:rsidRPr="00D90518">
        <w:rPr>
          <w:rFonts w:ascii="Arial" w:hAnsi="Arial" w:cs="Arial"/>
        </w:rPr>
        <w:tab/>
      </w:r>
      <w:r w:rsidRPr="00D90518">
        <w:rPr>
          <w:rFonts w:ascii="Arial" w:hAnsi="Arial" w:cs="Arial"/>
        </w:rPr>
        <w:tab/>
      </w:r>
      <w:r w:rsidRPr="00D90518">
        <w:rPr>
          <w:rFonts w:ascii="Arial" w:hAnsi="Arial" w:cs="Arial"/>
        </w:rPr>
        <w:tab/>
      </w:r>
      <w:r w:rsidRPr="00D90518">
        <w:rPr>
          <w:rFonts w:ascii="Arial" w:hAnsi="Arial" w:cs="Arial"/>
        </w:rPr>
        <w:tab/>
      </w:r>
      <w:r w:rsidRPr="00D90518">
        <w:rPr>
          <w:rFonts w:ascii="Arial" w:hAnsi="Arial" w:cs="Arial"/>
        </w:rPr>
        <w:tab/>
      </w:r>
      <w:r w:rsidRPr="00D90518">
        <w:rPr>
          <w:rFonts w:ascii="Arial" w:hAnsi="Arial" w:cs="Arial"/>
        </w:rPr>
        <w:tab/>
        <w:t>NW3026E</w:t>
      </w:r>
    </w:p>
    <w:p w:rsidR="00E20B71" w:rsidRPr="002618BD" w:rsidRDefault="002618BD" w:rsidP="002618BD">
      <w:pPr>
        <w:spacing w:before="100" w:beforeAutospacing="1" w:after="100" w:afterAutospacing="1"/>
        <w:rPr>
          <w:rFonts w:ascii="Arial" w:hAnsi="Arial" w:cs="Arial"/>
          <w:b/>
          <w:u w:val="single"/>
        </w:rPr>
      </w:pPr>
      <w:r w:rsidRPr="002618BD">
        <w:rPr>
          <w:rFonts w:ascii="Arial" w:hAnsi="Arial" w:cs="Arial"/>
          <w:b/>
          <w:u w:val="single"/>
        </w:rPr>
        <w:t>REPLY</w:t>
      </w:r>
    </w:p>
    <w:p w:rsidR="00E20B71" w:rsidRDefault="009454F9" w:rsidP="009454F9">
      <w:pPr>
        <w:pStyle w:val="ListParagraph"/>
        <w:numPr>
          <w:ilvl w:val="0"/>
          <w:numId w:val="41"/>
        </w:numPr>
        <w:spacing w:before="100" w:beforeAutospacing="1" w:after="100" w:afterAutospacing="1"/>
        <w:rPr>
          <w:rFonts w:ascii="Arial" w:hAnsi="Arial" w:cs="Arial"/>
        </w:rPr>
      </w:pPr>
      <w:r w:rsidRPr="009454F9">
        <w:rPr>
          <w:rFonts w:ascii="Arial" w:hAnsi="Arial" w:cs="Arial"/>
        </w:rPr>
        <w:t>The SAAF has 16 aircraft</w:t>
      </w:r>
      <w:r>
        <w:rPr>
          <w:rFonts w:ascii="Arial" w:hAnsi="Arial" w:cs="Arial"/>
        </w:rPr>
        <w:t xml:space="preserve"> in service</w:t>
      </w:r>
      <w:r w:rsidRPr="009454F9">
        <w:rPr>
          <w:rFonts w:ascii="Arial" w:hAnsi="Arial" w:cs="Arial"/>
        </w:rPr>
        <w:t xml:space="preserve"> of which each aircraft can have one or more support contracts depending on SAAF capability, support concept and funding source. There are contract</w:t>
      </w:r>
      <w:r>
        <w:rPr>
          <w:rFonts w:ascii="Arial" w:hAnsi="Arial" w:cs="Arial"/>
        </w:rPr>
        <w:t>s</w:t>
      </w:r>
      <w:r w:rsidRPr="009454F9">
        <w:rPr>
          <w:rFonts w:ascii="Arial" w:hAnsi="Arial" w:cs="Arial"/>
        </w:rPr>
        <w:t xml:space="preserve"> for aircraft support, engine support, avionic suite support, material supply, ground equipment support, training equipment support, infrastructure support, etc. </w:t>
      </w:r>
      <w:r>
        <w:rPr>
          <w:rFonts w:ascii="Arial" w:hAnsi="Arial" w:cs="Arial"/>
        </w:rPr>
        <w:t>At present the</w:t>
      </w:r>
      <w:r w:rsidR="00B35A25">
        <w:rPr>
          <w:rFonts w:ascii="Arial" w:hAnsi="Arial" w:cs="Arial"/>
        </w:rPr>
        <w:t xml:space="preserve"> department has </w:t>
      </w:r>
      <w:r>
        <w:rPr>
          <w:rFonts w:ascii="Arial" w:hAnsi="Arial" w:cs="Arial"/>
        </w:rPr>
        <w:t>maintenance contracts in place for 12 aircraft.</w:t>
      </w:r>
    </w:p>
    <w:p w:rsidR="00F37BC3" w:rsidRDefault="00F37BC3" w:rsidP="009454F9">
      <w:pPr>
        <w:pStyle w:val="ListParagraph"/>
        <w:spacing w:before="100" w:beforeAutospacing="1" w:after="100" w:afterAutospacing="1"/>
        <w:ind w:left="420"/>
        <w:rPr>
          <w:rFonts w:ascii="Arial" w:hAnsi="Arial" w:cs="Arial"/>
        </w:rPr>
      </w:pPr>
      <w:r>
        <w:rPr>
          <w:rFonts w:ascii="Arial" w:hAnsi="Arial" w:cs="Arial"/>
        </w:rPr>
        <w:br w:type="page"/>
      </w:r>
    </w:p>
    <w:p w:rsidR="00F37BC3" w:rsidRDefault="00F37BC3" w:rsidP="009454F9">
      <w:pPr>
        <w:pStyle w:val="ListParagraph"/>
        <w:spacing w:before="100" w:beforeAutospacing="1" w:after="100" w:afterAutospacing="1"/>
        <w:ind w:left="420"/>
        <w:rPr>
          <w:rFonts w:ascii="Arial" w:hAnsi="Arial" w:cs="Arial"/>
        </w:rPr>
      </w:pPr>
    </w:p>
    <w:p w:rsidR="009454F9" w:rsidRDefault="00B35A25" w:rsidP="00B35A25">
      <w:pPr>
        <w:pStyle w:val="ListParagraph"/>
        <w:numPr>
          <w:ilvl w:val="0"/>
          <w:numId w:val="41"/>
        </w:numPr>
        <w:spacing w:before="100" w:beforeAutospacing="1" w:after="100" w:afterAutospacing="1"/>
        <w:rPr>
          <w:rFonts w:ascii="Arial" w:hAnsi="Arial" w:cs="Arial"/>
        </w:rPr>
      </w:pPr>
      <w:r>
        <w:rPr>
          <w:rFonts w:ascii="Arial" w:hAnsi="Arial" w:cs="Arial"/>
        </w:rPr>
        <w:t>(a</w:t>
      </w:r>
      <w:r w:rsidR="009454F9">
        <w:rPr>
          <w:rFonts w:ascii="Arial" w:hAnsi="Arial" w:cs="Arial"/>
        </w:rPr>
        <w:t>aa</w:t>
      </w:r>
      <w:r>
        <w:rPr>
          <w:rFonts w:ascii="Arial" w:hAnsi="Arial" w:cs="Arial"/>
        </w:rPr>
        <w:t>) No contracts expired and were not advertised in the 2015/16</w:t>
      </w:r>
      <w:r w:rsidR="009454F9">
        <w:rPr>
          <w:rFonts w:ascii="Arial" w:hAnsi="Arial" w:cs="Arial"/>
        </w:rPr>
        <w:t xml:space="preserve"> year.</w:t>
      </w:r>
    </w:p>
    <w:p w:rsidR="00B35A25" w:rsidRDefault="009454F9" w:rsidP="009454F9">
      <w:pPr>
        <w:pStyle w:val="ListParagraph"/>
        <w:spacing w:before="100" w:beforeAutospacing="1" w:after="100" w:afterAutospacing="1"/>
        <w:ind w:left="420"/>
        <w:rPr>
          <w:rFonts w:ascii="Arial" w:hAnsi="Arial" w:cs="Arial"/>
        </w:rPr>
      </w:pPr>
      <w:r>
        <w:rPr>
          <w:rFonts w:ascii="Arial" w:hAnsi="Arial" w:cs="Arial"/>
        </w:rPr>
        <w:t>(bbb) one maintenance contract expired during the 2016/17 financial year</w:t>
      </w:r>
      <w:r w:rsidR="00B35A25">
        <w:rPr>
          <w:rFonts w:ascii="Arial" w:hAnsi="Arial" w:cs="Arial"/>
        </w:rPr>
        <w:t>.</w:t>
      </w:r>
    </w:p>
    <w:p w:rsidR="00B35A25" w:rsidRDefault="009454F9" w:rsidP="00B35A25">
      <w:pPr>
        <w:pStyle w:val="ListParagraph"/>
        <w:spacing w:before="100" w:beforeAutospacing="1" w:after="100" w:afterAutospacing="1"/>
        <w:ind w:left="420"/>
        <w:rPr>
          <w:rFonts w:ascii="Arial" w:hAnsi="Arial" w:cs="Arial"/>
        </w:rPr>
      </w:pPr>
      <w:r>
        <w:rPr>
          <w:rFonts w:ascii="Arial" w:hAnsi="Arial" w:cs="Arial"/>
        </w:rPr>
        <w:t xml:space="preserve">(bb) </w:t>
      </w:r>
      <w:r>
        <w:rPr>
          <w:rFonts w:ascii="Arial" w:hAnsi="Arial" w:cs="Arial"/>
        </w:rPr>
        <w:tab/>
        <w:t>4</w:t>
      </w:r>
      <w:r w:rsidR="00FC71AD">
        <w:rPr>
          <w:rFonts w:ascii="Arial" w:hAnsi="Arial" w:cs="Arial"/>
        </w:rPr>
        <w:t xml:space="preserve"> maintenance contracts expired since 1 April 2017 and which were not re-advertised</w:t>
      </w:r>
    </w:p>
    <w:p w:rsidR="00FC71AD" w:rsidRDefault="00FC71AD" w:rsidP="00B35A25">
      <w:pPr>
        <w:pStyle w:val="ListParagraph"/>
        <w:spacing w:before="100" w:beforeAutospacing="1" w:after="100" w:afterAutospacing="1"/>
        <w:ind w:left="420"/>
        <w:rPr>
          <w:rFonts w:ascii="Arial" w:hAnsi="Arial" w:cs="Arial"/>
        </w:rPr>
      </w:pPr>
      <w:r>
        <w:rPr>
          <w:rFonts w:ascii="Arial" w:hAnsi="Arial" w:cs="Arial"/>
        </w:rPr>
        <w:t>(b)</w:t>
      </w:r>
      <w:r>
        <w:rPr>
          <w:rFonts w:ascii="Arial" w:hAnsi="Arial" w:cs="Arial"/>
        </w:rPr>
        <w:tab/>
      </w:r>
      <w:r>
        <w:rPr>
          <w:rFonts w:ascii="Arial" w:hAnsi="Arial" w:cs="Arial"/>
        </w:rPr>
        <w:tab/>
        <w:t>Armscor can only advertise tenders for new contracts when it receives a valid instruction from the DOD. No valid instruction for the advertisement of these</w:t>
      </w:r>
      <w:r w:rsidR="00D420FC">
        <w:rPr>
          <w:rFonts w:ascii="Arial" w:hAnsi="Arial" w:cs="Arial"/>
        </w:rPr>
        <w:t xml:space="preserve"> 5</w:t>
      </w:r>
      <w:r>
        <w:rPr>
          <w:rFonts w:ascii="Arial" w:hAnsi="Arial" w:cs="Arial"/>
        </w:rPr>
        <w:t xml:space="preserve"> aircraft are currently in the possession of Armscor.</w:t>
      </w:r>
    </w:p>
    <w:p w:rsidR="009454F9" w:rsidRDefault="009454F9" w:rsidP="00B35A25">
      <w:pPr>
        <w:pStyle w:val="ListParagraph"/>
        <w:spacing w:before="100" w:beforeAutospacing="1" w:after="100" w:afterAutospacing="1"/>
        <w:ind w:left="420"/>
        <w:rPr>
          <w:rFonts w:ascii="Arial" w:hAnsi="Arial" w:cs="Arial"/>
        </w:rPr>
      </w:pPr>
    </w:p>
    <w:p w:rsidR="00FC71AD" w:rsidRDefault="00FC71AD" w:rsidP="00B35A25">
      <w:pPr>
        <w:pStyle w:val="ListParagraph"/>
        <w:spacing w:before="100" w:beforeAutospacing="1" w:after="100" w:afterAutospacing="1"/>
        <w:ind w:left="420"/>
        <w:rPr>
          <w:rFonts w:ascii="Arial" w:hAnsi="Arial" w:cs="Arial"/>
        </w:rPr>
      </w:pPr>
      <w:r>
        <w:rPr>
          <w:rFonts w:ascii="Arial" w:hAnsi="Arial" w:cs="Arial"/>
        </w:rPr>
        <w:t xml:space="preserve">(c) </w:t>
      </w:r>
      <w:r>
        <w:rPr>
          <w:rFonts w:ascii="Arial" w:hAnsi="Arial" w:cs="Arial"/>
        </w:rPr>
        <w:tab/>
        <w:t>The aircraft for</w:t>
      </w:r>
      <w:r w:rsidR="00673768">
        <w:rPr>
          <w:rFonts w:ascii="Arial" w:hAnsi="Arial" w:cs="Arial"/>
        </w:rPr>
        <w:t xml:space="preserve"> which the maintenance contracts have expired since 1 April 2017 and for which the contracts have not been advertised are the following :</w:t>
      </w:r>
    </w:p>
    <w:p w:rsidR="00673768" w:rsidRDefault="00673768" w:rsidP="00B35A25">
      <w:pPr>
        <w:pStyle w:val="ListParagraph"/>
        <w:spacing w:before="100" w:beforeAutospacing="1" w:after="100" w:afterAutospacing="1"/>
        <w:ind w:left="420"/>
        <w:rPr>
          <w:rFonts w:ascii="Arial" w:hAnsi="Arial" w:cs="Arial"/>
        </w:rPr>
      </w:pPr>
      <w:r>
        <w:rPr>
          <w:rFonts w:ascii="Arial" w:hAnsi="Arial" w:cs="Arial"/>
        </w:rPr>
        <w:t>-</w:t>
      </w:r>
      <w:r>
        <w:rPr>
          <w:rFonts w:ascii="Arial" w:hAnsi="Arial" w:cs="Arial"/>
        </w:rPr>
        <w:tab/>
      </w:r>
      <w:r w:rsidR="00CE3203">
        <w:rPr>
          <w:rFonts w:ascii="Arial" w:hAnsi="Arial" w:cs="Arial"/>
        </w:rPr>
        <w:t xml:space="preserve">Cessna </w:t>
      </w:r>
      <w:r>
        <w:rPr>
          <w:rFonts w:ascii="Arial" w:hAnsi="Arial" w:cs="Arial"/>
        </w:rPr>
        <w:t>Citation</w:t>
      </w:r>
    </w:p>
    <w:p w:rsidR="00673768" w:rsidRDefault="00673768" w:rsidP="00B35A25">
      <w:pPr>
        <w:pStyle w:val="ListParagraph"/>
        <w:spacing w:before="100" w:beforeAutospacing="1" w:after="100" w:afterAutospacing="1"/>
        <w:ind w:left="420"/>
        <w:rPr>
          <w:rFonts w:ascii="Arial" w:hAnsi="Arial" w:cs="Arial"/>
        </w:rPr>
      </w:pPr>
      <w:r>
        <w:rPr>
          <w:rFonts w:ascii="Arial" w:hAnsi="Arial" w:cs="Arial"/>
        </w:rPr>
        <w:t>-</w:t>
      </w:r>
      <w:r>
        <w:rPr>
          <w:rFonts w:ascii="Arial" w:hAnsi="Arial" w:cs="Arial"/>
        </w:rPr>
        <w:tab/>
        <w:t>Beechcraft King Air</w:t>
      </w:r>
    </w:p>
    <w:p w:rsidR="00673768" w:rsidRDefault="00673768" w:rsidP="00B35A25">
      <w:pPr>
        <w:pStyle w:val="ListParagraph"/>
        <w:spacing w:before="100" w:beforeAutospacing="1" w:after="100" w:afterAutospacing="1"/>
        <w:ind w:left="420"/>
        <w:rPr>
          <w:rFonts w:ascii="Arial" w:hAnsi="Arial" w:cs="Arial"/>
        </w:rPr>
      </w:pPr>
      <w:r>
        <w:rPr>
          <w:rFonts w:ascii="Arial" w:hAnsi="Arial" w:cs="Arial"/>
        </w:rPr>
        <w:t>-</w:t>
      </w:r>
      <w:r>
        <w:rPr>
          <w:rFonts w:ascii="Arial" w:hAnsi="Arial" w:cs="Arial"/>
        </w:rPr>
        <w:tab/>
        <w:t>Cessna Caravan</w:t>
      </w:r>
    </w:p>
    <w:p w:rsidR="00673768" w:rsidRDefault="00673768" w:rsidP="00B35A25">
      <w:pPr>
        <w:pStyle w:val="ListParagraph"/>
        <w:spacing w:before="100" w:beforeAutospacing="1" w:after="100" w:afterAutospacing="1"/>
        <w:ind w:left="420"/>
        <w:rPr>
          <w:rFonts w:ascii="Arial" w:hAnsi="Arial" w:cs="Arial"/>
        </w:rPr>
      </w:pPr>
      <w:r>
        <w:rPr>
          <w:rFonts w:ascii="Arial" w:hAnsi="Arial" w:cs="Arial"/>
        </w:rPr>
        <w:t>-</w:t>
      </w:r>
      <w:r>
        <w:rPr>
          <w:rFonts w:ascii="Arial" w:hAnsi="Arial" w:cs="Arial"/>
        </w:rPr>
        <w:tab/>
        <w:t>Boeing Business Jet</w:t>
      </w:r>
    </w:p>
    <w:p w:rsidR="00F37BC3" w:rsidRPr="002618BD" w:rsidRDefault="00673768" w:rsidP="002618BD">
      <w:pPr>
        <w:pStyle w:val="ListParagraph"/>
        <w:spacing w:before="100" w:beforeAutospacing="1" w:after="100" w:afterAutospacing="1"/>
        <w:ind w:left="420"/>
        <w:rPr>
          <w:rFonts w:ascii="Arial" w:hAnsi="Arial" w:cs="Arial"/>
        </w:rPr>
      </w:pPr>
      <w:r>
        <w:rPr>
          <w:rFonts w:ascii="Arial" w:hAnsi="Arial" w:cs="Arial"/>
        </w:rPr>
        <w:t>-</w:t>
      </w:r>
      <w:r>
        <w:rPr>
          <w:rFonts w:ascii="Arial" w:hAnsi="Arial" w:cs="Arial"/>
        </w:rPr>
        <w:tab/>
        <w:t>Dassault Falcon 50 and Falcon 100</w:t>
      </w:r>
    </w:p>
    <w:p w:rsidR="00F37BC3" w:rsidRDefault="00F37BC3" w:rsidP="00B35A25">
      <w:pPr>
        <w:pStyle w:val="ListParagraph"/>
        <w:spacing w:before="100" w:beforeAutospacing="1" w:after="100" w:afterAutospacing="1"/>
        <w:ind w:left="420"/>
        <w:rPr>
          <w:rFonts w:ascii="Arial" w:hAnsi="Arial" w:cs="Arial"/>
        </w:rPr>
      </w:pPr>
    </w:p>
    <w:p w:rsidR="00673768" w:rsidRPr="00F37BC3" w:rsidRDefault="00673768" w:rsidP="00F37BC3">
      <w:pPr>
        <w:pStyle w:val="ListParagraph"/>
        <w:numPr>
          <w:ilvl w:val="0"/>
          <w:numId w:val="42"/>
        </w:numPr>
        <w:spacing w:before="100" w:beforeAutospacing="1" w:after="100" w:afterAutospacing="1"/>
        <w:jc w:val="both"/>
        <w:rPr>
          <w:rFonts w:ascii="Arial" w:hAnsi="Arial" w:cs="Arial"/>
        </w:rPr>
      </w:pPr>
      <w:r w:rsidRPr="00F37BC3">
        <w:rPr>
          <w:rFonts w:ascii="Arial" w:hAnsi="Arial" w:cs="Arial"/>
        </w:rPr>
        <w:t xml:space="preserve">Armscor will only re-advertise contracts that will be expiring in the 2017/18 financial year once it is in receipt of valid instructions from the </w:t>
      </w:r>
      <w:r w:rsidR="00CE3203" w:rsidRPr="00F37BC3">
        <w:rPr>
          <w:rFonts w:ascii="Arial" w:hAnsi="Arial" w:cs="Arial"/>
        </w:rPr>
        <w:t>DOD</w:t>
      </w:r>
      <w:r w:rsidRPr="00F37BC3">
        <w:rPr>
          <w:rFonts w:ascii="Arial" w:hAnsi="Arial" w:cs="Arial"/>
        </w:rPr>
        <w:t>.</w:t>
      </w:r>
      <w:r w:rsidR="00D45F96" w:rsidRPr="00F37BC3">
        <w:rPr>
          <w:rFonts w:ascii="Arial" w:hAnsi="Arial" w:cs="Arial"/>
        </w:rPr>
        <w:t xml:space="preserve"> </w:t>
      </w:r>
      <w:r w:rsidRPr="00F37BC3">
        <w:rPr>
          <w:rFonts w:ascii="Arial" w:hAnsi="Arial" w:cs="Arial"/>
        </w:rPr>
        <w:t>To date, Armscor has not received any new instructions for the advertisement of maintenance contracts that will be expiring.</w:t>
      </w:r>
    </w:p>
    <w:p w:rsidR="00202231" w:rsidRDefault="00202231" w:rsidP="008E24C2">
      <w:pPr>
        <w:pStyle w:val="ListParagraph"/>
        <w:spacing w:before="100" w:beforeAutospacing="1" w:after="100" w:afterAutospacing="1"/>
        <w:ind w:left="420"/>
        <w:jc w:val="both"/>
        <w:rPr>
          <w:rFonts w:ascii="Arial" w:hAnsi="Arial" w:cs="Arial"/>
        </w:rPr>
      </w:pPr>
    </w:p>
    <w:p w:rsidR="00202231" w:rsidRPr="008E24C2" w:rsidRDefault="00023CAA" w:rsidP="008E24C2">
      <w:pPr>
        <w:pStyle w:val="ListParagraph"/>
        <w:spacing w:before="100" w:beforeAutospacing="1" w:after="100" w:afterAutospacing="1"/>
        <w:ind w:left="420"/>
        <w:jc w:val="both"/>
        <w:rPr>
          <w:rFonts w:ascii="Arial" w:hAnsi="Arial" w:cs="Arial"/>
        </w:rPr>
      </w:pPr>
      <w:r w:rsidRPr="008E24C2">
        <w:rPr>
          <w:rFonts w:ascii="Arial" w:hAnsi="Arial" w:cs="Arial"/>
        </w:rPr>
        <w:t xml:space="preserve">Currently the SAAF is undertaking a review of its internal capabilities where an audit of Air Servicing Units (ASU) and squadrons is undertaken to determine what work can be outsourced and can be performed in-house by the SAAF. </w:t>
      </w:r>
    </w:p>
    <w:p w:rsidR="00202231" w:rsidRPr="008E24C2" w:rsidRDefault="008E24C2" w:rsidP="008E24C2">
      <w:pPr>
        <w:spacing w:before="100" w:beforeAutospacing="1" w:after="100" w:afterAutospacing="1"/>
        <w:ind w:left="426" w:hanging="22"/>
        <w:jc w:val="both"/>
        <w:rPr>
          <w:rFonts w:ascii="Arial" w:hAnsi="Arial" w:cs="Arial"/>
        </w:rPr>
      </w:pPr>
      <w:r w:rsidRPr="008E24C2">
        <w:rPr>
          <w:rFonts w:ascii="Arial" w:hAnsi="Arial" w:cs="Arial"/>
        </w:rPr>
        <w:t xml:space="preserve">At the request of the SAAF, </w:t>
      </w:r>
      <w:r w:rsidR="00202231" w:rsidRPr="008E24C2">
        <w:rPr>
          <w:rFonts w:ascii="Arial" w:hAnsi="Arial" w:cs="Arial"/>
        </w:rPr>
        <w:t>Armscor is also undertakin</w:t>
      </w:r>
      <w:r w:rsidRPr="008E24C2">
        <w:rPr>
          <w:rFonts w:ascii="Arial" w:hAnsi="Arial" w:cs="Arial"/>
        </w:rPr>
        <w:t xml:space="preserve">g a review of all SAAF maintenance contracts </w:t>
      </w:r>
      <w:r w:rsidR="00202231" w:rsidRPr="008E24C2">
        <w:rPr>
          <w:rFonts w:ascii="Arial" w:hAnsi="Arial" w:cs="Arial"/>
        </w:rPr>
        <w:t>to ensure that best value for money contracting is undertaken. In this regard, there will be different tenders that are going to be advertised such as ones for material supply, consolidation of different contracts, contracting directly with original equipment manufacturers (OEM) or maintenance and repair organisations (MRO), etc. There will also be new tenders that will be advertised that will ensure that the SAAF internal capabilities are enhanced.</w:t>
      </w:r>
    </w:p>
    <w:p w:rsidR="00F37BC3" w:rsidRPr="002618BD" w:rsidRDefault="00F37BC3" w:rsidP="002618BD">
      <w:pPr>
        <w:spacing w:before="100" w:beforeAutospacing="1" w:after="100" w:afterAutospacing="1"/>
        <w:rPr>
          <w:rFonts w:ascii="Arial" w:hAnsi="Arial" w:cs="Arial"/>
        </w:rPr>
      </w:pPr>
      <w:bookmarkStart w:id="0" w:name="_GoBack"/>
      <w:bookmarkEnd w:id="0"/>
    </w:p>
    <w:p w:rsidR="00F37BC3" w:rsidRPr="0081575D" w:rsidRDefault="00F37BC3" w:rsidP="00F37BC3">
      <w:pPr>
        <w:jc w:val="both"/>
        <w:rPr>
          <w:rFonts w:ascii="Arial" w:hAnsi="Arial" w:cs="Arial"/>
          <w:sz w:val="22"/>
          <w:szCs w:val="22"/>
        </w:rPr>
      </w:pPr>
    </w:p>
    <w:p w:rsidR="00023CAA" w:rsidRPr="00023CAA" w:rsidRDefault="00023CAA" w:rsidP="00023CAA">
      <w:pPr>
        <w:spacing w:before="100" w:beforeAutospacing="1" w:after="100" w:afterAutospacing="1"/>
        <w:ind w:left="426"/>
        <w:rPr>
          <w:rFonts w:ascii="Arial" w:hAnsi="Arial" w:cs="Arial"/>
        </w:rPr>
      </w:pPr>
    </w:p>
    <w:sectPr w:rsidR="00023CAA" w:rsidRPr="00023CAA"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41E" w:rsidRDefault="00D1441E">
      <w:r>
        <w:separator/>
      </w:r>
    </w:p>
  </w:endnote>
  <w:endnote w:type="continuationSeparator" w:id="0">
    <w:p w:rsidR="00D1441E" w:rsidRDefault="00D14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2618BD">
          <w:rPr>
            <w:noProof/>
          </w:rPr>
          <w:t>2</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41E" w:rsidRDefault="00D1441E">
      <w:r>
        <w:separator/>
      </w:r>
    </w:p>
  </w:footnote>
  <w:footnote w:type="continuationSeparator" w:id="0">
    <w:p w:rsidR="00D1441E" w:rsidRDefault="00D144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332677D8"/>
    <w:multiLevelType w:val="hybridMultilevel"/>
    <w:tmpl w:val="018A72F4"/>
    <w:lvl w:ilvl="0" w:tplc="861440FA">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8"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525244"/>
    <w:multiLevelType w:val="hybridMultilevel"/>
    <w:tmpl w:val="FF5859FA"/>
    <w:lvl w:ilvl="0" w:tplc="F9B0773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3"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5"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0"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1B2E12"/>
    <w:multiLevelType w:val="hybridMultilevel"/>
    <w:tmpl w:val="F26254A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6"/>
  </w:num>
  <w:num w:numId="2">
    <w:abstractNumId w:val="39"/>
  </w:num>
  <w:num w:numId="3">
    <w:abstractNumId w:val="5"/>
  </w:num>
  <w:num w:numId="4">
    <w:abstractNumId w:val="38"/>
  </w:num>
  <w:num w:numId="5">
    <w:abstractNumId w:val="29"/>
  </w:num>
  <w:num w:numId="6">
    <w:abstractNumId w:val="18"/>
  </w:num>
  <w:num w:numId="7">
    <w:abstractNumId w:val="24"/>
  </w:num>
  <w:num w:numId="8">
    <w:abstractNumId w:val="26"/>
  </w:num>
  <w:num w:numId="9">
    <w:abstractNumId w:val="13"/>
  </w:num>
  <w:num w:numId="10">
    <w:abstractNumId w:val="8"/>
  </w:num>
  <w:num w:numId="11">
    <w:abstractNumId w:val="27"/>
  </w:num>
  <w:num w:numId="12">
    <w:abstractNumId w:val="37"/>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1"/>
  </w:num>
  <w:num w:numId="19">
    <w:abstractNumId w:val="20"/>
  </w:num>
  <w:num w:numId="20">
    <w:abstractNumId w:val="12"/>
  </w:num>
  <w:num w:numId="21">
    <w:abstractNumId w:val="31"/>
  </w:num>
  <w:num w:numId="22">
    <w:abstractNumId w:val="33"/>
  </w:num>
  <w:num w:numId="23">
    <w:abstractNumId w:val="2"/>
  </w:num>
  <w:num w:numId="24">
    <w:abstractNumId w:val="6"/>
  </w:num>
  <w:num w:numId="25">
    <w:abstractNumId w:val="32"/>
  </w:num>
  <w:num w:numId="26">
    <w:abstractNumId w:val="19"/>
  </w:num>
  <w:num w:numId="27">
    <w:abstractNumId w:val="4"/>
  </w:num>
  <w:num w:numId="28">
    <w:abstractNumId w:val="23"/>
  </w:num>
  <w:num w:numId="29">
    <w:abstractNumId w:val="10"/>
  </w:num>
  <w:num w:numId="30">
    <w:abstractNumId w:val="9"/>
  </w:num>
  <w:num w:numId="31">
    <w:abstractNumId w:val="40"/>
  </w:num>
  <w:num w:numId="32">
    <w:abstractNumId w:val="11"/>
  </w:num>
  <w:num w:numId="33">
    <w:abstractNumId w:val="35"/>
  </w:num>
  <w:num w:numId="34">
    <w:abstractNumId w:val="16"/>
  </w:num>
  <w:num w:numId="35">
    <w:abstractNumId w:val="7"/>
  </w:num>
  <w:num w:numId="36">
    <w:abstractNumId w:val="14"/>
  </w:num>
  <w:num w:numId="37">
    <w:abstractNumId w:val="22"/>
  </w:num>
  <w:num w:numId="38">
    <w:abstractNumId w:val="25"/>
  </w:num>
  <w:num w:numId="39">
    <w:abstractNumId w:val="15"/>
  </w:num>
  <w:num w:numId="40">
    <w:abstractNumId w:val="28"/>
  </w:num>
  <w:num w:numId="41">
    <w:abstractNumId w:val="17"/>
  </w:num>
  <w:num w:numId="42">
    <w:abstractNumId w:val="2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16846"/>
    <w:rsid w:val="00016BB6"/>
    <w:rsid w:val="00023CAA"/>
    <w:rsid w:val="00025E6B"/>
    <w:rsid w:val="00054F7E"/>
    <w:rsid w:val="0006245B"/>
    <w:rsid w:val="0006453A"/>
    <w:rsid w:val="00070911"/>
    <w:rsid w:val="00073F12"/>
    <w:rsid w:val="000822A5"/>
    <w:rsid w:val="000A4731"/>
    <w:rsid w:val="000A47FB"/>
    <w:rsid w:val="000B1571"/>
    <w:rsid w:val="000B3C6A"/>
    <w:rsid w:val="000B5C14"/>
    <w:rsid w:val="000F353A"/>
    <w:rsid w:val="00115F02"/>
    <w:rsid w:val="00126531"/>
    <w:rsid w:val="00136875"/>
    <w:rsid w:val="001468E9"/>
    <w:rsid w:val="001556EF"/>
    <w:rsid w:val="00160C40"/>
    <w:rsid w:val="00160E22"/>
    <w:rsid w:val="0016291F"/>
    <w:rsid w:val="001701DF"/>
    <w:rsid w:val="00190AF7"/>
    <w:rsid w:val="001967B1"/>
    <w:rsid w:val="001A6BBC"/>
    <w:rsid w:val="001A6C84"/>
    <w:rsid w:val="001A73D2"/>
    <w:rsid w:val="001B28CB"/>
    <w:rsid w:val="001B42DA"/>
    <w:rsid w:val="001B6190"/>
    <w:rsid w:val="001C26DA"/>
    <w:rsid w:val="001C2A68"/>
    <w:rsid w:val="001C6A9F"/>
    <w:rsid w:val="001D70C2"/>
    <w:rsid w:val="001E03C9"/>
    <w:rsid w:val="001E5796"/>
    <w:rsid w:val="001E69EC"/>
    <w:rsid w:val="001F3247"/>
    <w:rsid w:val="001F418C"/>
    <w:rsid w:val="00202231"/>
    <w:rsid w:val="0020234C"/>
    <w:rsid w:val="002047B0"/>
    <w:rsid w:val="00212CAB"/>
    <w:rsid w:val="00221BD0"/>
    <w:rsid w:val="00235946"/>
    <w:rsid w:val="00237E45"/>
    <w:rsid w:val="0024716D"/>
    <w:rsid w:val="00250D90"/>
    <w:rsid w:val="00255F9F"/>
    <w:rsid w:val="00261519"/>
    <w:rsid w:val="002618BD"/>
    <w:rsid w:val="002634D6"/>
    <w:rsid w:val="00266B93"/>
    <w:rsid w:val="00266D98"/>
    <w:rsid w:val="002751B0"/>
    <w:rsid w:val="00281FE1"/>
    <w:rsid w:val="002863A2"/>
    <w:rsid w:val="0029087A"/>
    <w:rsid w:val="002A0065"/>
    <w:rsid w:val="002A2CB7"/>
    <w:rsid w:val="002A390E"/>
    <w:rsid w:val="002B1728"/>
    <w:rsid w:val="002B204B"/>
    <w:rsid w:val="002B20CE"/>
    <w:rsid w:val="002B5CB9"/>
    <w:rsid w:val="002B6251"/>
    <w:rsid w:val="002C0CB5"/>
    <w:rsid w:val="002C5B2D"/>
    <w:rsid w:val="002C7C54"/>
    <w:rsid w:val="002D3566"/>
    <w:rsid w:val="002D6BA9"/>
    <w:rsid w:val="002E34EE"/>
    <w:rsid w:val="002F62AD"/>
    <w:rsid w:val="00304EE5"/>
    <w:rsid w:val="00305047"/>
    <w:rsid w:val="00325B4E"/>
    <w:rsid w:val="00333386"/>
    <w:rsid w:val="00337A7C"/>
    <w:rsid w:val="00345E4A"/>
    <w:rsid w:val="00351CF6"/>
    <w:rsid w:val="003546F3"/>
    <w:rsid w:val="003576BE"/>
    <w:rsid w:val="00364279"/>
    <w:rsid w:val="00370E73"/>
    <w:rsid w:val="003759A5"/>
    <w:rsid w:val="003948E1"/>
    <w:rsid w:val="00396992"/>
    <w:rsid w:val="003A5180"/>
    <w:rsid w:val="003B3645"/>
    <w:rsid w:val="00427C8E"/>
    <w:rsid w:val="00433D41"/>
    <w:rsid w:val="00440681"/>
    <w:rsid w:val="00445EC0"/>
    <w:rsid w:val="004555A4"/>
    <w:rsid w:val="004614DF"/>
    <w:rsid w:val="004615A2"/>
    <w:rsid w:val="004722F6"/>
    <w:rsid w:val="0047261E"/>
    <w:rsid w:val="00495C34"/>
    <w:rsid w:val="004C0EAD"/>
    <w:rsid w:val="004C37DC"/>
    <w:rsid w:val="004E1435"/>
    <w:rsid w:val="004E2B55"/>
    <w:rsid w:val="00505A3B"/>
    <w:rsid w:val="00512E85"/>
    <w:rsid w:val="00524E6C"/>
    <w:rsid w:val="00534E0E"/>
    <w:rsid w:val="00540888"/>
    <w:rsid w:val="00541B98"/>
    <w:rsid w:val="00545D85"/>
    <w:rsid w:val="005735AA"/>
    <w:rsid w:val="0059608D"/>
    <w:rsid w:val="00596357"/>
    <w:rsid w:val="005C706E"/>
    <w:rsid w:val="005C7A8D"/>
    <w:rsid w:val="005E0EF3"/>
    <w:rsid w:val="005E74A8"/>
    <w:rsid w:val="005F5A7F"/>
    <w:rsid w:val="00600EBB"/>
    <w:rsid w:val="00605E36"/>
    <w:rsid w:val="00607BDA"/>
    <w:rsid w:val="00621CC5"/>
    <w:rsid w:val="00622759"/>
    <w:rsid w:val="006244B0"/>
    <w:rsid w:val="0063446D"/>
    <w:rsid w:val="0064780B"/>
    <w:rsid w:val="00671930"/>
    <w:rsid w:val="00673768"/>
    <w:rsid w:val="0067592D"/>
    <w:rsid w:val="006766BC"/>
    <w:rsid w:val="00677630"/>
    <w:rsid w:val="00685EF5"/>
    <w:rsid w:val="00686397"/>
    <w:rsid w:val="006874C6"/>
    <w:rsid w:val="00692D8D"/>
    <w:rsid w:val="0069652B"/>
    <w:rsid w:val="0069731E"/>
    <w:rsid w:val="006B29DF"/>
    <w:rsid w:val="006B3A6E"/>
    <w:rsid w:val="006C6099"/>
    <w:rsid w:val="006E3329"/>
    <w:rsid w:val="007007C0"/>
    <w:rsid w:val="00702128"/>
    <w:rsid w:val="00704DB3"/>
    <w:rsid w:val="00711BAF"/>
    <w:rsid w:val="00723493"/>
    <w:rsid w:val="00730EAD"/>
    <w:rsid w:val="007429DF"/>
    <w:rsid w:val="0074600A"/>
    <w:rsid w:val="007524C8"/>
    <w:rsid w:val="007549ED"/>
    <w:rsid w:val="007607F1"/>
    <w:rsid w:val="00773AF3"/>
    <w:rsid w:val="00774D85"/>
    <w:rsid w:val="00793A1C"/>
    <w:rsid w:val="007A584D"/>
    <w:rsid w:val="007B02F6"/>
    <w:rsid w:val="007B5C2B"/>
    <w:rsid w:val="007C01AD"/>
    <w:rsid w:val="007C2F5B"/>
    <w:rsid w:val="007D12CA"/>
    <w:rsid w:val="007D43D8"/>
    <w:rsid w:val="007D6A5E"/>
    <w:rsid w:val="007E0277"/>
    <w:rsid w:val="007F3A34"/>
    <w:rsid w:val="00803E18"/>
    <w:rsid w:val="0080475E"/>
    <w:rsid w:val="00807E01"/>
    <w:rsid w:val="00815898"/>
    <w:rsid w:val="00817AFD"/>
    <w:rsid w:val="0082544F"/>
    <w:rsid w:val="00826779"/>
    <w:rsid w:val="0083190E"/>
    <w:rsid w:val="00832E16"/>
    <w:rsid w:val="0083608B"/>
    <w:rsid w:val="008421CD"/>
    <w:rsid w:val="00851395"/>
    <w:rsid w:val="00855833"/>
    <w:rsid w:val="00883C24"/>
    <w:rsid w:val="00891A63"/>
    <w:rsid w:val="008970BA"/>
    <w:rsid w:val="008A2140"/>
    <w:rsid w:val="008A5730"/>
    <w:rsid w:val="008C4F02"/>
    <w:rsid w:val="008D163C"/>
    <w:rsid w:val="008D25A5"/>
    <w:rsid w:val="008E24C2"/>
    <w:rsid w:val="008E446E"/>
    <w:rsid w:val="008F0259"/>
    <w:rsid w:val="008F0348"/>
    <w:rsid w:val="008F1702"/>
    <w:rsid w:val="00916C10"/>
    <w:rsid w:val="009226E5"/>
    <w:rsid w:val="009232C1"/>
    <w:rsid w:val="00934C1C"/>
    <w:rsid w:val="009429EF"/>
    <w:rsid w:val="009454F9"/>
    <w:rsid w:val="009476A6"/>
    <w:rsid w:val="00952511"/>
    <w:rsid w:val="00953CBB"/>
    <w:rsid w:val="009556B7"/>
    <w:rsid w:val="00962552"/>
    <w:rsid w:val="009644FA"/>
    <w:rsid w:val="009652E8"/>
    <w:rsid w:val="00982872"/>
    <w:rsid w:val="00983E65"/>
    <w:rsid w:val="00987AD7"/>
    <w:rsid w:val="009B1794"/>
    <w:rsid w:val="009B34FD"/>
    <w:rsid w:val="009C3AAE"/>
    <w:rsid w:val="009C75A0"/>
    <w:rsid w:val="009E00FB"/>
    <w:rsid w:val="009E3D50"/>
    <w:rsid w:val="009F1280"/>
    <w:rsid w:val="009F1494"/>
    <w:rsid w:val="009F20DD"/>
    <w:rsid w:val="00A00443"/>
    <w:rsid w:val="00A00E06"/>
    <w:rsid w:val="00A043CC"/>
    <w:rsid w:val="00A218D5"/>
    <w:rsid w:val="00A307A4"/>
    <w:rsid w:val="00A34E72"/>
    <w:rsid w:val="00A36976"/>
    <w:rsid w:val="00A4435C"/>
    <w:rsid w:val="00A52F6C"/>
    <w:rsid w:val="00A54024"/>
    <w:rsid w:val="00A5685A"/>
    <w:rsid w:val="00A574BE"/>
    <w:rsid w:val="00A60E4B"/>
    <w:rsid w:val="00A762E6"/>
    <w:rsid w:val="00A85A01"/>
    <w:rsid w:val="00A8713C"/>
    <w:rsid w:val="00AA086B"/>
    <w:rsid w:val="00AA6515"/>
    <w:rsid w:val="00AC27C8"/>
    <w:rsid w:val="00AC4A96"/>
    <w:rsid w:val="00AD6512"/>
    <w:rsid w:val="00AD77CA"/>
    <w:rsid w:val="00AE190F"/>
    <w:rsid w:val="00AF1A96"/>
    <w:rsid w:val="00B10F42"/>
    <w:rsid w:val="00B21CD1"/>
    <w:rsid w:val="00B35A25"/>
    <w:rsid w:val="00B441E2"/>
    <w:rsid w:val="00B945AB"/>
    <w:rsid w:val="00B95545"/>
    <w:rsid w:val="00BA5504"/>
    <w:rsid w:val="00BB68A6"/>
    <w:rsid w:val="00BB7CAA"/>
    <w:rsid w:val="00BB7DC6"/>
    <w:rsid w:val="00BC32E4"/>
    <w:rsid w:val="00BD2BA9"/>
    <w:rsid w:val="00BE06B5"/>
    <w:rsid w:val="00BE40E1"/>
    <w:rsid w:val="00BF09CF"/>
    <w:rsid w:val="00BF6FEC"/>
    <w:rsid w:val="00C0190F"/>
    <w:rsid w:val="00C05042"/>
    <w:rsid w:val="00C2449B"/>
    <w:rsid w:val="00C24655"/>
    <w:rsid w:val="00C24882"/>
    <w:rsid w:val="00C550F3"/>
    <w:rsid w:val="00C55F77"/>
    <w:rsid w:val="00C60DD3"/>
    <w:rsid w:val="00C978E5"/>
    <w:rsid w:val="00CA636C"/>
    <w:rsid w:val="00CB0DDF"/>
    <w:rsid w:val="00CB4756"/>
    <w:rsid w:val="00CD634C"/>
    <w:rsid w:val="00CD7D90"/>
    <w:rsid w:val="00CE208E"/>
    <w:rsid w:val="00CE2C7E"/>
    <w:rsid w:val="00CE3203"/>
    <w:rsid w:val="00CE69D7"/>
    <w:rsid w:val="00CF74A6"/>
    <w:rsid w:val="00D120B0"/>
    <w:rsid w:val="00D14410"/>
    <w:rsid w:val="00D1441E"/>
    <w:rsid w:val="00D159F9"/>
    <w:rsid w:val="00D21FF1"/>
    <w:rsid w:val="00D420FC"/>
    <w:rsid w:val="00D45F96"/>
    <w:rsid w:val="00D5256D"/>
    <w:rsid w:val="00D52E1A"/>
    <w:rsid w:val="00D63040"/>
    <w:rsid w:val="00D860EE"/>
    <w:rsid w:val="00D90518"/>
    <w:rsid w:val="00D916EA"/>
    <w:rsid w:val="00D91B96"/>
    <w:rsid w:val="00D94540"/>
    <w:rsid w:val="00D949A8"/>
    <w:rsid w:val="00DA5FC6"/>
    <w:rsid w:val="00DB4354"/>
    <w:rsid w:val="00DB730D"/>
    <w:rsid w:val="00DB7F35"/>
    <w:rsid w:val="00DC533F"/>
    <w:rsid w:val="00DF2BE7"/>
    <w:rsid w:val="00E01778"/>
    <w:rsid w:val="00E20B71"/>
    <w:rsid w:val="00E21F8D"/>
    <w:rsid w:val="00E3268E"/>
    <w:rsid w:val="00E33BEE"/>
    <w:rsid w:val="00E365C9"/>
    <w:rsid w:val="00E47C73"/>
    <w:rsid w:val="00E54008"/>
    <w:rsid w:val="00E61ED9"/>
    <w:rsid w:val="00E63010"/>
    <w:rsid w:val="00E63CE1"/>
    <w:rsid w:val="00E77D76"/>
    <w:rsid w:val="00E814A5"/>
    <w:rsid w:val="00E929F4"/>
    <w:rsid w:val="00EA6E98"/>
    <w:rsid w:val="00EC0958"/>
    <w:rsid w:val="00EC1127"/>
    <w:rsid w:val="00EC30A6"/>
    <w:rsid w:val="00EC43CF"/>
    <w:rsid w:val="00EC668D"/>
    <w:rsid w:val="00ED1185"/>
    <w:rsid w:val="00EE0654"/>
    <w:rsid w:val="00EE2258"/>
    <w:rsid w:val="00EE5E6E"/>
    <w:rsid w:val="00EF19DF"/>
    <w:rsid w:val="00EF5253"/>
    <w:rsid w:val="00EF6AA7"/>
    <w:rsid w:val="00EF7D98"/>
    <w:rsid w:val="00F01F83"/>
    <w:rsid w:val="00F10C90"/>
    <w:rsid w:val="00F10E59"/>
    <w:rsid w:val="00F11B7F"/>
    <w:rsid w:val="00F37BC3"/>
    <w:rsid w:val="00F67E52"/>
    <w:rsid w:val="00F73C5F"/>
    <w:rsid w:val="00F75370"/>
    <w:rsid w:val="00F835EF"/>
    <w:rsid w:val="00FB558D"/>
    <w:rsid w:val="00FB703D"/>
    <w:rsid w:val="00FC4327"/>
    <w:rsid w:val="00FC5848"/>
    <w:rsid w:val="00FC6190"/>
    <w:rsid w:val="00FC71AD"/>
    <w:rsid w:val="00FD0603"/>
    <w:rsid w:val="00FD42C9"/>
    <w:rsid w:val="00FE1EFE"/>
    <w:rsid w:val="00FE6F0B"/>
    <w:rsid w:val="00FF0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6A6A9759-FCF1-4EA4-BA1E-4CFA4B715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 w:type="character" w:customStyle="1" w:styleId="st1">
    <w:name w:val="st1"/>
    <w:rsid w:val="004614D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2336">
      <w:bodyDiv w:val="1"/>
      <w:marLeft w:val="0"/>
      <w:marRight w:val="0"/>
      <w:marTop w:val="0"/>
      <w:marBottom w:val="0"/>
      <w:divBdr>
        <w:top w:val="none" w:sz="0" w:space="0" w:color="auto"/>
        <w:left w:val="none" w:sz="0" w:space="0" w:color="auto"/>
        <w:bottom w:val="none" w:sz="0" w:space="0" w:color="auto"/>
        <w:right w:val="none" w:sz="0" w:space="0" w:color="auto"/>
      </w:divBdr>
    </w:div>
    <w:div w:id="102457966">
      <w:bodyDiv w:val="1"/>
      <w:marLeft w:val="0"/>
      <w:marRight w:val="0"/>
      <w:marTop w:val="0"/>
      <w:marBottom w:val="0"/>
      <w:divBdr>
        <w:top w:val="none" w:sz="0" w:space="0" w:color="auto"/>
        <w:left w:val="none" w:sz="0" w:space="0" w:color="auto"/>
        <w:bottom w:val="none" w:sz="0" w:space="0" w:color="auto"/>
        <w:right w:val="none" w:sz="0" w:space="0" w:color="auto"/>
      </w:divBdr>
    </w:div>
    <w:div w:id="192353718">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406342488">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575676246">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872302143">
      <w:bodyDiv w:val="1"/>
      <w:marLeft w:val="0"/>
      <w:marRight w:val="0"/>
      <w:marTop w:val="0"/>
      <w:marBottom w:val="0"/>
      <w:divBdr>
        <w:top w:val="none" w:sz="0" w:space="0" w:color="auto"/>
        <w:left w:val="none" w:sz="0" w:space="0" w:color="auto"/>
        <w:bottom w:val="none" w:sz="0" w:space="0" w:color="auto"/>
        <w:right w:val="none" w:sz="0" w:space="0" w:color="auto"/>
      </w:divBdr>
    </w:div>
    <w:div w:id="999892672">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14919964">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17411047">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1261935">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246458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48759255">
      <w:bodyDiv w:val="1"/>
      <w:marLeft w:val="0"/>
      <w:marRight w:val="0"/>
      <w:marTop w:val="0"/>
      <w:marBottom w:val="0"/>
      <w:divBdr>
        <w:top w:val="none" w:sz="0" w:space="0" w:color="auto"/>
        <w:left w:val="none" w:sz="0" w:space="0" w:color="auto"/>
        <w:bottom w:val="none" w:sz="0" w:space="0" w:color="auto"/>
        <w:right w:val="none" w:sz="0" w:space="0" w:color="auto"/>
      </w:divBdr>
    </w:div>
    <w:div w:id="1563905092">
      <w:bodyDiv w:val="1"/>
      <w:marLeft w:val="0"/>
      <w:marRight w:val="0"/>
      <w:marTop w:val="0"/>
      <w:marBottom w:val="0"/>
      <w:divBdr>
        <w:top w:val="none" w:sz="0" w:space="0" w:color="auto"/>
        <w:left w:val="none" w:sz="0" w:space="0" w:color="auto"/>
        <w:bottom w:val="none" w:sz="0" w:space="0" w:color="auto"/>
        <w:right w:val="none" w:sz="0" w:space="0" w:color="auto"/>
      </w:divBdr>
    </w:div>
    <w:div w:id="171692354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876498785">
      <w:bodyDiv w:val="1"/>
      <w:marLeft w:val="0"/>
      <w:marRight w:val="0"/>
      <w:marTop w:val="0"/>
      <w:marBottom w:val="0"/>
      <w:divBdr>
        <w:top w:val="none" w:sz="0" w:space="0" w:color="auto"/>
        <w:left w:val="none" w:sz="0" w:space="0" w:color="auto"/>
        <w:bottom w:val="none" w:sz="0" w:space="0" w:color="auto"/>
        <w:right w:val="none" w:sz="0" w:space="0" w:color="auto"/>
      </w:divBdr>
    </w:div>
    <w:div w:id="1906645201">
      <w:bodyDiv w:val="1"/>
      <w:marLeft w:val="0"/>
      <w:marRight w:val="0"/>
      <w:marTop w:val="0"/>
      <w:marBottom w:val="0"/>
      <w:divBdr>
        <w:top w:val="none" w:sz="0" w:space="0" w:color="auto"/>
        <w:left w:val="none" w:sz="0" w:space="0" w:color="auto"/>
        <w:bottom w:val="none" w:sz="0" w:space="0" w:color="auto"/>
        <w:right w:val="none" w:sz="0" w:space="0" w:color="auto"/>
      </w:divBdr>
    </w:div>
    <w:div w:id="197876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736D7-F585-4AA5-BA5F-8F7C0B808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3</cp:revision>
  <cp:lastPrinted>2017-11-30T06:31:00Z</cp:lastPrinted>
  <dcterms:created xsi:type="dcterms:W3CDTF">2017-11-30T10:54:00Z</dcterms:created>
  <dcterms:modified xsi:type="dcterms:W3CDTF">2017-11-30T11:17:00Z</dcterms:modified>
</cp:coreProperties>
</file>