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19" w:rsidRDefault="00244219" w:rsidP="00D90D8E">
      <w:pPr>
        <w:tabs>
          <w:tab w:val="left" w:pos="576"/>
          <w:tab w:val="left" w:pos="1296"/>
          <w:tab w:val="left" w:pos="6336"/>
        </w:tabs>
        <w:spacing w:line="360" w:lineRule="auto"/>
        <w:jc w:val="center"/>
        <w:rPr>
          <w:rFonts w:cs="Arial"/>
          <w:b/>
          <w:bCs/>
          <w:sz w:val="32"/>
          <w:szCs w:val="32"/>
        </w:rPr>
      </w:pPr>
    </w:p>
    <w:p w:rsidR="00244219" w:rsidRDefault="00244219" w:rsidP="00D90D8E">
      <w:pPr>
        <w:tabs>
          <w:tab w:val="left" w:pos="576"/>
          <w:tab w:val="left" w:pos="1296"/>
          <w:tab w:val="left" w:pos="6336"/>
        </w:tabs>
        <w:spacing w:line="360" w:lineRule="auto"/>
        <w:jc w:val="center"/>
        <w:rPr>
          <w:rFonts w:cs="Arial"/>
          <w:b/>
          <w:bCs/>
          <w:sz w:val="32"/>
          <w:szCs w:val="32"/>
        </w:rPr>
      </w:pPr>
    </w:p>
    <w:p w:rsidR="00244219" w:rsidRDefault="00244219" w:rsidP="00D90D8E">
      <w:pPr>
        <w:tabs>
          <w:tab w:val="left" w:pos="576"/>
          <w:tab w:val="left" w:pos="1296"/>
          <w:tab w:val="left" w:pos="6336"/>
        </w:tabs>
        <w:spacing w:line="360" w:lineRule="auto"/>
        <w:jc w:val="center"/>
        <w:rPr>
          <w:rFonts w:cs="Arial"/>
          <w:b/>
          <w:bCs/>
          <w:sz w:val="32"/>
          <w:szCs w:val="32"/>
        </w:rPr>
      </w:pPr>
    </w:p>
    <w:p w:rsidR="00244219" w:rsidRDefault="00244219" w:rsidP="00C97A22">
      <w:pPr>
        <w:tabs>
          <w:tab w:val="left" w:pos="576"/>
          <w:tab w:val="left" w:pos="1296"/>
          <w:tab w:val="left" w:pos="6336"/>
        </w:tabs>
        <w:spacing w:line="360" w:lineRule="auto"/>
        <w:rPr>
          <w:rFonts w:cs="Arial"/>
          <w:b/>
          <w:bCs/>
          <w:sz w:val="32"/>
          <w:szCs w:val="32"/>
        </w:rPr>
      </w:pPr>
    </w:p>
    <w:p w:rsidR="00C97A22" w:rsidRPr="00C97A22" w:rsidRDefault="00C97A22" w:rsidP="00C97A22">
      <w:pPr>
        <w:pStyle w:val="DACBODYTEXT"/>
      </w:pPr>
    </w:p>
    <w:p w:rsidR="007D5B7F" w:rsidRDefault="007D5B7F" w:rsidP="005D08F6">
      <w:pPr>
        <w:pStyle w:val="Title"/>
        <w:rPr>
          <w:rFonts w:cs="Arial"/>
          <w:szCs w:val="24"/>
        </w:rPr>
      </w:pPr>
    </w:p>
    <w:p w:rsidR="007D5B7F" w:rsidRDefault="007D5B7F" w:rsidP="005D08F6">
      <w:pPr>
        <w:pStyle w:val="Title"/>
        <w:rPr>
          <w:rFonts w:cs="Arial"/>
          <w:szCs w:val="24"/>
        </w:rPr>
      </w:pPr>
    </w:p>
    <w:p w:rsidR="007D5B7F" w:rsidRDefault="007D5B7F" w:rsidP="005D08F6">
      <w:pPr>
        <w:pStyle w:val="Title"/>
        <w:rPr>
          <w:rFonts w:cs="Arial"/>
          <w:szCs w:val="24"/>
        </w:rPr>
      </w:pPr>
    </w:p>
    <w:p w:rsidR="007D5B7F" w:rsidRDefault="007D5B7F" w:rsidP="005D08F6">
      <w:pPr>
        <w:pStyle w:val="Title"/>
        <w:rPr>
          <w:rFonts w:cs="Arial"/>
          <w:szCs w:val="24"/>
        </w:rPr>
      </w:pPr>
    </w:p>
    <w:p w:rsidR="007D5B7F" w:rsidRDefault="007D5B7F" w:rsidP="005D08F6">
      <w:pPr>
        <w:pStyle w:val="Title"/>
        <w:rPr>
          <w:rFonts w:cs="Arial"/>
          <w:szCs w:val="24"/>
        </w:rPr>
      </w:pPr>
    </w:p>
    <w:p w:rsidR="007D5B7F" w:rsidRDefault="007D5B7F" w:rsidP="005D08F6">
      <w:pPr>
        <w:pStyle w:val="Title"/>
        <w:rPr>
          <w:rFonts w:cs="Arial"/>
          <w:szCs w:val="24"/>
        </w:rPr>
      </w:pPr>
    </w:p>
    <w:p w:rsidR="007D5B7F" w:rsidRDefault="007D5B7F" w:rsidP="005D08F6">
      <w:pPr>
        <w:pStyle w:val="Title"/>
        <w:rPr>
          <w:rFonts w:cs="Arial"/>
          <w:szCs w:val="24"/>
        </w:rPr>
      </w:pPr>
    </w:p>
    <w:p w:rsidR="007D5B7F" w:rsidRDefault="007D5B7F" w:rsidP="005D08F6">
      <w:pPr>
        <w:pStyle w:val="Title"/>
        <w:rPr>
          <w:rFonts w:cs="Arial"/>
          <w:szCs w:val="24"/>
        </w:rPr>
      </w:pPr>
    </w:p>
    <w:p w:rsidR="00483189" w:rsidRDefault="00483189" w:rsidP="005D08F6">
      <w:pPr>
        <w:pStyle w:val="Title"/>
        <w:rPr>
          <w:rFonts w:cs="Arial"/>
          <w:szCs w:val="24"/>
        </w:rPr>
      </w:pPr>
    </w:p>
    <w:p w:rsidR="00AA2CCA" w:rsidRDefault="00AA2CCA" w:rsidP="005D08F6">
      <w:pPr>
        <w:pStyle w:val="Title"/>
        <w:rPr>
          <w:rFonts w:cs="Arial"/>
          <w:szCs w:val="24"/>
        </w:rPr>
      </w:pPr>
    </w:p>
    <w:p w:rsidR="00AA2CCA" w:rsidRDefault="00AA2CCA" w:rsidP="005D08F6">
      <w:pPr>
        <w:pStyle w:val="Title"/>
        <w:rPr>
          <w:rFonts w:cs="Arial"/>
          <w:szCs w:val="24"/>
        </w:rPr>
      </w:pPr>
    </w:p>
    <w:p w:rsidR="00483189" w:rsidRDefault="00483189" w:rsidP="00483189">
      <w:pPr>
        <w:pStyle w:val="Title"/>
        <w:jc w:val="left"/>
        <w:rPr>
          <w:rFonts w:cs="Arial"/>
          <w:szCs w:val="24"/>
        </w:rPr>
      </w:pPr>
    </w:p>
    <w:p w:rsidR="00865F4B" w:rsidRPr="00865F4B" w:rsidRDefault="00865F4B" w:rsidP="00865F4B">
      <w:pPr>
        <w:spacing w:line="360" w:lineRule="auto"/>
        <w:jc w:val="center"/>
        <w:rPr>
          <w:rFonts w:eastAsia="Calibri" w:cs="Arial"/>
          <w:b/>
          <w:bCs/>
          <w:sz w:val="32"/>
          <w:szCs w:val="32"/>
        </w:rPr>
      </w:pPr>
      <w:r w:rsidRPr="00865F4B">
        <w:rPr>
          <w:rFonts w:eastAsia="Calibri" w:cs="Arial"/>
          <w:b/>
          <w:bCs/>
          <w:sz w:val="32"/>
          <w:szCs w:val="32"/>
        </w:rPr>
        <w:t>NATIONAL ASSEMBLY</w:t>
      </w:r>
    </w:p>
    <w:p w:rsidR="00C45A62" w:rsidRDefault="00417211" w:rsidP="00C45A62">
      <w:pPr>
        <w:spacing w:after="0"/>
        <w:jc w:val="both"/>
        <w:rPr>
          <w:rFonts w:eastAsia="Calibri" w:cs="Arial"/>
          <w:b/>
          <w:bCs/>
          <w:sz w:val="32"/>
          <w:szCs w:val="32"/>
          <w:u w:val="single"/>
        </w:rPr>
      </w:pPr>
      <w:r>
        <w:rPr>
          <w:rFonts w:eastAsia="Calibri" w:cs="Arial"/>
          <w:b/>
          <w:bCs/>
          <w:sz w:val="32"/>
          <w:szCs w:val="32"/>
          <w:u w:val="single"/>
        </w:rPr>
        <w:t>QUESTION NO. 2715</w:t>
      </w:r>
      <w:r w:rsidR="00865F4B" w:rsidRPr="00865F4B">
        <w:rPr>
          <w:rFonts w:eastAsia="Calibri" w:cs="Arial"/>
          <w:b/>
          <w:bCs/>
          <w:sz w:val="32"/>
          <w:szCs w:val="32"/>
          <w:u w:val="single"/>
        </w:rPr>
        <w:t>-202</w:t>
      </w:r>
      <w:r w:rsidR="00C45A62">
        <w:rPr>
          <w:rFonts w:eastAsia="Calibri" w:cs="Arial"/>
          <w:b/>
          <w:bCs/>
          <w:sz w:val="32"/>
          <w:szCs w:val="32"/>
          <w:u w:val="single"/>
        </w:rPr>
        <w:t xml:space="preserve">2 </w:t>
      </w:r>
    </w:p>
    <w:p w:rsidR="00C45A62" w:rsidRPr="00C45A62" w:rsidRDefault="00C45A62" w:rsidP="00C45A62">
      <w:pPr>
        <w:spacing w:after="0"/>
        <w:jc w:val="both"/>
        <w:rPr>
          <w:rFonts w:eastAsia="Calibri" w:cs="Arial"/>
          <w:b/>
          <w:bCs/>
          <w:sz w:val="32"/>
          <w:szCs w:val="32"/>
          <w:u w:val="single"/>
        </w:rPr>
      </w:pPr>
      <w:r>
        <w:rPr>
          <w:rFonts w:eastAsia="Calibri" w:cs="Arial"/>
          <w:b/>
          <w:bCs/>
          <w:sz w:val="32"/>
          <w:szCs w:val="32"/>
          <w:u w:val="single"/>
        </w:rPr>
        <w:t>WRITTEN REPLY</w:t>
      </w:r>
      <w:bookmarkStart w:id="0" w:name="_GoBack"/>
      <w:bookmarkEnd w:id="0"/>
    </w:p>
    <w:p w:rsidR="00865F4B" w:rsidRPr="00865F4B" w:rsidRDefault="00865F4B" w:rsidP="00865F4B">
      <w:pPr>
        <w:spacing w:after="0" w:line="240" w:lineRule="auto"/>
        <w:jc w:val="both"/>
        <w:rPr>
          <w:rFonts w:eastAsia="Calibri" w:cs="Arial"/>
          <w:b/>
          <w:sz w:val="32"/>
          <w:szCs w:val="32"/>
        </w:rPr>
      </w:pPr>
      <w:r w:rsidRPr="00865F4B">
        <w:rPr>
          <w:rFonts w:eastAsia="Calibri" w:cs="Arial"/>
          <w:b/>
          <w:bCs/>
          <w:sz w:val="32"/>
          <w:szCs w:val="32"/>
        </w:rPr>
        <w:t>INTERNAL QUESTION PAPER NO. 28–</w:t>
      </w:r>
      <w:r w:rsidRPr="00865F4B">
        <w:rPr>
          <w:rFonts w:eastAsia="Calibri" w:cs="Arial"/>
          <w:b/>
          <w:sz w:val="32"/>
          <w:szCs w:val="32"/>
        </w:rPr>
        <w:t xml:space="preserve">2022, DATE OF PUBLICATION </w:t>
      </w:r>
      <w:r w:rsidR="00CA498C">
        <w:rPr>
          <w:rFonts w:eastAsia="Calibri" w:cs="Arial"/>
          <w:b/>
          <w:sz w:val="32"/>
          <w:szCs w:val="32"/>
        </w:rPr>
        <w:t>2 SEPTEMBER</w:t>
      </w:r>
      <w:r w:rsidRPr="00865F4B">
        <w:rPr>
          <w:rFonts w:eastAsia="Calibri" w:cs="Arial"/>
          <w:b/>
          <w:sz w:val="32"/>
          <w:szCs w:val="32"/>
        </w:rPr>
        <w:t xml:space="preserve"> 2022: </w:t>
      </w:r>
    </w:p>
    <w:p w:rsidR="00865F4B" w:rsidRPr="00865F4B" w:rsidRDefault="00865F4B" w:rsidP="00865F4B">
      <w:pPr>
        <w:spacing w:line="240" w:lineRule="auto"/>
        <w:jc w:val="both"/>
        <w:rPr>
          <w:rFonts w:eastAsia="Calibri" w:cs="Arial"/>
          <w:b/>
          <w:sz w:val="32"/>
          <w:szCs w:val="32"/>
          <w:lang w:val="en-GB"/>
        </w:rPr>
      </w:pPr>
      <w:r w:rsidRPr="00865F4B">
        <w:rPr>
          <w:rFonts w:eastAsia="Calibri" w:cs="Arial"/>
          <w:noProof/>
          <w:sz w:val="32"/>
          <w:szCs w:val="32"/>
          <w:lang w:val="en-GB"/>
        </w:rPr>
        <w:t>I</w:t>
      </w:r>
      <w:r w:rsidRPr="00865F4B">
        <w:rPr>
          <w:rFonts w:eastAsia="Calibri" w:cs="Arial"/>
          <w:b/>
          <w:noProof/>
          <w:sz w:val="32"/>
          <w:szCs w:val="32"/>
          <w:lang w:val="en-GB"/>
        </w:rPr>
        <w:t>nkosi B.N. Luthuli</w:t>
      </w:r>
      <w:r w:rsidRPr="00865F4B">
        <w:rPr>
          <w:rFonts w:eastAsia="Calibri" w:cs="Arial"/>
          <w:b/>
          <w:sz w:val="32"/>
          <w:szCs w:val="32"/>
          <w:lang w:val="en-GB"/>
        </w:rPr>
        <w:t xml:space="preserve"> (IFP) to ask the Minister of Sport, Arts and Culture: </w:t>
      </w:r>
    </w:p>
    <w:p w:rsidR="00865F4B" w:rsidRPr="00612F9E" w:rsidRDefault="00865F4B" w:rsidP="00865F4B">
      <w:pPr>
        <w:spacing w:after="0"/>
        <w:jc w:val="both"/>
        <w:rPr>
          <w:rFonts w:eastAsia="Calibri" w:cs="Arial"/>
          <w:sz w:val="24"/>
          <w:szCs w:val="24"/>
          <w:lang w:val="en-GB"/>
        </w:rPr>
      </w:pPr>
      <w:r w:rsidRPr="00865F4B">
        <w:rPr>
          <w:rFonts w:eastAsia="Calibri" w:cs="Arial"/>
          <w:sz w:val="32"/>
          <w:szCs w:val="32"/>
          <w:lang w:val="en-GB"/>
        </w:rPr>
        <w:t>Whether in view of the R30 million cash injection that was granted to the National Library of South Africa (NLSA) through the Presidential employment Stimulus Package in 2020 for the digitisation of all its material, he will provide an update on the progress of digitisation project of the NLSA, if so, what total number of youth jobs were created for the specified role?</w:t>
      </w:r>
      <w:r>
        <w:rPr>
          <w:rFonts w:eastAsia="Calibri" w:cs="Arial"/>
          <w:sz w:val="24"/>
          <w:szCs w:val="24"/>
          <w:lang w:val="en-GB"/>
        </w:rPr>
        <w:t xml:space="preserve">                </w:t>
      </w:r>
      <w:r w:rsidRPr="00612F9E">
        <w:rPr>
          <w:rFonts w:eastAsia="Calibri" w:cs="Arial"/>
          <w:b/>
          <w:sz w:val="24"/>
          <w:szCs w:val="24"/>
          <w:lang w:val="en-GB"/>
        </w:rPr>
        <w:t>N</w:t>
      </w:r>
      <w:r>
        <w:rPr>
          <w:rFonts w:eastAsia="Calibri" w:cs="Arial"/>
          <w:b/>
          <w:sz w:val="24"/>
          <w:szCs w:val="24"/>
          <w:lang w:val="en-GB"/>
        </w:rPr>
        <w:t>O3225E</w:t>
      </w:r>
    </w:p>
    <w:p w:rsidR="00865F4B" w:rsidRPr="00612F9E" w:rsidRDefault="00865F4B" w:rsidP="00865F4B">
      <w:pPr>
        <w:spacing w:before="100" w:beforeAutospacing="1" w:after="100" w:afterAutospacing="1" w:line="240" w:lineRule="auto"/>
        <w:ind w:left="720" w:hanging="720"/>
        <w:jc w:val="both"/>
        <w:outlineLvl w:val="0"/>
        <w:rPr>
          <w:rFonts w:eastAsia="Calibri" w:cs="Arial"/>
          <w:b/>
          <w:sz w:val="40"/>
          <w:szCs w:val="40"/>
        </w:rPr>
      </w:pPr>
      <w:r w:rsidRPr="00612F9E">
        <w:rPr>
          <w:rFonts w:eastAsia="Calibri" w:cs="Arial"/>
          <w:b/>
          <w:sz w:val="40"/>
          <w:szCs w:val="40"/>
        </w:rPr>
        <w:t>REPLY</w:t>
      </w:r>
    </w:p>
    <w:p w:rsidR="00865F4B" w:rsidRPr="00865F4B" w:rsidRDefault="00865F4B" w:rsidP="00865F4B">
      <w:pPr>
        <w:tabs>
          <w:tab w:val="num" w:pos="570"/>
        </w:tabs>
        <w:jc w:val="both"/>
        <w:rPr>
          <w:rFonts w:eastAsia="Calibri" w:cs="Times New Roman"/>
          <w:sz w:val="32"/>
          <w:szCs w:val="32"/>
          <w:lang w:val="en-US"/>
        </w:rPr>
      </w:pPr>
      <w:r w:rsidRPr="00865F4B">
        <w:rPr>
          <w:rFonts w:eastAsia="Calibri" w:cs="Arial"/>
          <w:sz w:val="32"/>
          <w:szCs w:val="32"/>
          <w:lang w:val="en-GB"/>
        </w:rPr>
        <w:lastRenderedPageBreak/>
        <w:t>I</w:t>
      </w:r>
      <w:r w:rsidRPr="00865F4B">
        <w:rPr>
          <w:rFonts w:eastAsia="Calibri" w:cs="Times New Roman"/>
          <w:sz w:val="32"/>
          <w:szCs w:val="32"/>
          <w:lang w:val="en-US" w:eastAsia="ar-SA"/>
        </w:rPr>
        <w:t xml:space="preserve">n 2020/21, as part of the Presidential Employment Stimulus package, the National Library of South Africa (NLSA) was allocated an amount of R60 million in response to the job losses that came because of the COVID-19 Pandemic. Half of the amount, R30 million was allocated to the National Archives and Records Service of South Africa (NARSSA) for the digitisation of archival records and the remaining R30 million to NLSA for the digitization of newspapers and periodicals. The allocation was mainly to be used towards the appointment of 326 unemployed youth and the procurement of digitisation equipment. As a result, </w:t>
      </w:r>
      <w:r w:rsidRPr="00865F4B">
        <w:rPr>
          <w:rFonts w:eastAsia="Calibri" w:cs="Times New Roman"/>
          <w:sz w:val="32"/>
          <w:szCs w:val="32"/>
          <w:lang w:val="en-US"/>
        </w:rPr>
        <w:t xml:space="preserve">453 youth benefited from the project which commenced in November 2020 to August 2022. </w:t>
      </w:r>
    </w:p>
    <w:p w:rsidR="00865F4B" w:rsidRPr="00865F4B" w:rsidRDefault="00865F4B" w:rsidP="00865F4B">
      <w:pPr>
        <w:tabs>
          <w:tab w:val="num" w:pos="570"/>
        </w:tabs>
        <w:jc w:val="both"/>
        <w:rPr>
          <w:rFonts w:eastAsia="Calibri" w:cs="Times New Roman"/>
          <w:sz w:val="32"/>
          <w:szCs w:val="32"/>
        </w:rPr>
      </w:pPr>
      <w:r w:rsidRPr="00865F4B">
        <w:rPr>
          <w:rFonts w:eastAsia="Calibri" w:cs="Times New Roman"/>
          <w:sz w:val="32"/>
          <w:szCs w:val="32"/>
          <w:lang w:val="en-US"/>
        </w:rPr>
        <w:t>Equipment such as scanners for different formats of records, film cleaning equipment, computers etc. were procured to digitise paper and audio-visual materials.</w:t>
      </w:r>
    </w:p>
    <w:p w:rsidR="00865F4B" w:rsidRPr="00865F4B" w:rsidRDefault="00865F4B" w:rsidP="00865F4B">
      <w:pPr>
        <w:spacing w:after="0"/>
        <w:jc w:val="both"/>
        <w:rPr>
          <w:rFonts w:eastAsia="Calibri" w:cs="Times New Roman"/>
          <w:sz w:val="32"/>
          <w:szCs w:val="32"/>
        </w:rPr>
      </w:pPr>
      <w:r w:rsidRPr="00865F4B">
        <w:rPr>
          <w:rFonts w:eastAsia="Calibri" w:cs="Times New Roman"/>
          <w:sz w:val="32"/>
          <w:szCs w:val="32"/>
        </w:rPr>
        <w:t>Since November 2020 until 31 March 2022, the employed interns that were placed at NLSA digitised the following:</w:t>
      </w:r>
    </w:p>
    <w:tbl>
      <w:tblPr>
        <w:tblStyle w:val="TableGrid"/>
        <w:tblW w:w="0" w:type="auto"/>
        <w:tblInd w:w="-147" w:type="dxa"/>
        <w:tblLook w:val="04A0"/>
      </w:tblPr>
      <w:tblGrid>
        <w:gridCol w:w="6946"/>
        <w:gridCol w:w="2262"/>
      </w:tblGrid>
      <w:tr w:rsidR="00865F4B" w:rsidRPr="00865F4B" w:rsidTr="006727B5">
        <w:tc>
          <w:tcPr>
            <w:tcW w:w="6946" w:type="dxa"/>
            <w:shd w:val="clear" w:color="auto" w:fill="F4B083" w:themeFill="accent2" w:themeFillTint="99"/>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ITEM</w:t>
            </w:r>
          </w:p>
        </w:tc>
        <w:tc>
          <w:tcPr>
            <w:tcW w:w="2262" w:type="dxa"/>
            <w:shd w:val="clear" w:color="auto" w:fill="F4B083" w:themeFill="accent2" w:themeFillTint="99"/>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NUMBER</w:t>
            </w:r>
          </w:p>
        </w:tc>
      </w:tr>
      <w:tr w:rsidR="00865F4B" w:rsidRPr="00865F4B" w:rsidTr="006727B5">
        <w:tc>
          <w:tcPr>
            <w:tcW w:w="6946" w:type="dxa"/>
          </w:tcPr>
          <w:p w:rsidR="00865F4B" w:rsidRPr="00865F4B" w:rsidRDefault="00865F4B" w:rsidP="00865F4B">
            <w:pPr>
              <w:ind w:left="-990" w:firstLine="990"/>
              <w:rPr>
                <w:rFonts w:eastAsia="Calibri" w:cs="Times New Roman"/>
                <w:sz w:val="32"/>
                <w:szCs w:val="32"/>
                <w:lang w:val="en-GB"/>
              </w:rPr>
            </w:pPr>
            <w:r w:rsidRPr="00865F4B">
              <w:rPr>
                <w:rFonts w:eastAsia="Calibri" w:cs="Times New Roman"/>
                <w:sz w:val="32"/>
                <w:szCs w:val="32"/>
                <w:lang w:val="en-GB"/>
              </w:rPr>
              <w:t>Number of images digitised</w:t>
            </w:r>
          </w:p>
        </w:tc>
        <w:tc>
          <w:tcPr>
            <w:tcW w:w="2262"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206 050</w:t>
            </w:r>
          </w:p>
        </w:tc>
      </w:tr>
      <w:tr w:rsidR="00865F4B" w:rsidRPr="00865F4B" w:rsidTr="006727B5">
        <w:tc>
          <w:tcPr>
            <w:tcW w:w="6946"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Number of items converted using Optical Character Recognition</w:t>
            </w:r>
          </w:p>
        </w:tc>
        <w:tc>
          <w:tcPr>
            <w:tcW w:w="2262"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192 979</w:t>
            </w:r>
          </w:p>
        </w:tc>
      </w:tr>
      <w:tr w:rsidR="00865F4B" w:rsidRPr="00865F4B" w:rsidTr="006727B5">
        <w:tc>
          <w:tcPr>
            <w:tcW w:w="6946"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Number of items bound and repaired</w:t>
            </w:r>
          </w:p>
        </w:tc>
        <w:tc>
          <w:tcPr>
            <w:tcW w:w="2262"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10 649</w:t>
            </w:r>
          </w:p>
        </w:tc>
      </w:tr>
      <w:tr w:rsidR="00865F4B" w:rsidRPr="00865F4B" w:rsidTr="006727B5">
        <w:tc>
          <w:tcPr>
            <w:tcW w:w="6946"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Number of items with metadata added</w:t>
            </w:r>
          </w:p>
        </w:tc>
        <w:tc>
          <w:tcPr>
            <w:tcW w:w="2262"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165 478</w:t>
            </w:r>
          </w:p>
        </w:tc>
      </w:tr>
    </w:tbl>
    <w:p w:rsidR="00865F4B" w:rsidRPr="00865F4B" w:rsidRDefault="00865F4B" w:rsidP="00865F4B">
      <w:pPr>
        <w:ind w:left="993" w:hanging="993"/>
        <w:rPr>
          <w:rFonts w:eastAsia="Calibri" w:cs="Times New Roman"/>
          <w:sz w:val="32"/>
          <w:szCs w:val="32"/>
          <w:lang w:val="en-GB"/>
        </w:rPr>
      </w:pPr>
    </w:p>
    <w:p w:rsidR="00865F4B" w:rsidRPr="00865F4B" w:rsidRDefault="00865F4B" w:rsidP="00865F4B">
      <w:pPr>
        <w:jc w:val="both"/>
        <w:rPr>
          <w:rFonts w:eastAsia="Calibri" w:cs="Times New Roman"/>
          <w:sz w:val="32"/>
          <w:szCs w:val="32"/>
          <w:lang w:val="en-GB"/>
        </w:rPr>
      </w:pPr>
      <w:r w:rsidRPr="00865F4B">
        <w:rPr>
          <w:rFonts w:eastAsia="Calibri" w:cs="Times New Roman"/>
          <w:sz w:val="32"/>
          <w:szCs w:val="32"/>
          <w:lang w:val="en-GB"/>
        </w:rPr>
        <w:t xml:space="preserve">At the National Archives, the interns worked on the following, and it should be noted that the formats that were digitised are unique, and the digitisation equipment was not received on time, however preparatory </w:t>
      </w:r>
      <w:r>
        <w:rPr>
          <w:rFonts w:eastAsia="Calibri" w:cs="Times New Roman"/>
          <w:sz w:val="32"/>
          <w:szCs w:val="32"/>
          <w:lang w:val="en-GB"/>
        </w:rPr>
        <w:t xml:space="preserve">work </w:t>
      </w:r>
      <w:r w:rsidRPr="00865F4B">
        <w:rPr>
          <w:rFonts w:eastAsia="Calibri" w:cs="Times New Roman"/>
          <w:sz w:val="32"/>
          <w:szCs w:val="32"/>
          <w:lang w:val="en-GB"/>
        </w:rPr>
        <w:t>was conducted prior the delivery of the equipment:</w:t>
      </w:r>
    </w:p>
    <w:tbl>
      <w:tblPr>
        <w:tblStyle w:val="TableGrid"/>
        <w:tblW w:w="0" w:type="auto"/>
        <w:tblInd w:w="-147" w:type="dxa"/>
        <w:tblLook w:val="04A0"/>
      </w:tblPr>
      <w:tblGrid>
        <w:gridCol w:w="6946"/>
        <w:gridCol w:w="2262"/>
      </w:tblGrid>
      <w:tr w:rsidR="00865F4B" w:rsidRPr="00865F4B" w:rsidTr="006727B5">
        <w:tc>
          <w:tcPr>
            <w:tcW w:w="6946" w:type="dxa"/>
            <w:shd w:val="clear" w:color="auto" w:fill="F4B083" w:themeFill="accent2" w:themeFillTint="99"/>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ITEM</w:t>
            </w:r>
          </w:p>
        </w:tc>
        <w:tc>
          <w:tcPr>
            <w:tcW w:w="2262" w:type="dxa"/>
            <w:shd w:val="clear" w:color="auto" w:fill="F4B083" w:themeFill="accent2" w:themeFillTint="99"/>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NUMBER</w:t>
            </w:r>
          </w:p>
        </w:tc>
      </w:tr>
      <w:tr w:rsidR="00865F4B" w:rsidRPr="00865F4B" w:rsidTr="006727B5">
        <w:trPr>
          <w:trHeight w:val="330"/>
        </w:trPr>
        <w:tc>
          <w:tcPr>
            <w:tcW w:w="6946" w:type="dxa"/>
          </w:tcPr>
          <w:p w:rsidR="00865F4B" w:rsidRPr="00865F4B" w:rsidRDefault="00865F4B" w:rsidP="00865F4B">
            <w:pPr>
              <w:ind w:left="-990" w:firstLine="990"/>
              <w:rPr>
                <w:rFonts w:eastAsia="Calibri" w:cs="Times New Roman"/>
                <w:sz w:val="32"/>
                <w:szCs w:val="32"/>
                <w:lang w:val="en-GB"/>
              </w:rPr>
            </w:pPr>
            <w:r w:rsidRPr="00865F4B">
              <w:rPr>
                <w:rFonts w:eastAsia="Calibri" w:cs="Times New Roman"/>
                <w:sz w:val="32"/>
                <w:szCs w:val="32"/>
                <w:lang w:val="en-GB"/>
              </w:rPr>
              <w:t>Number of pages digitised</w:t>
            </w:r>
          </w:p>
        </w:tc>
        <w:tc>
          <w:tcPr>
            <w:tcW w:w="2262"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72 811</w:t>
            </w:r>
          </w:p>
        </w:tc>
      </w:tr>
      <w:tr w:rsidR="00865F4B" w:rsidRPr="00865F4B" w:rsidTr="006727B5">
        <w:tc>
          <w:tcPr>
            <w:tcW w:w="6946" w:type="dxa"/>
          </w:tcPr>
          <w:p w:rsidR="00865F4B" w:rsidRPr="00865F4B" w:rsidRDefault="00865F4B" w:rsidP="00865F4B">
            <w:pPr>
              <w:ind w:left="-990" w:firstLine="990"/>
              <w:rPr>
                <w:rFonts w:eastAsia="Calibri" w:cs="Times New Roman"/>
                <w:sz w:val="32"/>
                <w:szCs w:val="32"/>
                <w:lang w:val="en-GB"/>
              </w:rPr>
            </w:pPr>
            <w:r w:rsidRPr="00865F4B">
              <w:rPr>
                <w:rFonts w:eastAsia="Calibri" w:cs="Times New Roman"/>
                <w:sz w:val="32"/>
                <w:szCs w:val="32"/>
                <w:lang w:val="en-GB"/>
              </w:rPr>
              <w:t>Number of photographs digitised</w:t>
            </w:r>
          </w:p>
        </w:tc>
        <w:tc>
          <w:tcPr>
            <w:tcW w:w="2262"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 xml:space="preserve">78 333  </w:t>
            </w:r>
          </w:p>
        </w:tc>
      </w:tr>
      <w:tr w:rsidR="00865F4B" w:rsidRPr="00865F4B" w:rsidTr="006727B5">
        <w:tc>
          <w:tcPr>
            <w:tcW w:w="6946"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Number of Treason Trial dictabelts digitised</w:t>
            </w:r>
          </w:p>
        </w:tc>
        <w:tc>
          <w:tcPr>
            <w:tcW w:w="2262"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727</w:t>
            </w:r>
          </w:p>
        </w:tc>
      </w:tr>
      <w:tr w:rsidR="00865F4B" w:rsidRPr="00865F4B" w:rsidTr="006727B5">
        <w:tc>
          <w:tcPr>
            <w:tcW w:w="6946"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Number of TRC Audio tapes digitised</w:t>
            </w:r>
          </w:p>
        </w:tc>
        <w:tc>
          <w:tcPr>
            <w:tcW w:w="2262"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911</w:t>
            </w:r>
          </w:p>
        </w:tc>
      </w:tr>
      <w:tr w:rsidR="00865F4B" w:rsidRPr="00865F4B" w:rsidTr="006727B5">
        <w:tc>
          <w:tcPr>
            <w:tcW w:w="6946"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Number of items with metadata added</w:t>
            </w:r>
          </w:p>
        </w:tc>
        <w:tc>
          <w:tcPr>
            <w:tcW w:w="2262" w:type="dxa"/>
          </w:tcPr>
          <w:p w:rsidR="00865F4B" w:rsidRPr="00865F4B" w:rsidRDefault="00865F4B" w:rsidP="00865F4B">
            <w:pPr>
              <w:rPr>
                <w:rFonts w:eastAsia="Calibri" w:cs="Times New Roman"/>
                <w:sz w:val="32"/>
                <w:szCs w:val="32"/>
                <w:lang w:val="en-GB"/>
              </w:rPr>
            </w:pPr>
            <w:r w:rsidRPr="00865F4B">
              <w:rPr>
                <w:rFonts w:eastAsia="Calibri" w:cs="Times New Roman"/>
                <w:sz w:val="32"/>
                <w:szCs w:val="32"/>
                <w:lang w:val="en-GB"/>
              </w:rPr>
              <w:t>28 060</w:t>
            </w:r>
          </w:p>
        </w:tc>
      </w:tr>
    </w:tbl>
    <w:p w:rsidR="00865F4B" w:rsidRDefault="00865F4B" w:rsidP="005D08F6">
      <w:pPr>
        <w:pStyle w:val="Title"/>
        <w:rPr>
          <w:rFonts w:cs="Arial"/>
          <w:sz w:val="32"/>
          <w:szCs w:val="32"/>
        </w:rPr>
      </w:pPr>
    </w:p>
    <w:p w:rsidR="00865F4B" w:rsidRDefault="00865F4B" w:rsidP="005D08F6">
      <w:pPr>
        <w:pStyle w:val="Title"/>
        <w:rPr>
          <w:rFonts w:cs="Arial"/>
          <w:sz w:val="32"/>
          <w:szCs w:val="32"/>
        </w:rPr>
      </w:pPr>
    </w:p>
    <w:p w:rsidR="00865F4B" w:rsidRDefault="00865F4B" w:rsidP="005D08F6">
      <w:pPr>
        <w:pStyle w:val="Title"/>
        <w:rPr>
          <w:rFonts w:cs="Arial"/>
          <w:sz w:val="32"/>
          <w:szCs w:val="32"/>
        </w:rPr>
      </w:pPr>
    </w:p>
    <w:p w:rsidR="00865F4B" w:rsidRDefault="00865F4B" w:rsidP="005D08F6">
      <w:pPr>
        <w:pStyle w:val="Title"/>
        <w:rPr>
          <w:rFonts w:cs="Arial"/>
          <w:sz w:val="32"/>
          <w:szCs w:val="32"/>
        </w:rPr>
      </w:pPr>
    </w:p>
    <w:p w:rsidR="00865F4B" w:rsidRDefault="00865F4B" w:rsidP="005D08F6">
      <w:pPr>
        <w:pStyle w:val="Title"/>
        <w:rPr>
          <w:rFonts w:cs="Arial"/>
          <w:sz w:val="32"/>
          <w:szCs w:val="32"/>
        </w:rPr>
      </w:pPr>
    </w:p>
    <w:p w:rsidR="00865F4B" w:rsidRDefault="00865F4B" w:rsidP="005D08F6">
      <w:pPr>
        <w:pStyle w:val="Title"/>
        <w:rPr>
          <w:rFonts w:cs="Arial"/>
          <w:sz w:val="32"/>
          <w:szCs w:val="32"/>
        </w:rPr>
      </w:pPr>
    </w:p>
    <w:p w:rsidR="00865F4B" w:rsidRDefault="00865F4B" w:rsidP="005D08F6">
      <w:pPr>
        <w:pStyle w:val="Title"/>
        <w:rPr>
          <w:rFonts w:cs="Arial"/>
          <w:sz w:val="32"/>
          <w:szCs w:val="32"/>
        </w:rPr>
      </w:pPr>
    </w:p>
    <w:p w:rsidR="005D08F6" w:rsidRPr="009B7CB3" w:rsidRDefault="005D08F6" w:rsidP="005D08F6">
      <w:pPr>
        <w:pStyle w:val="Title"/>
        <w:rPr>
          <w:rFonts w:cs="Arial"/>
          <w:sz w:val="32"/>
          <w:szCs w:val="32"/>
        </w:rPr>
      </w:pPr>
      <w:r w:rsidRPr="009B7CB3">
        <w:rPr>
          <w:rFonts w:cs="Arial"/>
          <w:sz w:val="32"/>
          <w:szCs w:val="32"/>
        </w:rPr>
        <w:t>NATIONAL ASSEMBLY</w:t>
      </w:r>
    </w:p>
    <w:p w:rsidR="005D08F6" w:rsidRPr="00676E8E" w:rsidRDefault="005D08F6" w:rsidP="005D08F6">
      <w:pPr>
        <w:pStyle w:val="Title"/>
        <w:spacing w:line="360" w:lineRule="auto"/>
        <w:jc w:val="left"/>
        <w:rPr>
          <w:rFonts w:cs="Arial"/>
          <w:szCs w:val="24"/>
        </w:rPr>
      </w:pPr>
    </w:p>
    <w:p w:rsidR="005D08F6" w:rsidRPr="009B7CB3" w:rsidRDefault="005D08F6" w:rsidP="009B7CB3">
      <w:pPr>
        <w:pStyle w:val="Title"/>
        <w:spacing w:line="276" w:lineRule="auto"/>
        <w:jc w:val="both"/>
        <w:rPr>
          <w:rFonts w:cs="Arial"/>
          <w:sz w:val="32"/>
          <w:szCs w:val="32"/>
        </w:rPr>
      </w:pPr>
      <w:r w:rsidRPr="009B7CB3">
        <w:rPr>
          <w:rFonts w:cs="Arial"/>
          <w:sz w:val="32"/>
          <w:szCs w:val="32"/>
        </w:rPr>
        <w:t>QUESTION NO. 383</w:t>
      </w:r>
    </w:p>
    <w:p w:rsidR="005D08F6" w:rsidRPr="009B7CB3" w:rsidRDefault="005D08F6" w:rsidP="009B7CB3">
      <w:pPr>
        <w:spacing w:after="120"/>
        <w:jc w:val="both"/>
        <w:outlineLvl w:val="0"/>
        <w:rPr>
          <w:rFonts w:cs="Arial"/>
          <w:sz w:val="32"/>
          <w:szCs w:val="32"/>
          <w:lang w:val="en-GB"/>
        </w:rPr>
      </w:pPr>
      <w:r w:rsidRPr="009B7CB3">
        <w:rPr>
          <w:rFonts w:cs="Arial"/>
          <w:b/>
          <w:sz w:val="32"/>
          <w:szCs w:val="32"/>
        </w:rPr>
        <w:t xml:space="preserve">INKOSI B N LUTHULI (IFP) </w:t>
      </w:r>
      <w:r w:rsidRPr="009B7CB3">
        <w:rPr>
          <w:rFonts w:cs="Arial"/>
          <w:b/>
          <w:bCs/>
          <w:sz w:val="32"/>
          <w:szCs w:val="32"/>
          <w:lang w:val="en-GB"/>
        </w:rPr>
        <w:t>TO ASK THE MINISTER OF SPORT, ARTS AND CULTURE</w:t>
      </w:r>
    </w:p>
    <w:p w:rsidR="005D08F6" w:rsidRPr="009B7CB3" w:rsidRDefault="005D08F6" w:rsidP="009B7CB3">
      <w:pPr>
        <w:pStyle w:val="ListParagraph"/>
        <w:spacing w:before="100" w:beforeAutospacing="1" w:after="100" w:afterAutospacing="1"/>
        <w:ind w:left="0"/>
        <w:jc w:val="both"/>
        <w:outlineLvl w:val="0"/>
        <w:rPr>
          <w:rFonts w:cs="Arial"/>
          <w:sz w:val="32"/>
          <w:szCs w:val="32"/>
        </w:rPr>
      </w:pPr>
      <w:r w:rsidRPr="009B7CB3">
        <w:rPr>
          <w:rFonts w:cs="Arial"/>
          <w:sz w:val="32"/>
          <w:szCs w:val="32"/>
        </w:rPr>
        <w:t xml:space="preserve">Whether, in view of the controversy with different organisations in the arts and provincial orchestras communiting that there has been a lack of transparency around the establishment and the budget of the Mzansi National </w:t>
      </w:r>
      <w:r w:rsidR="005178C5" w:rsidRPr="009B7CB3">
        <w:rPr>
          <w:rFonts w:cs="Arial"/>
          <w:sz w:val="32"/>
          <w:szCs w:val="32"/>
        </w:rPr>
        <w:t>Philharmonic</w:t>
      </w:r>
      <w:r w:rsidRPr="009B7CB3">
        <w:rPr>
          <w:rFonts w:cs="Arial"/>
          <w:sz w:val="32"/>
          <w:szCs w:val="32"/>
        </w:rPr>
        <w:t xml:space="preserve"> </w:t>
      </w:r>
      <w:r w:rsidR="008F55A1" w:rsidRPr="009B7CB3">
        <w:rPr>
          <w:rFonts w:cs="Arial"/>
          <w:sz w:val="32"/>
          <w:szCs w:val="32"/>
        </w:rPr>
        <w:t>Orchestra</w:t>
      </w:r>
      <w:r w:rsidRPr="009B7CB3">
        <w:rPr>
          <w:rFonts w:cs="Arial"/>
          <w:sz w:val="32"/>
          <w:szCs w:val="32"/>
        </w:rPr>
        <w:t xml:space="preserve">, with the funding to be administered by the National Arts Council of South Africa, he will provide (a) an </w:t>
      </w:r>
      <w:r w:rsidR="005178C5" w:rsidRPr="009B7CB3">
        <w:rPr>
          <w:rFonts w:cs="Arial"/>
          <w:sz w:val="32"/>
          <w:szCs w:val="32"/>
        </w:rPr>
        <w:t>itemised</w:t>
      </w:r>
      <w:r w:rsidRPr="009B7CB3">
        <w:rPr>
          <w:rFonts w:cs="Arial"/>
          <w:sz w:val="32"/>
          <w:szCs w:val="32"/>
        </w:rPr>
        <w:t xml:space="preserve"> list of expenditure and (b) details on how it will be monitored and distributed. NO3306E</w:t>
      </w:r>
    </w:p>
    <w:p w:rsidR="005D08F6" w:rsidRPr="009B7CB3" w:rsidRDefault="005D08F6" w:rsidP="009B7CB3">
      <w:pPr>
        <w:suppressAutoHyphens/>
        <w:spacing w:after="0"/>
        <w:jc w:val="both"/>
        <w:rPr>
          <w:rFonts w:cs="Arial"/>
          <w:b/>
          <w:sz w:val="32"/>
          <w:szCs w:val="32"/>
          <w:lang w:val="en-GB"/>
        </w:rPr>
      </w:pPr>
      <w:r w:rsidRPr="009B7CB3">
        <w:rPr>
          <w:rFonts w:cs="Arial"/>
          <w:b/>
          <w:sz w:val="32"/>
          <w:szCs w:val="32"/>
          <w:lang w:val="en-GB"/>
        </w:rPr>
        <w:t>REPLY</w:t>
      </w:r>
    </w:p>
    <w:p w:rsidR="005D08F6" w:rsidRPr="00CB04CD" w:rsidRDefault="005D08F6" w:rsidP="00CB04CD">
      <w:pPr>
        <w:pStyle w:val="DACBODYTEXT"/>
        <w:numPr>
          <w:ilvl w:val="0"/>
          <w:numId w:val="4"/>
        </w:numPr>
        <w:spacing w:after="0"/>
        <w:ind w:left="360"/>
        <w:jc w:val="both"/>
        <w:rPr>
          <w:rFonts w:cs="Arial"/>
          <w:sz w:val="32"/>
          <w:szCs w:val="32"/>
        </w:rPr>
      </w:pPr>
      <w:r w:rsidRPr="009B7CB3">
        <w:rPr>
          <w:rFonts w:cs="Arial"/>
          <w:bCs/>
          <w:sz w:val="32"/>
          <w:szCs w:val="32"/>
        </w:rPr>
        <w:t>It is not true that there was some form of lack of transparency in the process of establishing the Mzansi National Philharmonic Orchestra. As indicated before, a team of experts from the very same sector was appointed for the purpose of the conceptualisation of the company. Based on the concept document</w:t>
      </w:r>
      <w:r w:rsidR="00192C59">
        <w:rPr>
          <w:rFonts w:cs="Arial"/>
          <w:bCs/>
          <w:sz w:val="32"/>
          <w:szCs w:val="32"/>
        </w:rPr>
        <w:t>,</w:t>
      </w:r>
      <w:r w:rsidRPr="009B7CB3">
        <w:rPr>
          <w:rFonts w:cs="Arial"/>
          <w:bCs/>
          <w:sz w:val="32"/>
          <w:szCs w:val="32"/>
        </w:rPr>
        <w:t xml:space="preserve"> a proposal was then developed and submitted to the National Arts Council of South Africa for funding. Based on the contract between the NAC and the National Orchestra</w:t>
      </w:r>
      <w:r w:rsidR="00192C59">
        <w:rPr>
          <w:rFonts w:cs="Arial"/>
          <w:bCs/>
          <w:sz w:val="32"/>
          <w:szCs w:val="32"/>
        </w:rPr>
        <w:t>,</w:t>
      </w:r>
      <w:r w:rsidR="00CB04CD">
        <w:rPr>
          <w:rFonts w:cs="Arial"/>
          <w:sz w:val="32"/>
          <w:szCs w:val="32"/>
        </w:rPr>
        <w:t xml:space="preserve"> </w:t>
      </w:r>
      <w:r w:rsidRPr="00CB04CD">
        <w:rPr>
          <w:rFonts w:cs="Arial"/>
          <w:bCs/>
          <w:sz w:val="32"/>
          <w:szCs w:val="32"/>
        </w:rPr>
        <w:t xml:space="preserve">a total amount of R51 946 570 which constitutes funds that were reserved or ringfenced for a period </w:t>
      </w:r>
      <w:r w:rsidR="00075ABF" w:rsidRPr="00CB04CD">
        <w:rPr>
          <w:rFonts w:cs="Arial"/>
          <w:bCs/>
          <w:sz w:val="32"/>
          <w:szCs w:val="32"/>
        </w:rPr>
        <w:t>of over</w:t>
      </w:r>
      <w:r w:rsidRPr="00CB04CD">
        <w:rPr>
          <w:rFonts w:cs="Arial"/>
          <w:bCs/>
          <w:sz w:val="32"/>
          <w:szCs w:val="32"/>
        </w:rPr>
        <w:t xml:space="preserve"> three- financial years; 2019/2020, 2020/2021 and 2021/2022 financial years – has been allocated</w:t>
      </w:r>
      <w:r w:rsidRPr="00CB04CD">
        <w:rPr>
          <w:rFonts w:cs="Arial"/>
          <w:bCs/>
          <w:strike/>
          <w:sz w:val="32"/>
          <w:szCs w:val="32"/>
        </w:rPr>
        <w:t>.</w:t>
      </w:r>
      <w:r w:rsidRPr="00CB04CD">
        <w:rPr>
          <w:rFonts w:cs="Arial"/>
          <w:bCs/>
          <w:sz w:val="32"/>
          <w:szCs w:val="32"/>
        </w:rPr>
        <w:t xml:space="preserve"> These are funds that were earmarked for development of orchestras. </w:t>
      </w:r>
    </w:p>
    <w:p w:rsidR="005D08F6" w:rsidRPr="009B7CB3" w:rsidRDefault="005D08F6" w:rsidP="009B7CB3">
      <w:pPr>
        <w:pStyle w:val="DACBODYTEXT"/>
        <w:spacing w:after="0"/>
        <w:ind w:left="360"/>
        <w:jc w:val="both"/>
        <w:rPr>
          <w:rFonts w:cs="Arial"/>
          <w:bCs/>
          <w:sz w:val="32"/>
          <w:szCs w:val="32"/>
        </w:rPr>
      </w:pPr>
    </w:p>
    <w:p w:rsidR="005D08F6" w:rsidRPr="009B7CB3" w:rsidRDefault="005D08F6" w:rsidP="009B7CB3">
      <w:pPr>
        <w:pStyle w:val="DACBODYTEXT"/>
        <w:spacing w:after="0"/>
        <w:ind w:left="360"/>
        <w:jc w:val="both"/>
        <w:rPr>
          <w:rFonts w:cs="Arial"/>
          <w:bCs/>
          <w:sz w:val="32"/>
          <w:szCs w:val="32"/>
        </w:rPr>
      </w:pPr>
      <w:r w:rsidRPr="009B7CB3">
        <w:rPr>
          <w:rFonts w:cs="Arial"/>
          <w:bCs/>
          <w:sz w:val="32"/>
          <w:szCs w:val="32"/>
        </w:rPr>
        <w:t>Note that eighty percent of the above total amount which is R41 557 256 has already been transferred as grant to the National Orchestra and R10 389 314 is to be transferred after the submission of reports. As per the contract</w:t>
      </w:r>
      <w:r w:rsidR="00CB04CD">
        <w:rPr>
          <w:rFonts w:cs="Arial"/>
          <w:bCs/>
          <w:sz w:val="32"/>
          <w:szCs w:val="32"/>
        </w:rPr>
        <w:t>.</w:t>
      </w:r>
      <w:r w:rsidRPr="009B7CB3">
        <w:rPr>
          <w:rFonts w:cs="Arial"/>
          <w:bCs/>
          <w:sz w:val="32"/>
          <w:szCs w:val="32"/>
        </w:rPr>
        <w:t xml:space="preserve"> seventy-five per cent should be spent on programming while the balance on the administration. In line with the concept document</w:t>
      </w:r>
      <w:r w:rsidR="00191B52">
        <w:rPr>
          <w:rFonts w:cs="Arial"/>
          <w:bCs/>
          <w:sz w:val="32"/>
          <w:szCs w:val="32"/>
        </w:rPr>
        <w:t>,</w:t>
      </w:r>
      <w:r w:rsidRPr="009B7CB3">
        <w:rPr>
          <w:rFonts w:cs="Arial"/>
          <w:bCs/>
          <w:sz w:val="32"/>
          <w:szCs w:val="32"/>
        </w:rPr>
        <w:t xml:space="preserve"> the National orchestra should ensure that these resources are allocated appropriately for national and international tours, skills development and for supporting the development of orchestral activities mainly to benefit the previously disadvantaged provinces.</w:t>
      </w:r>
    </w:p>
    <w:p w:rsidR="005D08F6" w:rsidRPr="009B7CB3" w:rsidRDefault="005D08F6" w:rsidP="009B7CB3">
      <w:pPr>
        <w:pStyle w:val="DACBODYTEXT"/>
        <w:spacing w:after="0"/>
        <w:ind w:left="360"/>
        <w:jc w:val="both"/>
        <w:rPr>
          <w:rFonts w:cs="Arial"/>
          <w:bCs/>
          <w:sz w:val="32"/>
          <w:szCs w:val="32"/>
        </w:rPr>
      </w:pPr>
    </w:p>
    <w:p w:rsidR="005D08F6" w:rsidRPr="009B7CB3" w:rsidRDefault="005D08F6" w:rsidP="009B7CB3">
      <w:pPr>
        <w:pStyle w:val="DACBODYTEXT"/>
        <w:spacing w:after="0"/>
        <w:ind w:left="0"/>
        <w:jc w:val="both"/>
        <w:rPr>
          <w:rFonts w:cs="Arial"/>
          <w:bCs/>
          <w:sz w:val="32"/>
          <w:szCs w:val="32"/>
        </w:rPr>
      </w:pPr>
      <w:r w:rsidRPr="009B7CB3">
        <w:rPr>
          <w:rFonts w:cs="Arial"/>
          <w:bCs/>
          <w:sz w:val="32"/>
          <w:szCs w:val="32"/>
        </w:rPr>
        <w:t>In as far as the reporting or accounting of the monies is concern</w:t>
      </w:r>
      <w:r w:rsidR="00191B52">
        <w:rPr>
          <w:rFonts w:cs="Arial"/>
          <w:bCs/>
          <w:sz w:val="32"/>
          <w:szCs w:val="32"/>
        </w:rPr>
        <w:t>ed</w:t>
      </w:r>
      <w:r w:rsidRPr="009B7CB3">
        <w:rPr>
          <w:rFonts w:cs="Arial"/>
          <w:bCs/>
          <w:sz w:val="32"/>
          <w:szCs w:val="32"/>
        </w:rPr>
        <w:t xml:space="preserve">, there are serious contractual obligations which should be adhered </w:t>
      </w:r>
      <w:r w:rsidR="009151FD" w:rsidRPr="009B7CB3">
        <w:rPr>
          <w:rFonts w:cs="Arial"/>
          <w:bCs/>
          <w:sz w:val="32"/>
          <w:szCs w:val="32"/>
        </w:rPr>
        <w:t>to,</w:t>
      </w:r>
      <w:r w:rsidRPr="009B7CB3">
        <w:rPr>
          <w:rFonts w:cs="Arial"/>
          <w:bCs/>
          <w:sz w:val="32"/>
          <w:szCs w:val="32"/>
        </w:rPr>
        <w:t xml:space="preserve"> and this include the submission </w:t>
      </w:r>
      <w:r w:rsidR="00075ABF" w:rsidRPr="009B7CB3">
        <w:rPr>
          <w:rFonts w:cs="Arial"/>
          <w:bCs/>
          <w:sz w:val="32"/>
          <w:szCs w:val="32"/>
        </w:rPr>
        <w:t xml:space="preserve">of </w:t>
      </w:r>
      <w:r w:rsidR="00075ABF">
        <w:rPr>
          <w:rFonts w:cs="Arial"/>
          <w:bCs/>
          <w:sz w:val="32"/>
          <w:szCs w:val="32"/>
        </w:rPr>
        <w:t>detailed</w:t>
      </w:r>
      <w:r w:rsidRPr="009B7CB3">
        <w:rPr>
          <w:rFonts w:cs="Arial"/>
          <w:bCs/>
          <w:sz w:val="32"/>
          <w:szCs w:val="32"/>
        </w:rPr>
        <w:t xml:space="preserve"> financial expenditures with audited financial statements signed by a registered accounting firm. Any money that has not been utilised by 2023/2024 financial year would have to be returned back to the NAC.  </w:t>
      </w: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11646D" w:rsidRDefault="0011646D"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5D08F6" w:rsidRDefault="005D08F6" w:rsidP="005D08F6">
      <w:pPr>
        <w:pStyle w:val="DACBODYTEXT"/>
        <w:spacing w:after="0" w:line="360" w:lineRule="auto"/>
        <w:ind w:left="0"/>
        <w:jc w:val="both"/>
        <w:rPr>
          <w:rFonts w:cs="Arial"/>
          <w:bCs/>
          <w:sz w:val="24"/>
          <w:szCs w:val="24"/>
        </w:rPr>
      </w:pPr>
    </w:p>
    <w:p w:rsidR="00BA19BD" w:rsidRDefault="00BA19BD" w:rsidP="00BA19BD">
      <w:pPr>
        <w:pStyle w:val="DACBODYTEXT"/>
        <w:spacing w:after="0"/>
        <w:ind w:left="84"/>
        <w:jc w:val="center"/>
        <w:rPr>
          <w:rFonts w:cs="Arial"/>
          <w:bCs/>
          <w:sz w:val="24"/>
          <w:szCs w:val="24"/>
        </w:rPr>
      </w:pPr>
    </w:p>
    <w:p w:rsidR="00244219" w:rsidRPr="00BA19BD" w:rsidRDefault="00244219" w:rsidP="00BA19BD">
      <w:pPr>
        <w:pStyle w:val="DACBODYTEXT"/>
        <w:spacing w:after="0"/>
        <w:ind w:left="84"/>
        <w:jc w:val="center"/>
        <w:rPr>
          <w:b/>
          <w:sz w:val="32"/>
          <w:szCs w:val="32"/>
        </w:rPr>
      </w:pPr>
    </w:p>
    <w:p w:rsidR="005D08F6" w:rsidRPr="009B7CB3" w:rsidRDefault="005D08F6" w:rsidP="009B7CB3">
      <w:pPr>
        <w:pStyle w:val="Title"/>
        <w:rPr>
          <w:rFonts w:cs="Arial"/>
          <w:sz w:val="32"/>
          <w:szCs w:val="32"/>
        </w:rPr>
      </w:pPr>
      <w:r w:rsidRPr="009B7CB3">
        <w:rPr>
          <w:rFonts w:cs="Arial"/>
          <w:sz w:val="32"/>
          <w:szCs w:val="32"/>
        </w:rPr>
        <w:t>NATIONAL ASSEMBLY</w:t>
      </w:r>
    </w:p>
    <w:p w:rsidR="005D08F6" w:rsidRPr="00676E8E" w:rsidRDefault="005D08F6" w:rsidP="005D08F6">
      <w:pPr>
        <w:pStyle w:val="Title"/>
        <w:spacing w:line="360" w:lineRule="auto"/>
        <w:jc w:val="left"/>
        <w:rPr>
          <w:rFonts w:cs="Arial"/>
          <w:szCs w:val="24"/>
        </w:rPr>
      </w:pPr>
    </w:p>
    <w:p w:rsidR="005D08F6" w:rsidRPr="009B7CB3" w:rsidRDefault="005D08F6" w:rsidP="009B7CB3">
      <w:pPr>
        <w:pStyle w:val="Title"/>
        <w:spacing w:line="276" w:lineRule="auto"/>
        <w:jc w:val="left"/>
        <w:rPr>
          <w:rFonts w:cs="Arial"/>
          <w:sz w:val="32"/>
          <w:szCs w:val="32"/>
        </w:rPr>
      </w:pPr>
      <w:r w:rsidRPr="009B7CB3">
        <w:rPr>
          <w:rFonts w:cs="Arial"/>
          <w:sz w:val="32"/>
          <w:szCs w:val="32"/>
        </w:rPr>
        <w:t>QUESTION NO. 403</w:t>
      </w:r>
    </w:p>
    <w:p w:rsidR="005D08F6" w:rsidRPr="00524504" w:rsidRDefault="005D08F6" w:rsidP="00524504">
      <w:pPr>
        <w:spacing w:after="0" w:line="240" w:lineRule="auto"/>
        <w:jc w:val="both"/>
        <w:rPr>
          <w:rFonts w:cs="Arial"/>
          <w:b/>
          <w:sz w:val="28"/>
          <w:szCs w:val="28"/>
        </w:rPr>
      </w:pPr>
      <w:r w:rsidRPr="00524504">
        <w:rPr>
          <w:rFonts w:cs="Arial"/>
          <w:b/>
          <w:sz w:val="28"/>
          <w:szCs w:val="28"/>
        </w:rPr>
        <w:t>DATE OF PUBLICATION IN THE INTERNAL QUESTION PAPER: 30 AUGUST 2022: INTERNAL QUESTION PAPER NO. 28 - 2022</w:t>
      </w:r>
    </w:p>
    <w:p w:rsidR="00524504" w:rsidRPr="00524504" w:rsidRDefault="005D08F6" w:rsidP="00524504">
      <w:pPr>
        <w:pStyle w:val="paragraph"/>
        <w:spacing w:before="0" w:beforeAutospacing="0" w:after="0" w:afterAutospacing="0"/>
        <w:jc w:val="both"/>
        <w:textAlignment w:val="baseline"/>
        <w:rPr>
          <w:rStyle w:val="eop"/>
          <w:rFonts w:ascii="Arial" w:hAnsi="Arial" w:cs="Arial"/>
          <w:b/>
          <w:bCs/>
          <w:sz w:val="28"/>
          <w:szCs w:val="28"/>
        </w:rPr>
      </w:pPr>
      <w:r w:rsidRPr="00524504">
        <w:rPr>
          <w:rStyle w:val="normaltextrun"/>
          <w:rFonts w:ascii="Arial" w:hAnsi="Arial" w:cs="Arial"/>
          <w:b/>
          <w:bCs/>
          <w:sz w:val="28"/>
          <w:szCs w:val="28"/>
        </w:rPr>
        <w:t>QUESTION 403: MR. A ZONDI (ANC) TO ASK THE MINISTER OF SPORT, ARTS AND CULTURE:</w:t>
      </w:r>
      <w:r w:rsidRPr="00524504">
        <w:rPr>
          <w:rStyle w:val="eop"/>
          <w:rFonts w:ascii="Arial" w:hAnsi="Arial" w:cs="Arial"/>
          <w:b/>
          <w:bCs/>
          <w:sz w:val="28"/>
          <w:szCs w:val="28"/>
        </w:rPr>
        <w:t> </w:t>
      </w:r>
    </w:p>
    <w:p w:rsidR="005D08F6" w:rsidRDefault="005D08F6" w:rsidP="00524504">
      <w:pPr>
        <w:pStyle w:val="paragraph"/>
        <w:spacing w:before="0" w:beforeAutospacing="0" w:after="0" w:afterAutospacing="0"/>
        <w:jc w:val="both"/>
        <w:textAlignment w:val="baseline"/>
        <w:rPr>
          <w:rStyle w:val="normaltextrun"/>
          <w:rFonts w:ascii="Arial" w:hAnsi="Arial" w:cs="Arial"/>
          <w:b/>
          <w:bCs/>
          <w:sz w:val="32"/>
          <w:szCs w:val="32"/>
        </w:rPr>
      </w:pPr>
      <w:r w:rsidRPr="009B7CB3">
        <w:rPr>
          <w:rStyle w:val="normaltextrun"/>
          <w:rFonts w:ascii="Arial" w:hAnsi="Arial" w:cs="Arial"/>
          <w:b/>
          <w:bCs/>
          <w:sz w:val="32"/>
          <w:szCs w:val="32"/>
        </w:rPr>
        <w:t>H</w:t>
      </w:r>
      <w:r w:rsidR="00524504">
        <w:rPr>
          <w:rStyle w:val="normaltextrun"/>
          <w:rFonts w:ascii="Arial" w:hAnsi="Arial" w:cs="Arial"/>
          <w:b/>
          <w:bCs/>
          <w:sz w:val="32"/>
          <w:szCs w:val="32"/>
        </w:rPr>
        <w:t xml:space="preserve">ow, is his department leveraging digital economy, given that digitisation and technology opportunities have created new opportunities for creative artists to leverage platforms to promote their creative work and earn from it. </w:t>
      </w:r>
    </w:p>
    <w:p w:rsidR="00524504" w:rsidRPr="009B7CB3" w:rsidRDefault="00524504" w:rsidP="009B7CB3">
      <w:pPr>
        <w:pStyle w:val="paragraph"/>
        <w:spacing w:before="0" w:beforeAutospacing="0" w:after="0" w:afterAutospacing="0" w:line="276" w:lineRule="auto"/>
        <w:jc w:val="both"/>
        <w:textAlignment w:val="baseline"/>
        <w:rPr>
          <w:rFonts w:ascii="Segoe UI" w:hAnsi="Segoe UI" w:cs="Segoe UI"/>
          <w:b/>
          <w:bCs/>
          <w:sz w:val="32"/>
          <w:szCs w:val="32"/>
        </w:rPr>
      </w:pPr>
    </w:p>
    <w:p w:rsidR="005D08F6" w:rsidRPr="009B7CB3" w:rsidRDefault="005D08F6" w:rsidP="009B7CB3">
      <w:pPr>
        <w:suppressAutoHyphens/>
        <w:spacing w:after="0"/>
        <w:jc w:val="both"/>
        <w:rPr>
          <w:rFonts w:cs="Arial"/>
          <w:b/>
          <w:sz w:val="32"/>
          <w:szCs w:val="32"/>
          <w:lang w:val="en-GB"/>
        </w:rPr>
      </w:pPr>
      <w:r w:rsidRPr="009B7CB3">
        <w:rPr>
          <w:rFonts w:cs="Arial"/>
          <w:b/>
          <w:sz w:val="32"/>
          <w:szCs w:val="32"/>
          <w:lang w:val="en-GB"/>
        </w:rPr>
        <w:t>REPLY</w:t>
      </w:r>
    </w:p>
    <w:p w:rsidR="009B7CB3" w:rsidRPr="009C5E1C" w:rsidRDefault="005D08F6" w:rsidP="009C5E1C">
      <w:pPr>
        <w:pStyle w:val="DACBODYTEXT"/>
        <w:numPr>
          <w:ilvl w:val="0"/>
          <w:numId w:val="6"/>
        </w:numPr>
        <w:spacing w:after="0"/>
        <w:jc w:val="both"/>
        <w:textAlignment w:val="baseline"/>
        <w:rPr>
          <w:rFonts w:cs="Arial"/>
          <w:sz w:val="32"/>
          <w:szCs w:val="32"/>
        </w:rPr>
      </w:pPr>
      <w:r w:rsidRPr="009B7CB3">
        <w:rPr>
          <w:rStyle w:val="normaltextrun"/>
          <w:rFonts w:cs="Arial"/>
          <w:color w:val="000000"/>
          <w:sz w:val="32"/>
          <w:szCs w:val="32"/>
          <w:shd w:val="clear" w:color="auto" w:fill="FFFFFF"/>
        </w:rPr>
        <w:t xml:space="preserve">There are several projects that the Department is supporting and/or implementing to enable the creative industry to leverage the digital economy. Amongst them is the Debut Program that capacitates particularly the young creatives opening up opportunities to occupy the Digital space and grow their businesses. </w:t>
      </w:r>
      <w:r w:rsidR="00075ABF" w:rsidRPr="009B7CB3">
        <w:rPr>
          <w:rStyle w:val="normaltextrun"/>
          <w:rFonts w:cs="Arial"/>
          <w:color w:val="000000"/>
          <w:sz w:val="32"/>
          <w:szCs w:val="32"/>
          <w:shd w:val="clear" w:color="auto" w:fill="FFFFFF"/>
        </w:rPr>
        <w:t>Also,</w:t>
      </w:r>
      <w:r w:rsidRPr="009B7CB3">
        <w:rPr>
          <w:rStyle w:val="normaltextrun"/>
          <w:rFonts w:cs="Arial"/>
          <w:color w:val="000000"/>
          <w:sz w:val="32"/>
          <w:szCs w:val="32"/>
          <w:shd w:val="clear" w:color="auto" w:fill="FFFFFF"/>
        </w:rPr>
        <w:t xml:space="preserve"> the Department is supporting Ditshego Media (PTY) LTD towards the project “Master Class/ Mentorship Session on Social Media Management and Content Hub programme for South African Youth in Sport, Arts and Culture’. </w:t>
      </w:r>
      <w:r w:rsidRPr="009B7CB3">
        <w:rPr>
          <w:rStyle w:val="eop"/>
          <w:rFonts w:cs="Arial"/>
          <w:color w:val="000000"/>
          <w:sz w:val="32"/>
          <w:szCs w:val="32"/>
          <w:shd w:val="clear" w:color="auto" w:fill="FFFFFF"/>
        </w:rPr>
        <w:t> </w:t>
      </w:r>
      <w:r w:rsidRPr="009B7CB3">
        <w:rPr>
          <w:rStyle w:val="normaltextrun"/>
          <w:rFonts w:cs="Arial"/>
          <w:sz w:val="32"/>
          <w:szCs w:val="32"/>
        </w:rPr>
        <w:t>With this project</w:t>
      </w:r>
      <w:r w:rsidR="00334C7D">
        <w:rPr>
          <w:rStyle w:val="normaltextrun"/>
          <w:rFonts w:cs="Arial"/>
          <w:sz w:val="32"/>
          <w:szCs w:val="32"/>
        </w:rPr>
        <w:t>,</w:t>
      </w:r>
      <w:r w:rsidRPr="009B7CB3">
        <w:rPr>
          <w:rStyle w:val="normaltextrun"/>
          <w:rFonts w:cs="Arial"/>
          <w:sz w:val="32"/>
          <w:szCs w:val="32"/>
        </w:rPr>
        <w:t xml:space="preserve"> Ditshego Media (PTY) has been able to conduct numerous Master Class / Mentorship Sessions at different Provinces across the country which attracted youth from different sectors of the Cultural Creative industries including Sport to learn the intricacies of Social Media Digital </w:t>
      </w:r>
      <w:r w:rsidR="009139DD" w:rsidRPr="009B7CB3">
        <w:rPr>
          <w:rStyle w:val="normaltextrun"/>
          <w:rFonts w:cs="Arial"/>
          <w:sz w:val="32"/>
          <w:szCs w:val="32"/>
        </w:rPr>
        <w:t>Platforms</w:t>
      </w:r>
      <w:r w:rsidRPr="009B7CB3">
        <w:rPr>
          <w:rStyle w:val="normaltextrun"/>
          <w:rFonts w:cs="Arial"/>
          <w:sz w:val="32"/>
          <w:szCs w:val="32"/>
        </w:rPr>
        <w:t xml:space="preserve"> Management and how they can utilise these platforms to maximise the exposure of their products to various markets, build audiences and clients for their services.</w:t>
      </w:r>
      <w:r w:rsidRPr="009B7CB3">
        <w:rPr>
          <w:rStyle w:val="eop"/>
          <w:rFonts w:cs="Arial"/>
          <w:sz w:val="32"/>
          <w:szCs w:val="32"/>
        </w:rPr>
        <w:t> </w:t>
      </w:r>
    </w:p>
    <w:p w:rsidR="00417211" w:rsidRDefault="005D08F6" w:rsidP="00417211">
      <w:pPr>
        <w:pStyle w:val="paragraph"/>
        <w:spacing w:before="0" w:beforeAutospacing="0" w:after="0" w:afterAutospacing="0" w:line="276" w:lineRule="auto"/>
        <w:ind w:left="360" w:firstLine="350"/>
        <w:jc w:val="both"/>
        <w:textAlignment w:val="baseline"/>
        <w:rPr>
          <w:rStyle w:val="normaltextrun"/>
          <w:rFonts w:ascii="Arial" w:hAnsi="Arial" w:cs="Arial"/>
          <w:sz w:val="32"/>
          <w:szCs w:val="32"/>
        </w:rPr>
      </w:pPr>
      <w:r w:rsidRPr="009B7CB3">
        <w:rPr>
          <w:rStyle w:val="normaltextrun"/>
          <w:rFonts w:ascii="Arial" w:hAnsi="Arial" w:cs="Arial"/>
          <w:sz w:val="32"/>
          <w:szCs w:val="32"/>
        </w:rPr>
        <w:t>At present</w:t>
      </w:r>
      <w:r w:rsidR="00334C7D">
        <w:rPr>
          <w:rStyle w:val="normaltextrun"/>
          <w:rFonts w:ascii="Arial" w:hAnsi="Arial" w:cs="Arial"/>
          <w:sz w:val="32"/>
          <w:szCs w:val="32"/>
        </w:rPr>
        <w:t>,</w:t>
      </w:r>
      <w:r w:rsidRPr="009B7CB3">
        <w:rPr>
          <w:rStyle w:val="normaltextrun"/>
          <w:rFonts w:ascii="Arial" w:hAnsi="Arial" w:cs="Arial"/>
          <w:sz w:val="32"/>
          <w:szCs w:val="32"/>
        </w:rPr>
        <w:t xml:space="preserve"> the Department has a 3-year contract with </w:t>
      </w:r>
      <w:r w:rsidR="00417211">
        <w:rPr>
          <w:rStyle w:val="normaltextrun"/>
          <w:rFonts w:ascii="Arial" w:hAnsi="Arial" w:cs="Arial"/>
          <w:sz w:val="32"/>
          <w:szCs w:val="32"/>
        </w:rPr>
        <w:t xml:space="preserve">   </w:t>
      </w:r>
    </w:p>
    <w:p w:rsidR="005D08F6" w:rsidRPr="009B7CB3" w:rsidRDefault="005D08F6" w:rsidP="00417211">
      <w:pPr>
        <w:pStyle w:val="paragraph"/>
        <w:spacing w:before="0" w:beforeAutospacing="0" w:after="0" w:afterAutospacing="0" w:line="276" w:lineRule="auto"/>
        <w:ind w:left="360" w:firstLine="350"/>
        <w:jc w:val="both"/>
        <w:textAlignment w:val="baseline"/>
        <w:rPr>
          <w:rStyle w:val="eop"/>
          <w:rFonts w:ascii="Arial" w:hAnsi="Arial" w:cs="Arial"/>
          <w:sz w:val="32"/>
          <w:szCs w:val="32"/>
        </w:rPr>
      </w:pPr>
      <w:r w:rsidRPr="009B7CB3">
        <w:rPr>
          <w:rStyle w:val="normaltextrun"/>
          <w:rFonts w:ascii="Arial" w:hAnsi="Arial" w:cs="Arial"/>
          <w:sz w:val="32"/>
          <w:szCs w:val="32"/>
        </w:rPr>
        <w:t>Ditshego Media (PTY) LTD ending in 2023/24.</w:t>
      </w:r>
      <w:r w:rsidRPr="009B7CB3">
        <w:rPr>
          <w:rStyle w:val="eop"/>
          <w:rFonts w:ascii="Arial" w:hAnsi="Arial" w:cs="Arial"/>
          <w:sz w:val="32"/>
          <w:szCs w:val="32"/>
        </w:rPr>
        <w:t> </w:t>
      </w:r>
    </w:p>
    <w:p w:rsidR="009B7CB3" w:rsidRPr="009B7CB3" w:rsidRDefault="009B7CB3" w:rsidP="009C5E1C">
      <w:pPr>
        <w:pStyle w:val="DACBODYTEXT"/>
        <w:ind w:left="0"/>
      </w:pPr>
    </w:p>
    <w:p w:rsidR="005D08F6" w:rsidRPr="009B7CB3" w:rsidRDefault="005D08F6" w:rsidP="005D08F6">
      <w:pPr>
        <w:spacing w:line="360" w:lineRule="auto"/>
        <w:jc w:val="center"/>
        <w:rPr>
          <w:rFonts w:cs="Arial"/>
          <w:b/>
          <w:bCs/>
          <w:sz w:val="32"/>
          <w:szCs w:val="32"/>
        </w:rPr>
      </w:pPr>
      <w:r w:rsidRPr="009B7CB3">
        <w:rPr>
          <w:rFonts w:cs="Arial"/>
          <w:b/>
          <w:bCs/>
          <w:sz w:val="32"/>
          <w:szCs w:val="32"/>
        </w:rPr>
        <w:t>NATIONAL ASSEMBLY</w:t>
      </w:r>
    </w:p>
    <w:p w:rsidR="005D08F6" w:rsidRPr="009B7CB3" w:rsidRDefault="005D08F6" w:rsidP="00524504">
      <w:pPr>
        <w:spacing w:after="0" w:line="240" w:lineRule="auto"/>
        <w:jc w:val="both"/>
        <w:rPr>
          <w:rFonts w:cs="Arial"/>
          <w:b/>
          <w:bCs/>
          <w:sz w:val="32"/>
          <w:szCs w:val="32"/>
          <w:u w:val="single"/>
        </w:rPr>
      </w:pPr>
      <w:r w:rsidRPr="009B7CB3">
        <w:rPr>
          <w:rFonts w:cs="Arial"/>
          <w:b/>
          <w:bCs/>
          <w:sz w:val="32"/>
          <w:szCs w:val="32"/>
          <w:u w:val="single"/>
        </w:rPr>
        <w:t>QUESTION 40</w:t>
      </w:r>
      <w:r w:rsidR="00483189" w:rsidRPr="009B7CB3">
        <w:rPr>
          <w:rFonts w:cs="Arial"/>
          <w:b/>
          <w:bCs/>
          <w:sz w:val="32"/>
          <w:szCs w:val="32"/>
          <w:u w:val="single"/>
        </w:rPr>
        <w:t>4</w:t>
      </w:r>
      <w:r w:rsidRPr="009B7CB3">
        <w:rPr>
          <w:rFonts w:cs="Arial"/>
          <w:b/>
          <w:bCs/>
          <w:sz w:val="32"/>
          <w:szCs w:val="32"/>
          <w:u w:val="single"/>
        </w:rPr>
        <w:t>-2022</w:t>
      </w:r>
    </w:p>
    <w:p w:rsidR="005D08F6" w:rsidRPr="009B7CB3" w:rsidRDefault="005D08F6" w:rsidP="00524504">
      <w:pPr>
        <w:pStyle w:val="DACBODYTEXT"/>
        <w:spacing w:after="0" w:line="240" w:lineRule="auto"/>
        <w:ind w:left="0"/>
        <w:rPr>
          <w:b/>
          <w:sz w:val="32"/>
          <w:szCs w:val="32"/>
          <w:u w:val="single"/>
        </w:rPr>
      </w:pPr>
      <w:r w:rsidRPr="009B7CB3">
        <w:rPr>
          <w:b/>
          <w:sz w:val="32"/>
          <w:szCs w:val="32"/>
          <w:u w:val="single"/>
        </w:rPr>
        <w:t>ORAL REPLY</w:t>
      </w:r>
    </w:p>
    <w:p w:rsidR="005D08F6" w:rsidRPr="009B7CB3" w:rsidRDefault="005D08F6" w:rsidP="00524504">
      <w:pPr>
        <w:spacing w:after="0" w:line="240" w:lineRule="auto"/>
        <w:jc w:val="both"/>
        <w:rPr>
          <w:rFonts w:cs="Arial"/>
          <w:b/>
          <w:sz w:val="32"/>
          <w:szCs w:val="32"/>
        </w:rPr>
      </w:pPr>
      <w:r w:rsidRPr="009B7CB3">
        <w:rPr>
          <w:rFonts w:cs="Arial"/>
          <w:b/>
          <w:bCs/>
          <w:sz w:val="32"/>
          <w:szCs w:val="32"/>
        </w:rPr>
        <w:t>INTERNAL QUESTION PAPER NO. 28–</w:t>
      </w:r>
      <w:r w:rsidRPr="009B7CB3">
        <w:rPr>
          <w:rFonts w:cs="Arial"/>
          <w:b/>
          <w:sz w:val="32"/>
          <w:szCs w:val="32"/>
        </w:rPr>
        <w:t xml:space="preserve">2022, DATE OF PUBLICATION 30 AUGUST 2022: </w:t>
      </w:r>
    </w:p>
    <w:p w:rsidR="005D08F6" w:rsidRPr="009B7CB3" w:rsidRDefault="005D08F6" w:rsidP="009B7CB3">
      <w:pPr>
        <w:pStyle w:val="Default"/>
        <w:spacing w:line="276" w:lineRule="auto"/>
        <w:rPr>
          <w:rFonts w:ascii="Arial" w:hAnsi="Arial" w:cs="Arial"/>
          <w:b/>
          <w:sz w:val="32"/>
          <w:szCs w:val="32"/>
          <w:lang w:val="en-GB"/>
        </w:rPr>
      </w:pPr>
      <w:r w:rsidRPr="009B7CB3">
        <w:rPr>
          <w:rFonts w:ascii="Arial" w:hAnsi="Arial" w:cs="Arial"/>
          <w:b/>
          <w:sz w:val="32"/>
          <w:szCs w:val="32"/>
          <w:lang w:val="en-GB"/>
        </w:rPr>
        <w:t xml:space="preserve">Ms V P Malomane (ANC) to ask the Minister of </w:t>
      </w:r>
      <w:r w:rsidRPr="009B7CB3">
        <w:rPr>
          <w:rFonts w:ascii="Arial" w:eastAsia="Calibri" w:hAnsi="Arial" w:cs="Arial"/>
          <w:b/>
          <w:sz w:val="32"/>
          <w:szCs w:val="32"/>
        </w:rPr>
        <w:t>Sport</w:t>
      </w:r>
      <w:r w:rsidRPr="009B7CB3">
        <w:rPr>
          <w:rFonts w:ascii="Arial" w:hAnsi="Arial" w:cs="Arial"/>
          <w:b/>
          <w:sz w:val="32"/>
          <w:szCs w:val="32"/>
          <w:lang w:val="en-GB"/>
        </w:rPr>
        <w:t>, Arts and Culture;</w:t>
      </w:r>
    </w:p>
    <w:p w:rsidR="009B7CB3" w:rsidRDefault="005D08F6" w:rsidP="009B7CB3">
      <w:pPr>
        <w:jc w:val="both"/>
        <w:rPr>
          <w:rFonts w:cs="Arial"/>
          <w:sz w:val="32"/>
          <w:szCs w:val="32"/>
        </w:rPr>
      </w:pPr>
      <w:r w:rsidRPr="009B7CB3">
        <w:rPr>
          <w:rFonts w:cs="Arial"/>
          <w:sz w:val="32"/>
          <w:szCs w:val="32"/>
        </w:rPr>
        <w:t xml:space="preserve">(1) </w:t>
      </w:r>
      <w:r w:rsidR="009B7CB3">
        <w:rPr>
          <w:rFonts w:cs="Arial"/>
          <w:sz w:val="32"/>
          <w:szCs w:val="32"/>
        </w:rPr>
        <w:t>How is his department working with creative artists and traditional authorities to promote arts and culture that plays a critical role in moulding a society’s values, principles, diverse identities and cultures, as part of nation building;</w:t>
      </w:r>
      <w:r w:rsidR="004A51B2">
        <w:rPr>
          <w:rFonts w:cs="Arial"/>
          <w:sz w:val="32"/>
          <w:szCs w:val="32"/>
        </w:rPr>
        <w:t xml:space="preserve"> </w:t>
      </w:r>
    </w:p>
    <w:p w:rsidR="005D08F6" w:rsidRPr="009B7CB3" w:rsidRDefault="009B7CB3" w:rsidP="009B7CB3">
      <w:pPr>
        <w:jc w:val="both"/>
        <w:rPr>
          <w:rFonts w:cs="Arial"/>
          <w:sz w:val="32"/>
          <w:szCs w:val="32"/>
        </w:rPr>
      </w:pPr>
      <w:r>
        <w:rPr>
          <w:rFonts w:cs="Arial"/>
          <w:sz w:val="32"/>
          <w:szCs w:val="32"/>
        </w:rPr>
        <w:t xml:space="preserve">(2) </w:t>
      </w:r>
      <w:r w:rsidR="005D08F6" w:rsidRPr="009B7CB3">
        <w:rPr>
          <w:rFonts w:cs="Arial"/>
          <w:sz w:val="32"/>
          <w:szCs w:val="32"/>
        </w:rPr>
        <w:t xml:space="preserve">Whether his department is creating art centres for children to be involved in arts, if not, why not; if so what are the relevant details? </w:t>
      </w:r>
      <w:r w:rsidR="005D08F6" w:rsidRPr="009B7CB3">
        <w:rPr>
          <w:rFonts w:cs="Arial"/>
          <w:b/>
          <w:sz w:val="32"/>
          <w:szCs w:val="32"/>
        </w:rPr>
        <w:t>NO3247</w:t>
      </w:r>
      <w:r w:rsidR="00483189" w:rsidRPr="009B7CB3">
        <w:rPr>
          <w:rFonts w:cs="Arial"/>
          <w:sz w:val="32"/>
          <w:szCs w:val="32"/>
        </w:rPr>
        <w:tab/>
      </w:r>
      <w:r w:rsidR="005D08F6" w:rsidRPr="009B7CB3">
        <w:rPr>
          <w:rFonts w:cs="Arial"/>
          <w:sz w:val="32"/>
          <w:szCs w:val="32"/>
        </w:rPr>
        <w:tab/>
      </w:r>
      <w:r w:rsidR="005D08F6" w:rsidRPr="009B7CB3">
        <w:rPr>
          <w:rFonts w:cs="Arial"/>
          <w:sz w:val="32"/>
          <w:szCs w:val="32"/>
        </w:rPr>
        <w:tab/>
      </w:r>
      <w:r w:rsidR="005D08F6" w:rsidRPr="009B7CB3">
        <w:rPr>
          <w:rFonts w:cs="Arial"/>
          <w:sz w:val="32"/>
          <w:szCs w:val="32"/>
        </w:rPr>
        <w:tab/>
      </w:r>
      <w:r w:rsidR="005D08F6" w:rsidRPr="009B7CB3">
        <w:rPr>
          <w:rFonts w:cs="Arial"/>
          <w:sz w:val="32"/>
          <w:szCs w:val="32"/>
        </w:rPr>
        <w:tab/>
      </w:r>
      <w:r w:rsidR="005D08F6" w:rsidRPr="009B7CB3">
        <w:rPr>
          <w:rFonts w:cs="Arial"/>
          <w:sz w:val="32"/>
          <w:szCs w:val="32"/>
        </w:rPr>
        <w:tab/>
      </w:r>
      <w:r w:rsidR="005D08F6" w:rsidRPr="009B7CB3">
        <w:rPr>
          <w:rFonts w:cs="Arial"/>
          <w:sz w:val="32"/>
          <w:szCs w:val="32"/>
        </w:rPr>
        <w:tab/>
      </w:r>
      <w:r w:rsidR="005D08F6" w:rsidRPr="009B7CB3">
        <w:rPr>
          <w:rFonts w:cs="Arial"/>
          <w:sz w:val="32"/>
          <w:szCs w:val="32"/>
        </w:rPr>
        <w:tab/>
      </w:r>
    </w:p>
    <w:p w:rsidR="005D08F6" w:rsidRPr="009B7CB3" w:rsidRDefault="005D08F6" w:rsidP="009B7CB3">
      <w:pPr>
        <w:rPr>
          <w:rFonts w:cs="Arial"/>
          <w:sz w:val="32"/>
          <w:szCs w:val="32"/>
        </w:rPr>
      </w:pPr>
      <w:r w:rsidRPr="009B7CB3">
        <w:rPr>
          <w:rFonts w:cs="Arial"/>
          <w:b/>
          <w:bCs/>
          <w:sz w:val="32"/>
          <w:szCs w:val="32"/>
        </w:rPr>
        <w:t>REPLY</w:t>
      </w:r>
      <w:r w:rsidRPr="009B7CB3">
        <w:rPr>
          <w:rFonts w:cs="Arial"/>
          <w:sz w:val="32"/>
          <w:szCs w:val="32"/>
        </w:rPr>
        <w:t xml:space="preserve">: </w:t>
      </w:r>
    </w:p>
    <w:p w:rsidR="00244219" w:rsidRPr="00244219" w:rsidRDefault="00244219" w:rsidP="00244219">
      <w:pPr>
        <w:pStyle w:val="Default"/>
        <w:numPr>
          <w:ilvl w:val="0"/>
          <w:numId w:val="10"/>
        </w:numPr>
        <w:spacing w:line="276" w:lineRule="auto"/>
        <w:jc w:val="both"/>
        <w:rPr>
          <w:rFonts w:ascii="Arial" w:hAnsi="Arial" w:cs="Arial"/>
          <w:color w:val="auto"/>
          <w:sz w:val="32"/>
          <w:szCs w:val="32"/>
        </w:rPr>
      </w:pPr>
      <w:r w:rsidRPr="00244219">
        <w:rPr>
          <w:rFonts w:ascii="Arial" w:hAnsi="Arial" w:cs="Arial"/>
          <w:color w:val="auto"/>
          <w:sz w:val="32"/>
          <w:szCs w:val="32"/>
        </w:rPr>
        <w:t xml:space="preserve">The Department continues to play its role as the custodian of the government’s programme of action on social cohesion and nation building, with regular progress reports to Cabinet, and reports are also published and </w:t>
      </w:r>
      <w:r>
        <w:rPr>
          <w:rFonts w:ascii="Arial" w:hAnsi="Arial" w:cs="Arial"/>
          <w:color w:val="auto"/>
          <w:sz w:val="32"/>
          <w:szCs w:val="32"/>
        </w:rPr>
        <w:t xml:space="preserve">made </w:t>
      </w:r>
      <w:r w:rsidRPr="00244219">
        <w:rPr>
          <w:rFonts w:ascii="Arial" w:hAnsi="Arial" w:cs="Arial"/>
          <w:color w:val="auto"/>
          <w:sz w:val="32"/>
          <w:szCs w:val="32"/>
        </w:rPr>
        <w:t>available in the public domain for scrutiny. As part of ensuring that all sectors have a role to play and that there is a firm commitment about this, we are now finalising the letter and spirit of the social compact for social cohesion and nation building. Engagements are still in progress at NEDLAC on this and we expect to have reached sufficient consensus on this compact before the end of this current financial year.</w:t>
      </w:r>
    </w:p>
    <w:p w:rsidR="00244219" w:rsidRDefault="00244219" w:rsidP="00244219">
      <w:pPr>
        <w:pStyle w:val="Default"/>
        <w:spacing w:line="276" w:lineRule="auto"/>
        <w:ind w:left="720"/>
        <w:jc w:val="both"/>
        <w:rPr>
          <w:rFonts w:ascii="Arial" w:hAnsi="Arial" w:cs="Arial"/>
          <w:sz w:val="32"/>
          <w:szCs w:val="32"/>
        </w:rPr>
      </w:pPr>
    </w:p>
    <w:p w:rsidR="005D08F6" w:rsidRPr="009B7CB3" w:rsidRDefault="00244219" w:rsidP="00244219">
      <w:pPr>
        <w:pStyle w:val="Default"/>
        <w:numPr>
          <w:ilvl w:val="0"/>
          <w:numId w:val="10"/>
        </w:numPr>
        <w:spacing w:line="276" w:lineRule="auto"/>
        <w:jc w:val="both"/>
        <w:rPr>
          <w:rFonts w:ascii="Arial" w:hAnsi="Arial" w:cs="Arial"/>
          <w:sz w:val="32"/>
          <w:szCs w:val="32"/>
        </w:rPr>
      </w:pPr>
      <w:r>
        <w:rPr>
          <w:rFonts w:ascii="Arial" w:hAnsi="Arial" w:cs="Arial"/>
          <w:sz w:val="32"/>
          <w:szCs w:val="32"/>
        </w:rPr>
        <w:t>As t</w:t>
      </w:r>
      <w:r w:rsidR="005D08F6" w:rsidRPr="009B7CB3">
        <w:rPr>
          <w:rFonts w:ascii="Arial" w:hAnsi="Arial" w:cs="Arial"/>
          <w:sz w:val="32"/>
          <w:szCs w:val="32"/>
        </w:rPr>
        <w:t>he Department of Sport, Arts and Culture</w:t>
      </w:r>
      <w:r>
        <w:rPr>
          <w:rFonts w:ascii="Arial" w:hAnsi="Arial" w:cs="Arial"/>
          <w:sz w:val="32"/>
          <w:szCs w:val="32"/>
        </w:rPr>
        <w:t>,</w:t>
      </w:r>
      <w:r w:rsidR="005D08F6" w:rsidRPr="009B7CB3">
        <w:rPr>
          <w:rFonts w:ascii="Arial" w:hAnsi="Arial" w:cs="Arial"/>
          <w:sz w:val="32"/>
          <w:szCs w:val="32"/>
        </w:rPr>
        <w:t xml:space="preserve"> </w:t>
      </w:r>
      <w:r>
        <w:rPr>
          <w:rFonts w:ascii="Arial" w:hAnsi="Arial" w:cs="Arial"/>
          <w:sz w:val="32"/>
          <w:szCs w:val="32"/>
        </w:rPr>
        <w:t xml:space="preserve">we </w:t>
      </w:r>
      <w:r w:rsidR="005D08F6" w:rsidRPr="009B7CB3">
        <w:rPr>
          <w:rFonts w:ascii="Arial" w:hAnsi="Arial" w:cs="Arial"/>
          <w:sz w:val="32"/>
          <w:szCs w:val="32"/>
        </w:rPr>
        <w:t>support the establishment of community arts centres; however, the co-operation of all spheres of government is critical. This is in line with the Revised White Paper on Arts and Culture 2020 which states that ‘all three spheres of government to cooperate in providing facilities and resources for the development of arts, culture and heritage at community level with a recognition that each tier of government has different competencies in relation to community arts.</w:t>
      </w:r>
    </w:p>
    <w:p w:rsidR="005D08F6" w:rsidRPr="009B7CB3" w:rsidRDefault="005D08F6" w:rsidP="009B7CB3">
      <w:pPr>
        <w:pStyle w:val="Default"/>
        <w:spacing w:line="276" w:lineRule="auto"/>
        <w:ind w:left="720"/>
        <w:jc w:val="both"/>
        <w:rPr>
          <w:rFonts w:ascii="Arial" w:hAnsi="Arial" w:cs="Arial"/>
          <w:sz w:val="32"/>
          <w:szCs w:val="32"/>
        </w:rPr>
      </w:pPr>
    </w:p>
    <w:p w:rsidR="005D08F6" w:rsidRPr="009B7CB3" w:rsidRDefault="005D08F6" w:rsidP="009B7CB3">
      <w:pPr>
        <w:pStyle w:val="Default"/>
        <w:spacing w:line="276" w:lineRule="auto"/>
        <w:ind w:left="720"/>
        <w:jc w:val="both"/>
        <w:rPr>
          <w:rFonts w:ascii="Arial" w:hAnsi="Arial" w:cs="Arial"/>
          <w:sz w:val="32"/>
          <w:szCs w:val="32"/>
        </w:rPr>
      </w:pPr>
      <w:r w:rsidRPr="009B7CB3">
        <w:rPr>
          <w:rFonts w:ascii="Arial" w:hAnsi="Arial" w:cs="Arial"/>
          <w:sz w:val="32"/>
          <w:szCs w:val="32"/>
        </w:rPr>
        <w:t xml:space="preserve">The Department has adopted a strategy for the development of Community Arts Centres called Provincial Community Arts Development Programmes, </w:t>
      </w:r>
      <w:r w:rsidR="00700FA8" w:rsidRPr="009B7CB3">
        <w:rPr>
          <w:rFonts w:ascii="Arial" w:hAnsi="Arial" w:cs="Arial"/>
          <w:sz w:val="32"/>
          <w:szCs w:val="32"/>
        </w:rPr>
        <w:t>which is</w:t>
      </w:r>
      <w:r w:rsidRPr="009B7CB3">
        <w:rPr>
          <w:rFonts w:ascii="Arial" w:hAnsi="Arial" w:cs="Arial"/>
          <w:sz w:val="32"/>
          <w:szCs w:val="32"/>
        </w:rPr>
        <w:t xml:space="preserve"> a programme that supports provinces to develop and implement their own community arts development programmes to position and organize the community arts sector  to support the overarching government objectives of access and participation in the arts </w:t>
      </w:r>
      <w:r w:rsidRPr="009B7CB3">
        <w:rPr>
          <w:rFonts w:ascii="Arial" w:hAnsi="Arial" w:cs="Arial"/>
          <w:b/>
          <w:sz w:val="32"/>
          <w:szCs w:val="32"/>
        </w:rPr>
        <w:t>by all South Africans</w:t>
      </w:r>
      <w:r w:rsidRPr="009B7CB3">
        <w:rPr>
          <w:rFonts w:ascii="Arial" w:hAnsi="Arial" w:cs="Arial"/>
          <w:sz w:val="32"/>
          <w:szCs w:val="32"/>
        </w:rPr>
        <w:t>, including school going and out of school children. Children arts programmes across all genres are offered in all community arts centres but we do not have centres that cater only for the children.</w:t>
      </w:r>
    </w:p>
    <w:p w:rsidR="005D08F6" w:rsidRPr="009B7CB3" w:rsidRDefault="005D08F6" w:rsidP="009B7CB3">
      <w:pPr>
        <w:pStyle w:val="Default"/>
        <w:spacing w:line="276" w:lineRule="auto"/>
        <w:ind w:left="720"/>
        <w:jc w:val="both"/>
        <w:rPr>
          <w:rFonts w:ascii="Arial" w:hAnsi="Arial" w:cs="Arial"/>
          <w:sz w:val="32"/>
          <w:szCs w:val="32"/>
        </w:rPr>
      </w:pPr>
    </w:p>
    <w:p w:rsidR="005D08F6" w:rsidRDefault="005D08F6" w:rsidP="005D08F6">
      <w:pPr>
        <w:pStyle w:val="Default"/>
        <w:spacing w:line="360" w:lineRule="auto"/>
        <w:ind w:left="720"/>
        <w:jc w:val="both"/>
        <w:rPr>
          <w:rFonts w:ascii="Arial" w:hAnsi="Arial" w:cs="Arial"/>
        </w:rPr>
      </w:pPr>
    </w:p>
    <w:p w:rsidR="005D08F6" w:rsidRDefault="005D08F6" w:rsidP="005D08F6">
      <w:pPr>
        <w:pStyle w:val="Default"/>
        <w:spacing w:line="360" w:lineRule="auto"/>
        <w:ind w:left="720"/>
        <w:jc w:val="both"/>
        <w:rPr>
          <w:rFonts w:ascii="Arial" w:hAnsi="Arial" w:cs="Arial"/>
        </w:rPr>
      </w:pPr>
    </w:p>
    <w:p w:rsidR="005D08F6" w:rsidRDefault="005D08F6" w:rsidP="005D08F6">
      <w:pPr>
        <w:pStyle w:val="Default"/>
        <w:spacing w:line="360" w:lineRule="auto"/>
        <w:ind w:left="720"/>
        <w:jc w:val="both"/>
        <w:rPr>
          <w:rFonts w:ascii="Arial" w:hAnsi="Arial" w:cs="Arial"/>
        </w:rPr>
      </w:pPr>
    </w:p>
    <w:p w:rsidR="00F674FD" w:rsidRDefault="00F674FD" w:rsidP="005D08F6">
      <w:pPr>
        <w:pStyle w:val="Default"/>
        <w:spacing w:line="360" w:lineRule="auto"/>
        <w:ind w:left="720"/>
        <w:jc w:val="both"/>
        <w:rPr>
          <w:rFonts w:ascii="Arial" w:hAnsi="Arial" w:cs="Arial"/>
        </w:rPr>
      </w:pPr>
    </w:p>
    <w:p w:rsidR="00F674FD" w:rsidRDefault="00F674FD" w:rsidP="005D08F6">
      <w:pPr>
        <w:pStyle w:val="Default"/>
        <w:spacing w:line="360" w:lineRule="auto"/>
        <w:ind w:left="720"/>
        <w:jc w:val="both"/>
        <w:rPr>
          <w:rFonts w:ascii="Arial" w:hAnsi="Arial" w:cs="Arial"/>
        </w:rPr>
      </w:pPr>
    </w:p>
    <w:p w:rsidR="00F674FD" w:rsidRDefault="00F674FD" w:rsidP="005D08F6">
      <w:pPr>
        <w:pStyle w:val="Default"/>
        <w:spacing w:line="360" w:lineRule="auto"/>
        <w:ind w:left="720"/>
        <w:jc w:val="both"/>
        <w:rPr>
          <w:rFonts w:ascii="Arial" w:hAnsi="Arial" w:cs="Arial"/>
        </w:rPr>
      </w:pPr>
    </w:p>
    <w:p w:rsidR="00F674FD" w:rsidRDefault="00F674FD" w:rsidP="005D08F6">
      <w:pPr>
        <w:pStyle w:val="Default"/>
        <w:spacing w:line="360" w:lineRule="auto"/>
        <w:ind w:left="720"/>
        <w:jc w:val="both"/>
        <w:rPr>
          <w:rFonts w:ascii="Arial" w:hAnsi="Arial" w:cs="Arial"/>
        </w:rPr>
      </w:pPr>
    </w:p>
    <w:p w:rsidR="00F674FD" w:rsidRDefault="00F674FD" w:rsidP="005D08F6">
      <w:pPr>
        <w:pStyle w:val="Default"/>
        <w:spacing w:line="360" w:lineRule="auto"/>
        <w:ind w:left="720"/>
        <w:jc w:val="both"/>
        <w:rPr>
          <w:rFonts w:ascii="Arial" w:hAnsi="Arial" w:cs="Arial"/>
        </w:rPr>
      </w:pPr>
    </w:p>
    <w:p w:rsidR="00F674FD" w:rsidRDefault="00F674FD" w:rsidP="005D08F6">
      <w:pPr>
        <w:pStyle w:val="Default"/>
        <w:spacing w:line="360" w:lineRule="auto"/>
        <w:ind w:left="720"/>
        <w:jc w:val="both"/>
        <w:rPr>
          <w:rFonts w:ascii="Arial" w:hAnsi="Arial" w:cs="Arial"/>
        </w:rPr>
      </w:pPr>
    </w:p>
    <w:p w:rsidR="00F674FD" w:rsidRDefault="00F674FD" w:rsidP="005D08F6">
      <w:pPr>
        <w:pStyle w:val="Default"/>
        <w:spacing w:line="360" w:lineRule="auto"/>
        <w:ind w:left="720"/>
        <w:jc w:val="both"/>
        <w:rPr>
          <w:rFonts w:ascii="Arial" w:hAnsi="Arial" w:cs="Arial"/>
        </w:rPr>
      </w:pPr>
    </w:p>
    <w:p w:rsidR="005D08F6" w:rsidRDefault="005D08F6" w:rsidP="00244219">
      <w:pPr>
        <w:pStyle w:val="Default"/>
        <w:spacing w:line="360" w:lineRule="auto"/>
        <w:jc w:val="both"/>
        <w:rPr>
          <w:rFonts w:ascii="Arial" w:hAnsi="Arial" w:cs="Arial"/>
        </w:rPr>
      </w:pPr>
    </w:p>
    <w:p w:rsidR="00244219" w:rsidRPr="000A6A28" w:rsidRDefault="00244219" w:rsidP="00244219">
      <w:pPr>
        <w:pStyle w:val="Default"/>
        <w:spacing w:line="360" w:lineRule="auto"/>
        <w:jc w:val="both"/>
        <w:rPr>
          <w:rFonts w:ascii="Arial" w:hAnsi="Arial" w:cs="Arial"/>
        </w:rPr>
      </w:pPr>
    </w:p>
    <w:p w:rsidR="00AC4A5C" w:rsidRPr="00AC4A5C" w:rsidRDefault="00AC4A5C" w:rsidP="00AC4A5C">
      <w:pPr>
        <w:jc w:val="center"/>
        <w:rPr>
          <w:rFonts w:cs="Arial"/>
          <w:b/>
          <w:bCs/>
          <w:sz w:val="32"/>
          <w:szCs w:val="32"/>
        </w:rPr>
      </w:pPr>
      <w:r w:rsidRPr="00AC4A5C">
        <w:rPr>
          <w:rFonts w:cs="Arial"/>
          <w:b/>
          <w:bCs/>
          <w:sz w:val="32"/>
          <w:szCs w:val="32"/>
        </w:rPr>
        <w:t>NATIONAL ASSEMBLY</w:t>
      </w:r>
    </w:p>
    <w:p w:rsidR="00AC4A5C" w:rsidRPr="00AC4A5C" w:rsidRDefault="00AC4A5C" w:rsidP="00E46776">
      <w:pPr>
        <w:spacing w:after="0" w:line="240" w:lineRule="auto"/>
        <w:jc w:val="both"/>
        <w:rPr>
          <w:rFonts w:cs="Arial"/>
          <w:b/>
          <w:bCs/>
          <w:sz w:val="32"/>
          <w:szCs w:val="32"/>
          <w:u w:val="single"/>
        </w:rPr>
      </w:pPr>
      <w:r w:rsidRPr="00AC4A5C">
        <w:rPr>
          <w:rFonts w:cs="Arial"/>
          <w:b/>
          <w:bCs/>
          <w:sz w:val="32"/>
          <w:szCs w:val="32"/>
          <w:u w:val="single"/>
        </w:rPr>
        <w:t>QUESTION NO. 405-2022</w:t>
      </w:r>
    </w:p>
    <w:p w:rsidR="00AC4A5C" w:rsidRPr="00AC4A5C" w:rsidRDefault="00AC4A5C" w:rsidP="00E46776">
      <w:pPr>
        <w:pStyle w:val="DACBODYTEXT"/>
        <w:spacing w:after="0" w:line="240" w:lineRule="auto"/>
        <w:ind w:left="0"/>
        <w:rPr>
          <w:b/>
          <w:sz w:val="32"/>
          <w:szCs w:val="32"/>
          <w:u w:val="single"/>
        </w:rPr>
      </w:pPr>
      <w:r w:rsidRPr="00AC4A5C">
        <w:rPr>
          <w:b/>
          <w:sz w:val="32"/>
          <w:szCs w:val="32"/>
          <w:u w:val="single"/>
        </w:rPr>
        <w:t>ORAL REPLY</w:t>
      </w:r>
    </w:p>
    <w:p w:rsidR="00AC4A5C" w:rsidRPr="00AC4A5C" w:rsidRDefault="00AC4A5C" w:rsidP="00E46776">
      <w:pPr>
        <w:pStyle w:val="DACBODYTEXT"/>
        <w:spacing w:after="0" w:line="240" w:lineRule="auto"/>
        <w:ind w:left="0"/>
        <w:rPr>
          <w:rFonts w:cs="Arial"/>
          <w:b/>
          <w:sz w:val="32"/>
          <w:szCs w:val="32"/>
        </w:rPr>
      </w:pPr>
      <w:r w:rsidRPr="00AC4A5C">
        <w:rPr>
          <w:rFonts w:cs="Arial"/>
          <w:b/>
          <w:bCs/>
          <w:sz w:val="32"/>
          <w:szCs w:val="32"/>
        </w:rPr>
        <w:t>INTERNAL QUESTION PAPER NO.28–</w:t>
      </w:r>
      <w:r w:rsidRPr="00AC4A5C">
        <w:rPr>
          <w:rFonts w:cs="Arial"/>
          <w:b/>
          <w:sz w:val="32"/>
          <w:szCs w:val="32"/>
        </w:rPr>
        <w:t xml:space="preserve">2022, DATE OF PUBLICATION 30 AUGUST 2022 </w:t>
      </w:r>
    </w:p>
    <w:p w:rsidR="00AC4A5C" w:rsidRPr="00AC4A5C" w:rsidRDefault="00AC4A5C" w:rsidP="00E46776">
      <w:pPr>
        <w:spacing w:before="100" w:beforeAutospacing="1" w:after="0" w:line="240" w:lineRule="auto"/>
        <w:jc w:val="both"/>
        <w:outlineLvl w:val="0"/>
        <w:rPr>
          <w:b/>
          <w:sz w:val="32"/>
          <w:szCs w:val="32"/>
        </w:rPr>
      </w:pPr>
      <w:bookmarkStart w:id="1" w:name="_Hlk113280803"/>
      <w:r w:rsidRPr="00AC4A5C">
        <w:rPr>
          <w:b/>
          <w:sz w:val="32"/>
          <w:szCs w:val="32"/>
        </w:rPr>
        <w:t>MS D P SIBIYA (ANC) TO ASK THE MINISTER OF SPORT, ARTS AND CULTURE</w:t>
      </w:r>
      <w:r w:rsidR="005C7DB4" w:rsidRPr="00AC4A5C">
        <w:rPr>
          <w:b/>
          <w:sz w:val="32"/>
          <w:szCs w:val="32"/>
        </w:rPr>
        <w:fldChar w:fldCharType="begin"/>
      </w:r>
      <w:r w:rsidRPr="00AC4A5C">
        <w:rPr>
          <w:b/>
          <w:sz w:val="32"/>
          <w:szCs w:val="32"/>
        </w:rPr>
        <w:instrText xml:space="preserve"> XE "Sport, Arts and Culture" </w:instrText>
      </w:r>
      <w:r w:rsidR="005C7DB4" w:rsidRPr="00AC4A5C">
        <w:rPr>
          <w:b/>
          <w:sz w:val="32"/>
          <w:szCs w:val="32"/>
        </w:rPr>
        <w:fldChar w:fldCharType="end"/>
      </w:r>
      <w:r w:rsidRPr="00AC4A5C">
        <w:rPr>
          <w:b/>
          <w:sz w:val="32"/>
          <w:szCs w:val="32"/>
        </w:rPr>
        <w:t>:</w:t>
      </w:r>
    </w:p>
    <w:p w:rsidR="00AC4A5C" w:rsidRPr="00AC4A5C" w:rsidRDefault="00AC4A5C" w:rsidP="00AC4A5C">
      <w:pPr>
        <w:pStyle w:val="DACBODYTEXT"/>
        <w:ind w:left="0"/>
        <w:jc w:val="both"/>
        <w:rPr>
          <w:bCs/>
          <w:sz w:val="32"/>
          <w:szCs w:val="32"/>
        </w:rPr>
      </w:pPr>
      <w:r w:rsidRPr="00AC4A5C">
        <w:rPr>
          <w:bCs/>
          <w:sz w:val="32"/>
          <w:szCs w:val="32"/>
        </w:rPr>
        <w:t xml:space="preserve">What (a) mechanism is his </w:t>
      </w:r>
      <w:r w:rsidR="00AE791B" w:rsidRPr="00AC4A5C">
        <w:rPr>
          <w:bCs/>
          <w:sz w:val="32"/>
          <w:szCs w:val="32"/>
        </w:rPr>
        <w:t>department</w:t>
      </w:r>
      <w:r w:rsidRPr="00AC4A5C">
        <w:rPr>
          <w:bCs/>
          <w:sz w:val="32"/>
          <w:szCs w:val="32"/>
        </w:rPr>
        <w:t xml:space="preserve"> using to ensure that the Municipalities include sport infrastructure maintenance and development in their </w:t>
      </w:r>
      <w:r w:rsidR="009139DD" w:rsidRPr="00AC4A5C">
        <w:rPr>
          <w:bCs/>
          <w:sz w:val="32"/>
          <w:szCs w:val="32"/>
        </w:rPr>
        <w:t>plans, and</w:t>
      </w:r>
      <w:r w:rsidRPr="00AC4A5C">
        <w:rPr>
          <w:bCs/>
          <w:sz w:val="32"/>
          <w:szCs w:val="32"/>
        </w:rPr>
        <w:t xml:space="preserve"> (b)  measures are in place  to ensure the Municipalities comply with the regulations of the municipal infrastructure grant allocated for sport facilities</w:t>
      </w:r>
      <w:bookmarkEnd w:id="1"/>
    </w:p>
    <w:p w:rsidR="00AC4A5C" w:rsidRPr="00AC4A5C" w:rsidRDefault="00AC4A5C" w:rsidP="00AC4A5C">
      <w:pPr>
        <w:jc w:val="both"/>
        <w:rPr>
          <w:sz w:val="32"/>
          <w:szCs w:val="32"/>
        </w:rPr>
      </w:pPr>
      <w:r w:rsidRPr="00AC4A5C">
        <w:rPr>
          <w:rFonts w:cs="Arial"/>
          <w:b/>
          <w:sz w:val="32"/>
          <w:szCs w:val="32"/>
        </w:rPr>
        <w:t>Reply</w:t>
      </w:r>
    </w:p>
    <w:p w:rsidR="00AC4A5C" w:rsidRPr="00AC4A5C" w:rsidRDefault="00AC4A5C" w:rsidP="00AC4A5C">
      <w:pPr>
        <w:pStyle w:val="DACBODYTEXT"/>
        <w:ind w:left="720" w:hanging="720"/>
        <w:jc w:val="both"/>
        <w:rPr>
          <w:sz w:val="32"/>
          <w:szCs w:val="32"/>
        </w:rPr>
      </w:pPr>
      <w:r w:rsidRPr="00AC4A5C">
        <w:rPr>
          <w:sz w:val="32"/>
          <w:szCs w:val="32"/>
        </w:rPr>
        <w:t>a)</w:t>
      </w:r>
      <w:r w:rsidRPr="00AC4A5C">
        <w:rPr>
          <w:sz w:val="32"/>
          <w:szCs w:val="32"/>
        </w:rPr>
        <w:tab/>
        <w:t>The provision and maintenance of Sport and recreation facilities is the constitutional responsibility of Local Government. Be that as it may, through the intervention of the Department of Sport, Arts and Culture, the Sport and Recreation Norms and Standards volume 1 provides guidelines for municipalities to maintain and safeguard their Sport and recreation facilities. Further to the guidelines during Municipal Infrastructure Grant ring-renfed allocation, Municipalities are required to demonstrate that they will maintain the facilities by confirming the budget for maintenance in their business plans for three years.</w:t>
      </w:r>
    </w:p>
    <w:p w:rsidR="00AC4A5C" w:rsidRDefault="00AC4A5C" w:rsidP="00AC4A5C">
      <w:pPr>
        <w:pStyle w:val="DACBODYTEXT"/>
        <w:ind w:left="720" w:hanging="720"/>
        <w:jc w:val="both"/>
        <w:rPr>
          <w:sz w:val="32"/>
          <w:szCs w:val="32"/>
        </w:rPr>
      </w:pPr>
      <w:r w:rsidRPr="00AC4A5C">
        <w:rPr>
          <w:sz w:val="32"/>
          <w:szCs w:val="32"/>
        </w:rPr>
        <w:t>b)</w:t>
      </w:r>
      <w:r w:rsidRPr="00AC4A5C">
        <w:rPr>
          <w:sz w:val="32"/>
          <w:szCs w:val="32"/>
        </w:rPr>
        <w:tab/>
        <w:t>Measures are in place to ensure that Municipalities comply with regulation</w:t>
      </w:r>
      <w:r w:rsidR="00391008">
        <w:rPr>
          <w:sz w:val="32"/>
          <w:szCs w:val="32"/>
        </w:rPr>
        <w:t>s</w:t>
      </w:r>
      <w:r w:rsidRPr="00AC4A5C">
        <w:rPr>
          <w:sz w:val="32"/>
          <w:szCs w:val="32"/>
        </w:rPr>
        <w:t>, in terms of Sport and Recreation facilities, Municipalities must ensure that the facilities constructed are in compliance with the norms and standards. During implementation phase</w:t>
      </w:r>
      <w:r w:rsidR="00D01C15">
        <w:rPr>
          <w:sz w:val="32"/>
          <w:szCs w:val="32"/>
        </w:rPr>
        <w:t>,</w:t>
      </w:r>
      <w:r w:rsidRPr="00AC4A5C">
        <w:rPr>
          <w:sz w:val="32"/>
          <w:szCs w:val="32"/>
        </w:rPr>
        <w:t xml:space="preserve"> Municipalities present their designs to the Department to confirm and approve them before construction. Progress meeting</w:t>
      </w:r>
      <w:r w:rsidR="00D01C15">
        <w:rPr>
          <w:sz w:val="32"/>
          <w:szCs w:val="32"/>
        </w:rPr>
        <w:t>s</w:t>
      </w:r>
      <w:r w:rsidRPr="00AC4A5C">
        <w:rPr>
          <w:sz w:val="32"/>
          <w:szCs w:val="32"/>
        </w:rPr>
        <w:t xml:space="preserve"> are conducted and where construction </w:t>
      </w:r>
      <w:r w:rsidR="005E6E15">
        <w:rPr>
          <w:sz w:val="32"/>
          <w:szCs w:val="32"/>
        </w:rPr>
        <w:t xml:space="preserve">has </w:t>
      </w:r>
      <w:r w:rsidRPr="00AC4A5C">
        <w:rPr>
          <w:sz w:val="32"/>
          <w:szCs w:val="32"/>
        </w:rPr>
        <w:t>started,</w:t>
      </w:r>
      <w:r w:rsidR="005E6E15">
        <w:rPr>
          <w:sz w:val="32"/>
          <w:szCs w:val="32"/>
        </w:rPr>
        <w:t xml:space="preserve"> </w:t>
      </w:r>
      <w:r w:rsidRPr="00AC4A5C">
        <w:rPr>
          <w:sz w:val="32"/>
          <w:szCs w:val="32"/>
        </w:rPr>
        <w:t>site visits are conducted. On a monthly basis</w:t>
      </w:r>
      <w:r w:rsidR="005E6E15">
        <w:rPr>
          <w:sz w:val="32"/>
          <w:szCs w:val="32"/>
        </w:rPr>
        <w:t>,</w:t>
      </w:r>
      <w:r w:rsidRPr="00AC4A5C">
        <w:rPr>
          <w:sz w:val="32"/>
          <w:szCs w:val="32"/>
        </w:rPr>
        <w:t xml:space="preserve"> municipalities are required to submit the monthly progress reports.</w:t>
      </w: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E46776" w:rsidRDefault="00E46776" w:rsidP="00AC4A5C">
      <w:pPr>
        <w:pStyle w:val="DACBODYTEXT"/>
        <w:ind w:left="720" w:hanging="720"/>
        <w:jc w:val="both"/>
        <w:rPr>
          <w:sz w:val="32"/>
          <w:szCs w:val="32"/>
        </w:rPr>
      </w:pPr>
    </w:p>
    <w:p w:rsidR="00E46776" w:rsidRDefault="00E46776" w:rsidP="00AC4A5C">
      <w:pPr>
        <w:pStyle w:val="DACBODYTEXT"/>
        <w:ind w:left="720" w:hanging="720"/>
        <w:jc w:val="both"/>
        <w:rPr>
          <w:sz w:val="32"/>
          <w:szCs w:val="32"/>
        </w:rPr>
      </w:pPr>
    </w:p>
    <w:p w:rsidR="00AC4A5C" w:rsidRDefault="00AC4A5C" w:rsidP="00AC4A5C">
      <w:pPr>
        <w:pStyle w:val="DACBODYTEXT"/>
        <w:ind w:left="720" w:hanging="720"/>
        <w:jc w:val="both"/>
        <w:rPr>
          <w:sz w:val="32"/>
          <w:szCs w:val="32"/>
        </w:rPr>
      </w:pPr>
    </w:p>
    <w:p w:rsidR="00AC4A5C" w:rsidRPr="00AC4A5C" w:rsidRDefault="00AC4A5C" w:rsidP="00AC4A5C">
      <w:pPr>
        <w:pStyle w:val="DACBODYTEXT"/>
        <w:ind w:left="720" w:hanging="720"/>
        <w:jc w:val="both"/>
        <w:rPr>
          <w:sz w:val="32"/>
          <w:szCs w:val="32"/>
        </w:rPr>
      </w:pPr>
    </w:p>
    <w:p w:rsidR="00E514C9" w:rsidRPr="00E514C9" w:rsidRDefault="00E514C9" w:rsidP="00E514C9">
      <w:pPr>
        <w:suppressAutoHyphens/>
        <w:jc w:val="center"/>
        <w:rPr>
          <w:rFonts w:cs="Arial"/>
          <w:b/>
          <w:sz w:val="32"/>
          <w:szCs w:val="32"/>
          <w:lang w:eastAsia="ar-SA"/>
        </w:rPr>
      </w:pPr>
      <w:r w:rsidRPr="00E514C9">
        <w:rPr>
          <w:rFonts w:cs="Arial"/>
          <w:b/>
          <w:sz w:val="32"/>
          <w:szCs w:val="32"/>
          <w:lang w:eastAsia="ar-SA"/>
        </w:rPr>
        <w:t>NATIONAL ASSEMBLY</w:t>
      </w:r>
    </w:p>
    <w:p w:rsidR="00E514C9" w:rsidRPr="00E514C9" w:rsidRDefault="00A15742" w:rsidP="00E514C9">
      <w:pPr>
        <w:suppressAutoHyphens/>
        <w:spacing w:after="0"/>
        <w:jc w:val="both"/>
        <w:rPr>
          <w:rFonts w:cs="Arial"/>
          <w:b/>
          <w:sz w:val="32"/>
          <w:szCs w:val="32"/>
          <w:u w:val="single"/>
          <w:lang w:val="en-US" w:eastAsia="ar-SA"/>
        </w:rPr>
      </w:pPr>
      <w:r>
        <w:rPr>
          <w:rFonts w:cs="Arial"/>
          <w:b/>
          <w:sz w:val="32"/>
          <w:szCs w:val="32"/>
          <w:u w:val="single"/>
          <w:lang w:val="en-US" w:eastAsia="ar-SA"/>
        </w:rPr>
        <w:t>QUESTION NO. 433</w:t>
      </w:r>
      <w:r w:rsidR="00E514C9" w:rsidRPr="00E514C9">
        <w:rPr>
          <w:rFonts w:cs="Arial"/>
          <w:b/>
          <w:sz w:val="32"/>
          <w:szCs w:val="32"/>
          <w:u w:val="single"/>
          <w:lang w:val="en-US" w:eastAsia="ar-SA"/>
        </w:rPr>
        <w:t xml:space="preserve"> - 2022</w:t>
      </w:r>
    </w:p>
    <w:p w:rsidR="00E514C9" w:rsidRPr="00E514C9" w:rsidRDefault="00E514C9" w:rsidP="00E514C9">
      <w:pPr>
        <w:keepNext/>
        <w:numPr>
          <w:ilvl w:val="3"/>
          <w:numId w:val="0"/>
        </w:numPr>
        <w:tabs>
          <w:tab w:val="num" w:pos="864"/>
        </w:tabs>
        <w:suppressAutoHyphens/>
        <w:spacing w:after="0"/>
        <w:ind w:left="864" w:hanging="864"/>
        <w:jc w:val="both"/>
        <w:outlineLvl w:val="3"/>
        <w:rPr>
          <w:rFonts w:cs="Arial"/>
          <w:b/>
          <w:sz w:val="32"/>
          <w:szCs w:val="32"/>
          <w:u w:val="single"/>
          <w:lang w:val="en-US" w:eastAsia="ar-SA"/>
        </w:rPr>
      </w:pPr>
      <w:r w:rsidRPr="00E514C9">
        <w:rPr>
          <w:rFonts w:cs="Arial"/>
          <w:b/>
          <w:sz w:val="32"/>
          <w:szCs w:val="32"/>
          <w:u w:val="single"/>
          <w:lang w:val="en-US" w:eastAsia="ar-SA"/>
        </w:rPr>
        <w:t>FOR ORAL REPLY</w:t>
      </w:r>
    </w:p>
    <w:p w:rsidR="00E514C9" w:rsidRPr="00E514C9" w:rsidRDefault="00E514C9" w:rsidP="00E514C9">
      <w:pPr>
        <w:spacing w:after="0"/>
        <w:jc w:val="both"/>
        <w:rPr>
          <w:rFonts w:cs="Arial"/>
          <w:b/>
          <w:sz w:val="32"/>
          <w:szCs w:val="32"/>
        </w:rPr>
      </w:pPr>
      <w:r w:rsidRPr="00E514C9">
        <w:rPr>
          <w:rFonts w:cs="Arial"/>
          <w:b/>
          <w:sz w:val="32"/>
          <w:szCs w:val="32"/>
        </w:rPr>
        <w:t>DATE OF PUBLICATION IN THE INTERNAL QUESTION PAPER: 30 AUGUST 2022 (INTERNAL QUESTION PAPER NO.28- 2022)</w:t>
      </w:r>
    </w:p>
    <w:p w:rsidR="00E514C9" w:rsidRPr="00E514C9" w:rsidRDefault="00E514C9" w:rsidP="00E514C9">
      <w:pPr>
        <w:suppressAutoHyphens/>
        <w:spacing w:after="0"/>
        <w:ind w:left="720" w:hanging="720"/>
        <w:jc w:val="both"/>
        <w:rPr>
          <w:rFonts w:eastAsia="Calibri" w:cs="Arial"/>
          <w:sz w:val="32"/>
          <w:szCs w:val="32"/>
        </w:rPr>
      </w:pPr>
      <w:r w:rsidRPr="00E514C9">
        <w:rPr>
          <w:rFonts w:eastAsia="Calibri" w:cs="Arial"/>
          <w:sz w:val="32"/>
          <w:szCs w:val="32"/>
        </w:rPr>
        <w:t>“Mr. B S Madlingozi (EFF) to ask the Minister of Sport, Arts and Culture:”</w:t>
      </w:r>
    </w:p>
    <w:p w:rsidR="00E514C9" w:rsidRPr="00E514C9" w:rsidRDefault="00E514C9" w:rsidP="00E514C9">
      <w:pPr>
        <w:pStyle w:val="ListParagraph"/>
        <w:numPr>
          <w:ilvl w:val="0"/>
          <w:numId w:val="9"/>
        </w:numPr>
        <w:suppressAutoHyphens/>
        <w:spacing w:after="0"/>
        <w:jc w:val="both"/>
        <w:rPr>
          <w:rFonts w:cs="Arial"/>
          <w:sz w:val="32"/>
          <w:szCs w:val="32"/>
          <w:lang w:val="en-US" w:eastAsia="ar-SA"/>
        </w:rPr>
      </w:pPr>
      <w:r w:rsidRPr="00E514C9">
        <w:rPr>
          <w:rFonts w:cs="Arial"/>
          <w:sz w:val="32"/>
          <w:szCs w:val="32"/>
          <w:lang w:val="en-US" w:eastAsia="ar-SA"/>
        </w:rPr>
        <w:t>What is the rationale behind the R22 million monumental flag project that has been referred to cabinet for further discussion and formal decision.</w:t>
      </w:r>
    </w:p>
    <w:p w:rsidR="00E514C9" w:rsidRPr="00E514C9" w:rsidRDefault="00E514C9" w:rsidP="00E514C9">
      <w:pPr>
        <w:pStyle w:val="ListParagraph"/>
        <w:numPr>
          <w:ilvl w:val="0"/>
          <w:numId w:val="9"/>
        </w:numPr>
        <w:suppressAutoHyphens/>
        <w:spacing w:after="0"/>
        <w:jc w:val="both"/>
        <w:rPr>
          <w:rFonts w:cs="Arial"/>
          <w:sz w:val="32"/>
          <w:szCs w:val="32"/>
          <w:lang w:val="en-US" w:eastAsia="ar-SA"/>
        </w:rPr>
      </w:pPr>
      <w:r w:rsidRPr="00E514C9">
        <w:rPr>
          <w:rFonts w:cs="Arial"/>
          <w:sz w:val="32"/>
          <w:szCs w:val="32"/>
          <w:lang w:val="en-US" w:eastAsia="ar-SA"/>
        </w:rPr>
        <w:t xml:space="preserve">Whether </w:t>
      </w:r>
      <w:bookmarkStart w:id="2" w:name="_Hlk106785746"/>
      <w:r w:rsidRPr="00E514C9">
        <w:rPr>
          <w:rFonts w:cs="Arial"/>
          <w:sz w:val="32"/>
          <w:szCs w:val="32"/>
          <w:lang w:val="en-US" w:eastAsia="ar-SA"/>
        </w:rPr>
        <w:t>he has found that this project is more important than addressing the plight of artists in the country; if not, what is the position in this regard; if so, what are the relevant details? N03278LE</w:t>
      </w:r>
    </w:p>
    <w:p w:rsidR="00E514C9" w:rsidRPr="00E514C9" w:rsidRDefault="00E514C9" w:rsidP="00E514C9">
      <w:pPr>
        <w:pStyle w:val="ListParagraph"/>
        <w:spacing w:after="0"/>
        <w:rPr>
          <w:rFonts w:cs="Arial"/>
          <w:sz w:val="32"/>
          <w:szCs w:val="32"/>
          <w:lang w:val="en-US" w:eastAsia="ar-SA"/>
        </w:rPr>
      </w:pPr>
    </w:p>
    <w:bookmarkEnd w:id="2"/>
    <w:p w:rsidR="00E514C9" w:rsidRPr="00E514C9" w:rsidRDefault="00E514C9" w:rsidP="00E514C9">
      <w:pPr>
        <w:suppressAutoHyphens/>
        <w:spacing w:after="0"/>
        <w:jc w:val="both"/>
        <w:rPr>
          <w:rFonts w:cs="Arial"/>
          <w:b/>
          <w:sz w:val="32"/>
          <w:szCs w:val="32"/>
          <w:lang w:val="en-US" w:eastAsia="ar-SA"/>
        </w:rPr>
      </w:pPr>
      <w:r w:rsidRPr="00E514C9">
        <w:rPr>
          <w:rFonts w:cs="Arial"/>
          <w:b/>
          <w:sz w:val="32"/>
          <w:szCs w:val="32"/>
          <w:lang w:val="en-US" w:eastAsia="ar-SA"/>
        </w:rPr>
        <w:t>REPLY:</w:t>
      </w:r>
    </w:p>
    <w:p w:rsidR="00E514C9" w:rsidRDefault="00E514C9" w:rsidP="00E514C9">
      <w:pPr>
        <w:spacing w:after="0"/>
        <w:jc w:val="both"/>
        <w:rPr>
          <w:rFonts w:cs="Arial"/>
          <w:sz w:val="32"/>
          <w:szCs w:val="32"/>
          <w:lang w:val="en-GB" w:eastAsia="ar-SA"/>
        </w:rPr>
      </w:pPr>
      <w:r w:rsidRPr="00E514C9">
        <w:rPr>
          <w:rFonts w:cs="Arial"/>
          <w:sz w:val="32"/>
          <w:szCs w:val="32"/>
          <w:lang w:val="en-US" w:eastAsia="ar-SA"/>
        </w:rPr>
        <w:t xml:space="preserve">(1). </w:t>
      </w:r>
      <w:r w:rsidRPr="00E514C9">
        <w:rPr>
          <w:rFonts w:cs="Arial"/>
          <w:sz w:val="32"/>
          <w:szCs w:val="32"/>
          <w:lang w:val="en-US" w:eastAsia="ar-SA"/>
        </w:rPr>
        <w:tab/>
        <w:t xml:space="preserve">As part of transforming </w:t>
      </w:r>
      <w:r w:rsidR="00E4431D">
        <w:rPr>
          <w:rFonts w:cs="Arial"/>
          <w:sz w:val="32"/>
          <w:szCs w:val="32"/>
          <w:lang w:val="en-US" w:eastAsia="ar-SA"/>
        </w:rPr>
        <w:t>our heritage landscape</w:t>
      </w:r>
      <w:r w:rsidRPr="00E514C9">
        <w:rPr>
          <w:rFonts w:cs="Arial"/>
          <w:sz w:val="32"/>
          <w:szCs w:val="32"/>
          <w:lang w:val="en-US" w:eastAsia="ar-SA"/>
        </w:rPr>
        <w:t xml:space="preserve">, the Department has a responsibility to introduce monuments that show our transition from apartheid to democracy. This is in the light of the fact that </w:t>
      </w:r>
      <w:r w:rsidRPr="00E514C9">
        <w:rPr>
          <w:rFonts w:cs="Arial"/>
          <w:sz w:val="32"/>
          <w:szCs w:val="32"/>
          <w:lang w:eastAsia="ar-SA"/>
        </w:rPr>
        <w:t>o</w:t>
      </w:r>
      <w:r w:rsidRPr="00E514C9">
        <w:rPr>
          <w:rFonts w:eastAsia="Times New Roman" w:cs="Arial"/>
          <w:sz w:val="32"/>
          <w:szCs w:val="32"/>
          <w:lang w:eastAsia="ar-SA"/>
        </w:rPr>
        <w:t xml:space="preserve">ne of the key </w:t>
      </w:r>
      <w:r w:rsidRPr="00E514C9">
        <w:rPr>
          <w:rFonts w:cs="Arial"/>
          <w:sz w:val="32"/>
          <w:szCs w:val="32"/>
          <w:lang w:eastAsia="ar-SA"/>
        </w:rPr>
        <w:t>mandates</w:t>
      </w:r>
      <w:r w:rsidRPr="00E514C9">
        <w:rPr>
          <w:rFonts w:eastAsia="Times New Roman" w:cs="Arial"/>
          <w:sz w:val="32"/>
          <w:szCs w:val="32"/>
          <w:lang w:eastAsia="ar-SA"/>
        </w:rPr>
        <w:t xml:space="preserve"> of the Department is to promote nation building and social cohesion. </w:t>
      </w:r>
      <w:r w:rsidRPr="00E514C9">
        <w:rPr>
          <w:rFonts w:eastAsia="Times New Roman" w:cs="Arial"/>
          <w:sz w:val="32"/>
          <w:szCs w:val="32"/>
          <w:lang w:val="en-GB" w:eastAsia="ar-SA"/>
        </w:rPr>
        <w:t xml:space="preserve">National symbols, </w:t>
      </w:r>
      <w:r w:rsidRPr="00E514C9">
        <w:rPr>
          <w:rFonts w:cs="Arial"/>
          <w:sz w:val="32"/>
          <w:szCs w:val="32"/>
          <w:lang w:val="en-GB" w:eastAsia="ar-SA"/>
        </w:rPr>
        <w:t>especially</w:t>
      </w:r>
      <w:r w:rsidRPr="00E514C9">
        <w:rPr>
          <w:rFonts w:eastAsia="Times New Roman" w:cs="Arial"/>
          <w:sz w:val="32"/>
          <w:szCs w:val="32"/>
          <w:lang w:val="en-GB" w:eastAsia="ar-SA"/>
        </w:rPr>
        <w:t xml:space="preserve"> the national flag, expresses the country’s common identity</w:t>
      </w:r>
      <w:r w:rsidRPr="00E514C9">
        <w:rPr>
          <w:rFonts w:cs="Arial"/>
          <w:sz w:val="32"/>
          <w:szCs w:val="32"/>
          <w:lang w:val="en-GB" w:eastAsia="ar-SA"/>
        </w:rPr>
        <w:t xml:space="preserve"> which is</w:t>
      </w:r>
      <w:r w:rsidRPr="00E514C9">
        <w:rPr>
          <w:rFonts w:ascii="Times New Roman" w:hAnsi="Times New Roman"/>
          <w:sz w:val="32"/>
          <w:szCs w:val="32"/>
          <w:lang w:val="en-GB"/>
        </w:rPr>
        <w:t xml:space="preserve"> </w:t>
      </w:r>
      <w:r w:rsidRPr="00E514C9">
        <w:rPr>
          <w:rFonts w:cs="Arial"/>
          <w:sz w:val="32"/>
          <w:szCs w:val="32"/>
          <w:lang w:val="en-GB" w:eastAsia="ar-SA"/>
        </w:rPr>
        <w:t xml:space="preserve">pivotal to building a common national identity and advancing unity. </w:t>
      </w:r>
    </w:p>
    <w:p w:rsidR="00E4431D" w:rsidRPr="00E4431D" w:rsidRDefault="00E4431D" w:rsidP="00E4431D">
      <w:pPr>
        <w:pStyle w:val="DACBODYTEXT"/>
        <w:rPr>
          <w:lang w:val="en-GB" w:eastAsia="ar-SA"/>
        </w:rPr>
      </w:pPr>
    </w:p>
    <w:p w:rsidR="00E514C9" w:rsidRPr="00E514C9" w:rsidRDefault="00E514C9" w:rsidP="00E4431D">
      <w:pPr>
        <w:spacing w:after="0"/>
        <w:jc w:val="both"/>
        <w:rPr>
          <w:sz w:val="32"/>
          <w:szCs w:val="32"/>
          <w:lang w:val="en-US"/>
        </w:rPr>
      </w:pPr>
      <w:r w:rsidRPr="00E514C9">
        <w:rPr>
          <w:rFonts w:cs="Arial"/>
          <w:sz w:val="32"/>
          <w:szCs w:val="32"/>
          <w:lang w:eastAsia="ar-SA"/>
        </w:rPr>
        <w:t xml:space="preserve">(2). </w:t>
      </w:r>
      <w:r w:rsidRPr="00E514C9">
        <w:rPr>
          <w:rFonts w:cs="Arial"/>
          <w:sz w:val="32"/>
          <w:szCs w:val="32"/>
          <w:lang w:eastAsia="ar-SA"/>
        </w:rPr>
        <w:tab/>
        <w:t xml:space="preserve">Transforming our heritage landscape post 1994 does not make the plight of our </w:t>
      </w:r>
      <w:r w:rsidR="00E4431D">
        <w:rPr>
          <w:rFonts w:cs="Arial"/>
          <w:sz w:val="32"/>
          <w:szCs w:val="32"/>
          <w:lang w:eastAsia="ar-SA"/>
        </w:rPr>
        <w:t xml:space="preserve">creatives </w:t>
      </w:r>
      <w:r w:rsidRPr="00E514C9">
        <w:rPr>
          <w:rFonts w:cs="Arial"/>
          <w:sz w:val="32"/>
          <w:szCs w:val="32"/>
          <w:lang w:eastAsia="ar-SA"/>
        </w:rPr>
        <w:t xml:space="preserve">any less important. Both these matters are important and are given the necessary attention by the Department. </w:t>
      </w:r>
    </w:p>
    <w:p w:rsidR="00E514C9" w:rsidRDefault="00E514C9" w:rsidP="00BA19BD">
      <w:pPr>
        <w:pStyle w:val="DACBODYTEXT"/>
        <w:spacing w:after="0"/>
        <w:ind w:left="84"/>
        <w:jc w:val="center"/>
        <w:rPr>
          <w:b/>
          <w:sz w:val="32"/>
          <w:szCs w:val="32"/>
        </w:rPr>
      </w:pPr>
    </w:p>
    <w:p w:rsidR="00E514C9" w:rsidRDefault="00E514C9" w:rsidP="00E514C9">
      <w:pPr>
        <w:pStyle w:val="DACBODYTEXT"/>
        <w:spacing w:after="0"/>
        <w:ind w:left="0"/>
        <w:rPr>
          <w:b/>
          <w:sz w:val="32"/>
          <w:szCs w:val="32"/>
        </w:rPr>
      </w:pPr>
    </w:p>
    <w:p w:rsidR="00BA19BD" w:rsidRPr="00BA19BD" w:rsidRDefault="00BA19BD" w:rsidP="00BA19BD">
      <w:pPr>
        <w:pStyle w:val="DACBODYTEXT"/>
        <w:spacing w:after="0"/>
        <w:ind w:left="84"/>
        <w:jc w:val="center"/>
        <w:rPr>
          <w:b/>
          <w:sz w:val="32"/>
          <w:szCs w:val="32"/>
        </w:rPr>
      </w:pPr>
      <w:r w:rsidRPr="00BA19BD">
        <w:rPr>
          <w:b/>
          <w:sz w:val="32"/>
          <w:szCs w:val="32"/>
        </w:rPr>
        <w:t>NATIONAL ASSEMBLY</w:t>
      </w:r>
    </w:p>
    <w:p w:rsidR="00BA19BD" w:rsidRPr="00BA19BD" w:rsidRDefault="00BA19BD" w:rsidP="00BA19BD">
      <w:pPr>
        <w:pStyle w:val="DACBODYTEXT"/>
        <w:spacing w:after="0"/>
        <w:ind w:left="84" w:hanging="84"/>
        <w:rPr>
          <w:b/>
          <w:sz w:val="32"/>
          <w:szCs w:val="32"/>
          <w:u w:val="single"/>
        </w:rPr>
      </w:pPr>
      <w:r w:rsidRPr="00BA19BD">
        <w:rPr>
          <w:b/>
          <w:sz w:val="32"/>
          <w:szCs w:val="32"/>
          <w:u w:val="single"/>
        </w:rPr>
        <w:t>QUESTION NO. 460-2022</w:t>
      </w:r>
    </w:p>
    <w:p w:rsidR="00BA19BD" w:rsidRPr="00BA19BD" w:rsidRDefault="00BA19BD" w:rsidP="00BA19BD">
      <w:pPr>
        <w:tabs>
          <w:tab w:val="left" w:pos="576"/>
          <w:tab w:val="left" w:pos="1296"/>
          <w:tab w:val="left" w:pos="6336"/>
        </w:tabs>
        <w:spacing w:after="0" w:line="360" w:lineRule="auto"/>
        <w:ind w:left="70" w:hanging="70"/>
        <w:jc w:val="both"/>
        <w:rPr>
          <w:rFonts w:cs="Arial"/>
          <w:b/>
          <w:sz w:val="32"/>
          <w:szCs w:val="32"/>
        </w:rPr>
      </w:pPr>
      <w:r w:rsidRPr="00BA19BD">
        <w:rPr>
          <w:rFonts w:cs="Arial"/>
          <w:b/>
          <w:sz w:val="32"/>
          <w:szCs w:val="32"/>
          <w:u w:val="single"/>
        </w:rPr>
        <w:t>FOR ORAL REPLY</w:t>
      </w:r>
    </w:p>
    <w:p w:rsidR="00BA19BD" w:rsidRPr="00BA19BD" w:rsidRDefault="00BA19BD" w:rsidP="00BA19BD">
      <w:pPr>
        <w:spacing w:after="0"/>
        <w:ind w:right="28"/>
        <w:contextualSpacing/>
        <w:jc w:val="both"/>
        <w:rPr>
          <w:rFonts w:cs="Arial"/>
          <w:b/>
          <w:sz w:val="32"/>
          <w:szCs w:val="32"/>
          <w:lang w:val="en-GB"/>
        </w:rPr>
      </w:pPr>
      <w:r w:rsidRPr="00BA19BD">
        <w:rPr>
          <w:rFonts w:cs="Arial"/>
          <w:b/>
          <w:sz w:val="32"/>
          <w:szCs w:val="32"/>
          <w:lang w:val="en-GB"/>
        </w:rPr>
        <w:t>INTERNAL QUESTION PAPER NO. 28-2022 DATE OF PUBLICATION 30 AUGUST 2022</w:t>
      </w:r>
    </w:p>
    <w:p w:rsidR="00BA19BD" w:rsidRPr="00BA19BD" w:rsidRDefault="00BA19BD" w:rsidP="00BA19BD">
      <w:pPr>
        <w:spacing w:after="0"/>
        <w:ind w:right="28"/>
        <w:contextualSpacing/>
        <w:jc w:val="both"/>
        <w:rPr>
          <w:rFonts w:cs="Arial"/>
          <w:b/>
          <w:bCs/>
          <w:sz w:val="32"/>
          <w:szCs w:val="32"/>
          <w:lang w:val="en-GB"/>
        </w:rPr>
      </w:pPr>
      <w:r w:rsidRPr="00BA19BD">
        <w:rPr>
          <w:rFonts w:cs="Arial"/>
          <w:b/>
          <w:bCs/>
          <w:sz w:val="32"/>
          <w:szCs w:val="32"/>
          <w:lang w:val="en-GB"/>
        </w:rPr>
        <w:t xml:space="preserve">“Mr T W Mhlongo (DA) </w:t>
      </w:r>
      <w:r w:rsidRPr="00BA19BD">
        <w:rPr>
          <w:rFonts w:cs="Arial"/>
          <w:b/>
          <w:bCs/>
          <w:sz w:val="32"/>
          <w:szCs w:val="32"/>
        </w:rPr>
        <w:t>to</w:t>
      </w:r>
      <w:r w:rsidRPr="00BA19BD">
        <w:rPr>
          <w:rFonts w:cs="Arial"/>
          <w:b/>
          <w:bCs/>
          <w:sz w:val="32"/>
          <w:szCs w:val="32"/>
          <w:lang w:val="en-GB"/>
        </w:rPr>
        <w:t xml:space="preserve"> ask the Minister of Sport, Arts and Culture”</w:t>
      </w:r>
      <w:r w:rsidR="005C7DB4" w:rsidRPr="00BA19BD">
        <w:rPr>
          <w:rFonts w:cs="Arial"/>
          <w:b/>
          <w:bCs/>
          <w:sz w:val="32"/>
          <w:szCs w:val="32"/>
          <w:lang w:val="en-GB"/>
        </w:rPr>
        <w:fldChar w:fldCharType="begin"/>
      </w:r>
      <w:r w:rsidRPr="00BA19BD">
        <w:rPr>
          <w:rFonts w:cs="Arial"/>
          <w:b/>
          <w:bCs/>
          <w:sz w:val="32"/>
          <w:szCs w:val="32"/>
        </w:rPr>
        <w:instrText xml:space="preserve"> XE "</w:instrText>
      </w:r>
      <w:r w:rsidRPr="00BA19BD">
        <w:rPr>
          <w:rFonts w:cs="Arial"/>
          <w:b/>
          <w:bCs/>
          <w:sz w:val="32"/>
          <w:szCs w:val="32"/>
          <w:lang w:val="en-GB"/>
        </w:rPr>
        <w:instrText>Sport, Arts and Culture</w:instrText>
      </w:r>
      <w:r w:rsidRPr="00BA19BD">
        <w:rPr>
          <w:rFonts w:cs="Arial"/>
          <w:b/>
          <w:bCs/>
          <w:sz w:val="32"/>
          <w:szCs w:val="32"/>
        </w:rPr>
        <w:instrText xml:space="preserve">" </w:instrText>
      </w:r>
      <w:r w:rsidR="005C7DB4" w:rsidRPr="00BA19BD">
        <w:rPr>
          <w:rFonts w:cs="Arial"/>
          <w:b/>
          <w:bCs/>
          <w:sz w:val="32"/>
          <w:szCs w:val="32"/>
          <w:lang w:val="en-GB"/>
        </w:rPr>
        <w:fldChar w:fldCharType="end"/>
      </w:r>
    </w:p>
    <w:p w:rsidR="00BA19BD" w:rsidRPr="00BA19BD" w:rsidRDefault="00BA19BD" w:rsidP="00BA19BD">
      <w:pPr>
        <w:spacing w:after="0"/>
        <w:ind w:right="28"/>
        <w:contextualSpacing/>
        <w:jc w:val="both"/>
        <w:rPr>
          <w:rFonts w:cs="Arial"/>
          <w:bCs/>
          <w:sz w:val="32"/>
          <w:szCs w:val="32"/>
        </w:rPr>
      </w:pPr>
      <w:r w:rsidRPr="00BA19BD">
        <w:rPr>
          <w:rFonts w:cs="Arial"/>
          <w:bCs/>
          <w:sz w:val="32"/>
          <w:szCs w:val="32"/>
          <w:lang w:val="en-GB"/>
        </w:rPr>
        <w:t>W</w:t>
      </w:r>
      <w:r w:rsidRPr="00BA19BD">
        <w:rPr>
          <w:rFonts w:cs="Arial"/>
          <w:bCs/>
          <w:sz w:val="32"/>
          <w:szCs w:val="32"/>
        </w:rPr>
        <w:t>hether the National Arts Council of South Africa met with him to discuss the alleged proposed appointment of Mr Tshepo Mashiane to the position of Programme Manager: Capacity Building, after the specified person was told that his appointment had been irregular more than a week after he was appointed to the specified position; if not; has such meeting been scheduled; if so, what are the relevant details?</w:t>
      </w:r>
      <w:r w:rsidRPr="00BA19BD">
        <w:rPr>
          <w:rFonts w:cs="Arial"/>
          <w:bCs/>
          <w:sz w:val="32"/>
          <w:szCs w:val="32"/>
        </w:rPr>
        <w:tab/>
        <w:t xml:space="preserve">                                                                             </w:t>
      </w:r>
      <w:r w:rsidRPr="00BA19BD">
        <w:rPr>
          <w:rFonts w:cs="Arial"/>
          <w:b/>
          <w:sz w:val="32"/>
          <w:szCs w:val="32"/>
        </w:rPr>
        <w:t>NO3305E</w:t>
      </w:r>
    </w:p>
    <w:p w:rsidR="00BA19BD" w:rsidRPr="00BA19BD" w:rsidRDefault="00BA19BD" w:rsidP="00BA19BD">
      <w:pPr>
        <w:pStyle w:val="DACBODYTEXT"/>
        <w:ind w:left="0"/>
        <w:jc w:val="both"/>
        <w:rPr>
          <w:sz w:val="32"/>
          <w:szCs w:val="32"/>
        </w:rPr>
      </w:pPr>
    </w:p>
    <w:p w:rsidR="00BA19BD" w:rsidRPr="00BA19BD" w:rsidRDefault="00BA19BD" w:rsidP="00BA19BD">
      <w:pPr>
        <w:tabs>
          <w:tab w:val="left" w:pos="8931"/>
        </w:tabs>
        <w:spacing w:after="0"/>
        <w:jc w:val="both"/>
        <w:rPr>
          <w:rFonts w:cs="Arial"/>
          <w:b/>
          <w:sz w:val="32"/>
          <w:szCs w:val="32"/>
        </w:rPr>
      </w:pPr>
      <w:r w:rsidRPr="00BA19BD">
        <w:rPr>
          <w:rFonts w:cs="Arial"/>
          <w:b/>
          <w:sz w:val="32"/>
          <w:szCs w:val="32"/>
        </w:rPr>
        <w:t xml:space="preserve">REPLY: </w:t>
      </w:r>
    </w:p>
    <w:p w:rsidR="00BA19BD" w:rsidRPr="00BA19BD" w:rsidRDefault="00BA19BD" w:rsidP="00BA19BD">
      <w:pPr>
        <w:pStyle w:val="DACBODYTEXT"/>
        <w:spacing w:after="0"/>
        <w:ind w:left="0"/>
        <w:contextualSpacing/>
        <w:jc w:val="both"/>
        <w:rPr>
          <w:sz w:val="32"/>
          <w:szCs w:val="32"/>
        </w:rPr>
      </w:pPr>
      <w:r w:rsidRPr="00BA19BD">
        <w:rPr>
          <w:sz w:val="32"/>
          <w:szCs w:val="32"/>
        </w:rPr>
        <w:t xml:space="preserve">I had a meeting with the Council of the National Arts Council after the reported irregularities and the alleged involvement of Council members in the process leading to the appointment of Mr Mashiane. The purpose of the meeting was to seek clarity from Council on the report as submitted to the me by the Chairperson of Council. I am not involved in staff appointment matters of the National Arts Council or any other entity of the Department of Sport, Arts and Culture. </w:t>
      </w:r>
    </w:p>
    <w:p w:rsidR="00605186" w:rsidRDefault="00605186"/>
    <w:p w:rsidR="005D08F6" w:rsidRDefault="005D08F6" w:rsidP="005D08F6">
      <w:pPr>
        <w:pStyle w:val="DACBODYTEXT"/>
      </w:pPr>
    </w:p>
    <w:p w:rsidR="005D08F6" w:rsidRDefault="005D08F6" w:rsidP="005D08F6">
      <w:pPr>
        <w:pStyle w:val="DACBODYTEXT"/>
      </w:pPr>
    </w:p>
    <w:p w:rsidR="005D08F6" w:rsidRDefault="005D08F6" w:rsidP="005D08F6">
      <w:pPr>
        <w:pStyle w:val="DACBODYTEXT"/>
      </w:pPr>
    </w:p>
    <w:p w:rsidR="005D08F6" w:rsidRDefault="005D08F6" w:rsidP="005D08F6">
      <w:pPr>
        <w:pStyle w:val="DACBODYTEXT"/>
      </w:pPr>
    </w:p>
    <w:p w:rsidR="005D08F6" w:rsidRDefault="005D08F6" w:rsidP="005D08F6">
      <w:pPr>
        <w:pStyle w:val="DACBODYTEXT"/>
      </w:pPr>
    </w:p>
    <w:p w:rsidR="005D08F6" w:rsidRDefault="005D08F6" w:rsidP="005D08F6">
      <w:pPr>
        <w:pStyle w:val="DACBODYTEXT"/>
      </w:pPr>
    </w:p>
    <w:p w:rsidR="005D08F6" w:rsidRPr="00F674FD" w:rsidRDefault="005D08F6" w:rsidP="005D08F6">
      <w:pPr>
        <w:pStyle w:val="Title"/>
        <w:rPr>
          <w:rFonts w:cs="Arial"/>
          <w:sz w:val="32"/>
          <w:szCs w:val="32"/>
        </w:rPr>
      </w:pPr>
      <w:r w:rsidRPr="00F674FD">
        <w:rPr>
          <w:rFonts w:cs="Arial"/>
          <w:sz w:val="32"/>
          <w:szCs w:val="32"/>
        </w:rPr>
        <w:t>NATIONAL ASSEMBLY</w:t>
      </w:r>
    </w:p>
    <w:p w:rsidR="005D08F6" w:rsidRPr="00F674FD" w:rsidRDefault="005D08F6" w:rsidP="00F674FD">
      <w:pPr>
        <w:pStyle w:val="Title"/>
        <w:spacing w:line="276" w:lineRule="auto"/>
        <w:jc w:val="both"/>
        <w:rPr>
          <w:rFonts w:cs="Arial"/>
          <w:sz w:val="32"/>
          <w:szCs w:val="32"/>
        </w:rPr>
      </w:pPr>
      <w:r w:rsidRPr="00F674FD">
        <w:rPr>
          <w:rFonts w:cs="Arial"/>
          <w:sz w:val="32"/>
          <w:szCs w:val="32"/>
        </w:rPr>
        <w:t>QUESTION NO. 461</w:t>
      </w:r>
    </w:p>
    <w:p w:rsidR="005D08F6" w:rsidRPr="00F674FD" w:rsidRDefault="005D08F6" w:rsidP="005875C0">
      <w:pPr>
        <w:spacing w:after="0" w:line="240" w:lineRule="auto"/>
        <w:jc w:val="both"/>
        <w:rPr>
          <w:rFonts w:cs="Arial"/>
          <w:b/>
          <w:sz w:val="32"/>
          <w:szCs w:val="32"/>
        </w:rPr>
      </w:pPr>
      <w:r w:rsidRPr="00F674FD">
        <w:rPr>
          <w:rFonts w:cs="Arial"/>
          <w:b/>
          <w:sz w:val="32"/>
          <w:szCs w:val="32"/>
        </w:rPr>
        <w:t>DATE OF PUBLICATION IN THE INTERNAL QUESTION PAPER: 30 AUGUST 2022: INTERNAL QUESTION PAPER NO. 28 - 2022</w:t>
      </w:r>
    </w:p>
    <w:p w:rsidR="005D08F6" w:rsidRPr="00F674FD" w:rsidRDefault="005D08F6" w:rsidP="005875C0">
      <w:pPr>
        <w:spacing w:before="100" w:beforeAutospacing="1" w:after="0" w:line="240" w:lineRule="auto"/>
        <w:jc w:val="both"/>
        <w:outlineLvl w:val="0"/>
        <w:rPr>
          <w:rFonts w:cs="Arial"/>
          <w:sz w:val="32"/>
          <w:szCs w:val="32"/>
          <w:lang w:val="en-GB"/>
        </w:rPr>
      </w:pPr>
      <w:r w:rsidRPr="00F674FD">
        <w:rPr>
          <w:rFonts w:cs="Arial"/>
          <w:b/>
          <w:sz w:val="32"/>
          <w:szCs w:val="32"/>
        </w:rPr>
        <w:t xml:space="preserve">MRS V VAN DYK </w:t>
      </w:r>
      <w:r w:rsidRPr="00F674FD">
        <w:rPr>
          <w:rFonts w:cs="Arial"/>
          <w:b/>
          <w:bCs/>
          <w:sz w:val="32"/>
          <w:szCs w:val="32"/>
          <w:lang w:val="en-GB"/>
        </w:rPr>
        <w:t>(DA) TO ASK THE MINISTER OF SPORT, ARTS AND CULTURE.</w:t>
      </w:r>
    </w:p>
    <w:p w:rsidR="005D08F6" w:rsidRPr="00F674FD" w:rsidRDefault="005D08F6" w:rsidP="00F674FD">
      <w:pPr>
        <w:pStyle w:val="ListParagraph"/>
        <w:numPr>
          <w:ilvl w:val="0"/>
          <w:numId w:val="3"/>
        </w:numPr>
        <w:spacing w:before="100" w:beforeAutospacing="1" w:after="100" w:afterAutospacing="1"/>
        <w:ind w:left="360"/>
        <w:jc w:val="both"/>
        <w:outlineLvl w:val="0"/>
        <w:rPr>
          <w:rFonts w:cs="Arial"/>
          <w:sz w:val="32"/>
          <w:szCs w:val="32"/>
        </w:rPr>
      </w:pPr>
      <w:r w:rsidRPr="00F674FD">
        <w:rPr>
          <w:rFonts w:cs="Arial"/>
          <w:sz w:val="32"/>
          <w:szCs w:val="32"/>
        </w:rPr>
        <w:t>Where did the public participation meetings take place before the recent establishment of the Mzansi National Philharmonic Orchestra;</w:t>
      </w:r>
    </w:p>
    <w:p w:rsidR="005D08F6" w:rsidRPr="00F674FD" w:rsidRDefault="005D08F6" w:rsidP="00F674FD">
      <w:pPr>
        <w:pStyle w:val="ListParagraph"/>
        <w:spacing w:before="100" w:beforeAutospacing="1" w:after="100" w:afterAutospacing="1"/>
        <w:ind w:left="360"/>
        <w:jc w:val="both"/>
        <w:outlineLvl w:val="0"/>
        <w:rPr>
          <w:rFonts w:cs="Arial"/>
          <w:sz w:val="32"/>
          <w:szCs w:val="32"/>
        </w:rPr>
      </w:pPr>
      <w:r w:rsidRPr="00F674FD">
        <w:rPr>
          <w:rFonts w:cs="Arial"/>
          <w:sz w:val="32"/>
          <w:szCs w:val="32"/>
        </w:rPr>
        <w:t>Whether he will furnish Mrs V van Dyk with a copy of the list of all the individuals that participated in the specified public meetings. NO3306E</w:t>
      </w:r>
    </w:p>
    <w:p w:rsidR="005D08F6" w:rsidRPr="00F674FD" w:rsidRDefault="005D08F6" w:rsidP="00F674FD">
      <w:pPr>
        <w:suppressAutoHyphens/>
        <w:spacing w:after="0"/>
        <w:jc w:val="both"/>
        <w:rPr>
          <w:rFonts w:cs="Arial"/>
          <w:b/>
          <w:sz w:val="32"/>
          <w:szCs w:val="32"/>
          <w:lang w:val="en-GB"/>
        </w:rPr>
      </w:pPr>
      <w:r w:rsidRPr="00F674FD">
        <w:rPr>
          <w:rFonts w:cs="Arial"/>
          <w:b/>
          <w:sz w:val="32"/>
          <w:szCs w:val="32"/>
          <w:lang w:val="en-GB"/>
        </w:rPr>
        <w:t>REPLY</w:t>
      </w:r>
    </w:p>
    <w:p w:rsidR="005D08F6" w:rsidRPr="00F674FD" w:rsidRDefault="005D08F6" w:rsidP="00F674FD">
      <w:pPr>
        <w:pStyle w:val="DACBODYTEXT"/>
        <w:numPr>
          <w:ilvl w:val="0"/>
          <w:numId w:val="4"/>
        </w:numPr>
        <w:spacing w:after="0"/>
        <w:ind w:left="360"/>
        <w:jc w:val="both"/>
        <w:rPr>
          <w:rFonts w:cs="Arial"/>
          <w:sz w:val="32"/>
          <w:szCs w:val="32"/>
        </w:rPr>
      </w:pPr>
      <w:r w:rsidRPr="00F674FD">
        <w:rPr>
          <w:rFonts w:cs="Arial"/>
          <w:color w:val="000000" w:themeColor="text1"/>
          <w:sz w:val="32"/>
          <w:szCs w:val="32"/>
        </w:rPr>
        <w:t xml:space="preserve">The idea for the establishment of the national orchestra is not something that was internally created by the Department, </w:t>
      </w:r>
      <w:r w:rsidR="00CF0722" w:rsidRPr="00F674FD">
        <w:rPr>
          <w:rFonts w:cs="Arial"/>
          <w:color w:val="000000" w:themeColor="text1"/>
          <w:sz w:val="32"/>
          <w:szCs w:val="32"/>
        </w:rPr>
        <w:t>but was</w:t>
      </w:r>
      <w:r w:rsidRPr="00F674FD">
        <w:rPr>
          <w:rFonts w:cs="Arial"/>
          <w:color w:val="000000" w:themeColor="text1"/>
          <w:sz w:val="32"/>
          <w:szCs w:val="32"/>
        </w:rPr>
        <w:t xml:space="preserve"> raised during the </w:t>
      </w:r>
      <w:r w:rsidR="00E05E2A">
        <w:rPr>
          <w:rFonts w:cs="Arial"/>
          <w:color w:val="000000" w:themeColor="text1"/>
          <w:sz w:val="32"/>
          <w:szCs w:val="32"/>
        </w:rPr>
        <w:t xml:space="preserve">public hearings </w:t>
      </w:r>
      <w:r w:rsidRPr="00F674FD">
        <w:rPr>
          <w:rFonts w:cs="Arial"/>
          <w:color w:val="000000" w:themeColor="text1"/>
          <w:sz w:val="32"/>
          <w:szCs w:val="32"/>
        </w:rPr>
        <w:t xml:space="preserve">process of the Revised White Paper on Arts, Culture and Heritage. This idea is part of the approved Revised White Paper which the Department had to implement. </w:t>
      </w:r>
      <w:r w:rsidR="00E05E2A">
        <w:rPr>
          <w:rFonts w:cs="Arial"/>
          <w:color w:val="000000" w:themeColor="text1"/>
          <w:sz w:val="32"/>
          <w:szCs w:val="32"/>
        </w:rPr>
        <w:t xml:space="preserve">Chapter 4.1 </w:t>
      </w:r>
      <w:r w:rsidRPr="00F674FD">
        <w:rPr>
          <w:rFonts w:cs="Arial"/>
          <w:color w:val="000000" w:themeColor="text1"/>
          <w:sz w:val="32"/>
          <w:szCs w:val="32"/>
        </w:rPr>
        <w:t>of the Revised White Paper provision</w:t>
      </w:r>
      <w:r w:rsidR="00C45B3B">
        <w:rPr>
          <w:rFonts w:cs="Arial"/>
          <w:color w:val="000000" w:themeColor="text1"/>
          <w:sz w:val="32"/>
          <w:szCs w:val="32"/>
        </w:rPr>
        <w:t>s</w:t>
      </w:r>
      <w:r w:rsidRPr="00F674FD">
        <w:rPr>
          <w:rFonts w:cs="Arial"/>
          <w:color w:val="000000" w:themeColor="text1"/>
          <w:sz w:val="32"/>
          <w:szCs w:val="32"/>
        </w:rPr>
        <w:t xml:space="preserve"> are made for, inter alia, the establishment of ‘</w:t>
      </w:r>
      <w:r w:rsidRPr="00F674FD">
        <w:rPr>
          <w:i/>
          <w:iCs/>
          <w:sz w:val="32"/>
          <w:szCs w:val="32"/>
        </w:rPr>
        <w:t>Orchestral companies with youth components each resident in a different province cross-subsidised by national, provincial and metro funding. National companies must be developed so that their artistic reputations for excellence contribute to the advancement of cultural tourism in the cities in which they are located. National companies must be subsidised to embark on a touring circuit’</w:t>
      </w:r>
      <w:r w:rsidRPr="00F674FD">
        <w:rPr>
          <w:sz w:val="32"/>
          <w:szCs w:val="32"/>
        </w:rPr>
        <w:t xml:space="preserve">. </w:t>
      </w:r>
      <w:r w:rsidRPr="00F674FD">
        <w:rPr>
          <w:rFonts w:cs="Arial"/>
          <w:color w:val="000000" w:themeColor="text1"/>
          <w:sz w:val="32"/>
          <w:szCs w:val="32"/>
        </w:rPr>
        <w:t xml:space="preserve">South Africa has always </w:t>
      </w:r>
      <w:r w:rsidRPr="00F674FD">
        <w:rPr>
          <w:rFonts w:cs="Arial"/>
          <w:color w:val="2E2E2E"/>
          <w:sz w:val="32"/>
          <w:szCs w:val="32"/>
          <w:shd w:val="clear" w:color="auto" w:fill="FFFFFF"/>
        </w:rPr>
        <w:t>entrenched good public policy-making practices, this by setting out clear principles for effective policy development and implementation. The Constitution of the Republic of South Africa stipulates that people’s needs must be responded to, and that the public must be encouraged to participate in policymaking process. All the processes were adhered to before the Revised Paper was approved. When implementing the recommendation of the Revised White Paper, the Department appointed a team of experts from the sector who assisted in the conceptualisation.</w:t>
      </w:r>
    </w:p>
    <w:p w:rsidR="005D08F6" w:rsidRPr="00F674FD" w:rsidRDefault="005D08F6" w:rsidP="00F674FD">
      <w:pPr>
        <w:pStyle w:val="DACBODYTEXT"/>
        <w:spacing w:after="0"/>
        <w:ind w:left="360"/>
        <w:jc w:val="both"/>
        <w:rPr>
          <w:rFonts w:cs="Arial"/>
          <w:sz w:val="32"/>
          <w:szCs w:val="32"/>
        </w:rPr>
      </w:pPr>
    </w:p>
    <w:p w:rsidR="005D08F6" w:rsidRPr="00F674FD" w:rsidRDefault="005D08F6" w:rsidP="00F674FD">
      <w:pPr>
        <w:pStyle w:val="DACBODYTEXT"/>
        <w:numPr>
          <w:ilvl w:val="0"/>
          <w:numId w:val="4"/>
        </w:numPr>
        <w:spacing w:after="0"/>
        <w:ind w:left="360"/>
        <w:jc w:val="both"/>
        <w:rPr>
          <w:rFonts w:cs="Arial"/>
          <w:sz w:val="32"/>
          <w:szCs w:val="32"/>
        </w:rPr>
      </w:pPr>
      <w:r w:rsidRPr="00F674FD">
        <w:rPr>
          <w:rFonts w:cs="Arial"/>
          <w:bCs/>
          <w:sz w:val="32"/>
          <w:szCs w:val="32"/>
        </w:rPr>
        <w:t xml:space="preserve">It is practically impossible to submit all the names of those who participated in the Revised White Paper process at this stage. However,   I can confirm that the following participated as part of the team of experts for the conceptualisation of the orchestra;  Mr Louis Heinemann (CEO of the Cape Town Philharmonic Orchestra), Mr Kutlwano Masote (Independent Educator and Conductor), Mr Lindumuzi Mngoma (Independent Educator and Conductor), Mr Bongani Tembe (CEO of the KZN Philharmonic Orchestra), Mr Shadrack Bokaba (former Acting CEO NFVF),  Ms Julie Diphofa (former Acting CEO NAC), and Ms Lindi Ngcobo (Project Manager: NAC). All meetings by the team of experts were held at the National Arts Council (NAC) offices in Johannesburg.  </w:t>
      </w:r>
    </w:p>
    <w:p w:rsidR="005D08F6" w:rsidRPr="00F674FD" w:rsidRDefault="005D08F6" w:rsidP="00F674FD">
      <w:pPr>
        <w:pStyle w:val="DACBODYTEXT"/>
        <w:jc w:val="both"/>
        <w:rPr>
          <w:sz w:val="32"/>
          <w:szCs w:val="32"/>
        </w:rPr>
      </w:pPr>
    </w:p>
    <w:sectPr w:rsidR="005D08F6" w:rsidRPr="00F674FD" w:rsidSect="005C7DB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4F" w:rsidRDefault="002C104F" w:rsidP="00E61D63">
      <w:pPr>
        <w:spacing w:after="0" w:line="240" w:lineRule="auto"/>
      </w:pPr>
      <w:r>
        <w:separator/>
      </w:r>
    </w:p>
  </w:endnote>
  <w:endnote w:type="continuationSeparator" w:id="0">
    <w:p w:rsidR="002C104F" w:rsidRDefault="002C104F" w:rsidP="00E61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197545"/>
      <w:docPartObj>
        <w:docPartGallery w:val="Page Numbers (Bottom of Page)"/>
        <w:docPartUnique/>
      </w:docPartObj>
    </w:sdtPr>
    <w:sdtEndPr>
      <w:rPr>
        <w:noProof/>
      </w:rPr>
    </w:sdtEndPr>
    <w:sdtContent>
      <w:p w:rsidR="00E61D63" w:rsidRDefault="005C7DB4">
        <w:pPr>
          <w:pStyle w:val="Footer"/>
          <w:jc w:val="center"/>
        </w:pPr>
        <w:r>
          <w:fldChar w:fldCharType="begin"/>
        </w:r>
        <w:r w:rsidR="00E61D63">
          <w:instrText xml:space="preserve"> PAGE   \* MERGEFORMAT </w:instrText>
        </w:r>
        <w:r>
          <w:fldChar w:fldCharType="separate"/>
        </w:r>
        <w:r w:rsidR="002C104F">
          <w:rPr>
            <w:noProof/>
          </w:rPr>
          <w:t>1</w:t>
        </w:r>
        <w:r>
          <w:rPr>
            <w:noProof/>
          </w:rPr>
          <w:fldChar w:fldCharType="end"/>
        </w:r>
      </w:p>
    </w:sdtContent>
  </w:sdt>
  <w:p w:rsidR="00E61D63" w:rsidRDefault="00E61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4F" w:rsidRDefault="002C104F" w:rsidP="00E61D63">
      <w:pPr>
        <w:spacing w:after="0" w:line="240" w:lineRule="auto"/>
      </w:pPr>
      <w:r>
        <w:separator/>
      </w:r>
    </w:p>
  </w:footnote>
  <w:footnote w:type="continuationSeparator" w:id="0">
    <w:p w:rsidR="002C104F" w:rsidRDefault="002C104F" w:rsidP="00E61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E04"/>
    <w:multiLevelType w:val="hybridMultilevel"/>
    <w:tmpl w:val="8EF6F448"/>
    <w:lvl w:ilvl="0" w:tplc="B7CA525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2437A8B"/>
    <w:multiLevelType w:val="hybridMultilevel"/>
    <w:tmpl w:val="C340F698"/>
    <w:lvl w:ilvl="0" w:tplc="35AC4F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57176"/>
    <w:multiLevelType w:val="hybridMultilevel"/>
    <w:tmpl w:val="8124A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015DF"/>
    <w:multiLevelType w:val="multilevel"/>
    <w:tmpl w:val="FCC00264"/>
    <w:lvl w:ilvl="0">
      <w:start w:val="1"/>
      <w:numFmt w:val="decimal"/>
      <w:lvlText w:val="%1."/>
      <w:lvlJc w:val="left"/>
      <w:pPr>
        <w:ind w:left="2345" w:hanging="360"/>
      </w:pPr>
      <w:rPr>
        <w:rFonts w:ascii="Arial" w:hAnsi="Arial" w:cs="Aria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B86226"/>
    <w:multiLevelType w:val="hybridMultilevel"/>
    <w:tmpl w:val="4298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37F2A"/>
    <w:multiLevelType w:val="hybridMultilevel"/>
    <w:tmpl w:val="C6E4923A"/>
    <w:lvl w:ilvl="0" w:tplc="2404132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76EA0"/>
    <w:multiLevelType w:val="hybridMultilevel"/>
    <w:tmpl w:val="4DAAE328"/>
    <w:lvl w:ilvl="0" w:tplc="266EA5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3860540"/>
    <w:multiLevelType w:val="hybridMultilevel"/>
    <w:tmpl w:val="0D280332"/>
    <w:lvl w:ilvl="0" w:tplc="F8463CF0">
      <w:start w:val="1"/>
      <w:numFmt w:val="decimal"/>
      <w:lvlText w:val="%1."/>
      <w:lvlJc w:val="left"/>
      <w:pPr>
        <w:ind w:left="360" w:hanging="360"/>
      </w:pPr>
      <w:rPr>
        <w:rFonts w:asciiTheme="minorHAnsi" w:eastAsiaTheme="minorHAnsi"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49571E"/>
    <w:multiLevelType w:val="hybridMultilevel"/>
    <w:tmpl w:val="0908B812"/>
    <w:lvl w:ilvl="0" w:tplc="4B6A77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ED12B0"/>
    <w:multiLevelType w:val="hybridMultilevel"/>
    <w:tmpl w:val="0E96E460"/>
    <w:lvl w:ilvl="0" w:tplc="B8B68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5"/>
  </w:num>
  <w:num w:numId="6">
    <w:abstractNumId w:val="9"/>
  </w:num>
  <w:num w:numId="7">
    <w:abstractNumId w:val="8"/>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A19BD"/>
    <w:rsid w:val="00075ABF"/>
    <w:rsid w:val="0011646D"/>
    <w:rsid w:val="00191B52"/>
    <w:rsid w:val="00192C59"/>
    <w:rsid w:val="001E1A0F"/>
    <w:rsid w:val="002218FA"/>
    <w:rsid w:val="00244219"/>
    <w:rsid w:val="002C104F"/>
    <w:rsid w:val="002F54F1"/>
    <w:rsid w:val="00334C7D"/>
    <w:rsid w:val="00391008"/>
    <w:rsid w:val="00395074"/>
    <w:rsid w:val="00396A82"/>
    <w:rsid w:val="00417211"/>
    <w:rsid w:val="00483189"/>
    <w:rsid w:val="004A51B2"/>
    <w:rsid w:val="005178C5"/>
    <w:rsid w:val="00524504"/>
    <w:rsid w:val="005875C0"/>
    <w:rsid w:val="005C7DB4"/>
    <w:rsid w:val="005D08F6"/>
    <w:rsid w:val="005E6E15"/>
    <w:rsid w:val="00605186"/>
    <w:rsid w:val="00700FA8"/>
    <w:rsid w:val="0070205E"/>
    <w:rsid w:val="00757E4D"/>
    <w:rsid w:val="007D5B7F"/>
    <w:rsid w:val="00827464"/>
    <w:rsid w:val="00851842"/>
    <w:rsid w:val="00865F4B"/>
    <w:rsid w:val="008D7C37"/>
    <w:rsid w:val="008F55A1"/>
    <w:rsid w:val="009139DD"/>
    <w:rsid w:val="009151FD"/>
    <w:rsid w:val="00926B6B"/>
    <w:rsid w:val="00927F2F"/>
    <w:rsid w:val="009573A1"/>
    <w:rsid w:val="009B5DBC"/>
    <w:rsid w:val="009B7CB3"/>
    <w:rsid w:val="009C5E1C"/>
    <w:rsid w:val="00A15742"/>
    <w:rsid w:val="00A16197"/>
    <w:rsid w:val="00A242AA"/>
    <w:rsid w:val="00AA2CCA"/>
    <w:rsid w:val="00AC4A5C"/>
    <w:rsid w:val="00AE4643"/>
    <w:rsid w:val="00AE791B"/>
    <w:rsid w:val="00B83170"/>
    <w:rsid w:val="00BA19BD"/>
    <w:rsid w:val="00C43358"/>
    <w:rsid w:val="00C45A62"/>
    <w:rsid w:val="00C45B3B"/>
    <w:rsid w:val="00C97A22"/>
    <w:rsid w:val="00CA498C"/>
    <w:rsid w:val="00CB04CD"/>
    <w:rsid w:val="00CF0722"/>
    <w:rsid w:val="00CF460D"/>
    <w:rsid w:val="00D01C15"/>
    <w:rsid w:val="00D06C4E"/>
    <w:rsid w:val="00D2235D"/>
    <w:rsid w:val="00D90D8E"/>
    <w:rsid w:val="00E05E2A"/>
    <w:rsid w:val="00E07AF5"/>
    <w:rsid w:val="00E4431D"/>
    <w:rsid w:val="00E45832"/>
    <w:rsid w:val="00E46776"/>
    <w:rsid w:val="00E514C9"/>
    <w:rsid w:val="00E61D63"/>
    <w:rsid w:val="00F674FD"/>
    <w:rsid w:val="00FB5BAA"/>
    <w:rsid w:val="00FD017F"/>
    <w:rsid w:val="00FD56B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BA19BD"/>
    <w:pPr>
      <w:spacing w:after="200" w:line="276" w:lineRule="auto"/>
    </w:pPr>
    <w:rPr>
      <w:rFonts w:ascii="Arial" w:hAnsi="Arial"/>
      <w:sz w:val="18"/>
    </w:rPr>
  </w:style>
  <w:style w:type="paragraph" w:styleId="Heading2">
    <w:name w:val="heading 2"/>
    <w:basedOn w:val="Normal"/>
    <w:next w:val="Normal"/>
    <w:link w:val="Heading2Char"/>
    <w:uiPriority w:val="9"/>
    <w:unhideWhenUsed/>
    <w:qFormat/>
    <w:rsid w:val="0048318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A19BD"/>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BA19BD"/>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BA19BD"/>
    <w:rPr>
      <w:rFonts w:ascii="Arial" w:hAnsi="Arial"/>
      <w:sz w:val="18"/>
    </w:rPr>
  </w:style>
  <w:style w:type="paragraph" w:styleId="Header">
    <w:name w:val="header"/>
    <w:basedOn w:val="Normal"/>
    <w:link w:val="HeaderChar"/>
    <w:uiPriority w:val="99"/>
    <w:unhideWhenUsed/>
    <w:rsid w:val="00E61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D63"/>
    <w:rPr>
      <w:rFonts w:ascii="Arial" w:hAnsi="Arial"/>
      <w:sz w:val="18"/>
    </w:rPr>
  </w:style>
  <w:style w:type="paragraph" w:styleId="Footer">
    <w:name w:val="footer"/>
    <w:basedOn w:val="Normal"/>
    <w:link w:val="FooterChar"/>
    <w:uiPriority w:val="99"/>
    <w:unhideWhenUsed/>
    <w:rsid w:val="00E61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D63"/>
    <w:rPr>
      <w:rFonts w:ascii="Arial" w:hAnsi="Arial"/>
      <w:sz w:val="18"/>
    </w:rPr>
  </w:style>
  <w:style w:type="paragraph" w:styleId="Title">
    <w:name w:val="Title"/>
    <w:basedOn w:val="Normal"/>
    <w:link w:val="TitleChar"/>
    <w:qFormat/>
    <w:rsid w:val="005D08F6"/>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5D08F6"/>
    <w:rPr>
      <w:rFonts w:ascii="Arial" w:eastAsia="Times New Roman" w:hAnsi="Arial" w:cs="Times New Roman"/>
      <w:b/>
      <w:sz w:val="24"/>
      <w:szCs w:val="20"/>
      <w:lang w:val="en-GB"/>
    </w:rPr>
  </w:style>
  <w:style w:type="paragraph" w:customStyle="1" w:styleId="Default">
    <w:name w:val="Default"/>
    <w:rsid w:val="005D08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5D08F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textrun">
    <w:name w:val="normaltextrun"/>
    <w:basedOn w:val="DefaultParagraphFont"/>
    <w:rsid w:val="005D08F6"/>
  </w:style>
  <w:style w:type="character" w:customStyle="1" w:styleId="eop">
    <w:name w:val="eop"/>
    <w:basedOn w:val="DefaultParagraphFont"/>
    <w:rsid w:val="005D08F6"/>
  </w:style>
  <w:style w:type="character" w:customStyle="1" w:styleId="Heading2Char">
    <w:name w:val="Heading 2 Char"/>
    <w:basedOn w:val="DefaultParagraphFont"/>
    <w:link w:val="Heading2"/>
    <w:uiPriority w:val="9"/>
    <w:rsid w:val="00483189"/>
    <w:rPr>
      <w:rFonts w:asciiTheme="majorHAnsi" w:eastAsiaTheme="majorEastAsia" w:hAnsiTheme="majorHAnsi" w:cstheme="majorBidi"/>
      <w:color w:val="2E74B5" w:themeColor="accent1" w:themeShade="BF"/>
      <w:sz w:val="26"/>
      <w:szCs w:val="26"/>
      <w:lang w:val="en-US"/>
    </w:rPr>
  </w:style>
  <w:style w:type="paragraph" w:styleId="Revision">
    <w:name w:val="Revision"/>
    <w:hidden/>
    <w:uiPriority w:val="99"/>
    <w:semiHidden/>
    <w:rsid w:val="009B5DBC"/>
    <w:pPr>
      <w:spacing w:after="0" w:line="240" w:lineRule="auto"/>
    </w:pPr>
    <w:rPr>
      <w:rFonts w:ascii="Arial" w:hAnsi="Arial"/>
      <w:sz w:val="18"/>
    </w:rPr>
  </w:style>
  <w:style w:type="paragraph" w:styleId="BalloonText">
    <w:name w:val="Balloon Text"/>
    <w:basedOn w:val="Normal"/>
    <w:link w:val="BalloonTextChar"/>
    <w:uiPriority w:val="99"/>
    <w:semiHidden/>
    <w:unhideWhenUsed/>
    <w:rsid w:val="0011646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1646D"/>
    <w:rPr>
      <w:rFonts w:ascii="Segoe UI" w:hAnsi="Segoe UI" w:cs="Segoe UI"/>
      <w:sz w:val="18"/>
      <w:szCs w:val="18"/>
    </w:rPr>
  </w:style>
  <w:style w:type="table" w:styleId="TableGrid">
    <w:name w:val="Table Grid"/>
    <w:basedOn w:val="TableNormal"/>
    <w:uiPriority w:val="39"/>
    <w:rsid w:val="00865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cp:lastPrinted>2022-09-06T08:05:00Z</cp:lastPrinted>
  <dcterms:created xsi:type="dcterms:W3CDTF">2022-09-08T11:04:00Z</dcterms:created>
  <dcterms:modified xsi:type="dcterms:W3CDTF">2022-09-08T11:04:00Z</dcterms:modified>
</cp:coreProperties>
</file>