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F3" w:rsidRDefault="00AD75F3" w:rsidP="00652EDB">
      <w:pPr>
        <w:spacing w:after="0" w:line="240" w:lineRule="auto"/>
        <w:ind w:left="-180"/>
        <w:rPr>
          <w:rFonts w:ascii="Arial" w:hAnsi="Arial"/>
          <w:sz w:val="20"/>
          <w:szCs w:val="20"/>
          <w:lang w:val="en-US"/>
        </w:rPr>
      </w:pPr>
    </w:p>
    <w:p w:rsidR="00AD75F3" w:rsidRDefault="00AD75F3" w:rsidP="00652EDB">
      <w:pPr>
        <w:spacing w:after="0" w:line="240" w:lineRule="auto"/>
        <w:ind w:left="-180"/>
        <w:rPr>
          <w:rFonts w:ascii="Arial" w:hAnsi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AD75F3" w:rsidRPr="009520CD" w:rsidTr="004B71F1">
        <w:trPr>
          <w:trHeight w:val="1851"/>
          <w:jc w:val="center"/>
        </w:trPr>
        <w:tc>
          <w:tcPr>
            <w:tcW w:w="9026" w:type="dxa"/>
          </w:tcPr>
          <w:p w:rsidR="00AD75F3" w:rsidRPr="00B83122" w:rsidRDefault="00AD75F3" w:rsidP="005B27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GB"/>
              </w:rPr>
            </w:pPr>
            <w:hyperlink r:id="rId7" w:history="1">
              <w:r w:rsidRPr="009520CD">
                <w:rPr>
                  <w:rFonts w:ascii="Arial" w:hAnsi="Arial" w:cs="Times New Roman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7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AD75F3" w:rsidRPr="00B83122" w:rsidRDefault="00AD75F3" w:rsidP="005B27F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GB"/>
              </w:rPr>
            </w:pPr>
          </w:p>
        </w:tc>
      </w:tr>
      <w:tr w:rsidR="00AD75F3" w:rsidRPr="009520CD" w:rsidTr="004B71F1">
        <w:trPr>
          <w:trHeight w:val="1111"/>
          <w:jc w:val="center"/>
        </w:trPr>
        <w:tc>
          <w:tcPr>
            <w:tcW w:w="9026" w:type="dxa"/>
          </w:tcPr>
          <w:p w:rsidR="00AD75F3" w:rsidRPr="00B83122" w:rsidRDefault="00AD75F3" w:rsidP="005B27FA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AD75F3" w:rsidRPr="00B83122" w:rsidRDefault="00AD75F3" w:rsidP="005B27FA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AD75F3" w:rsidRPr="00B83122" w:rsidRDefault="00AD75F3" w:rsidP="005B27FA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AD75F3" w:rsidRPr="00B83122" w:rsidRDefault="00AD75F3" w:rsidP="005B27FA">
            <w:pPr>
              <w:spacing w:after="0" w:line="264" w:lineRule="auto"/>
              <w:jc w:val="center"/>
              <w:rPr>
                <w:rFonts w:ascii="Arial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idYOkN0AAAAHAQAADwAAAGRycy9kb3ducmV2&#10;LnhtbEyPwU7DMBBE70j9B2uRuFTUaUVQGuJUBanqARCi4QPceEki4nUUO2nK17OIQznuzGj2TbaZ&#10;bCtG7H3jSMFyEYFAKp1pqFLwUexuExA+aDK6dYQKzuhhk8+uMp0ad6J3HA+hElxCPtUK6hC6VEpf&#10;1mi1X7gOib1P11sd+OwraXp94nLbylUU3UurG+IPte7wqcby6zBYBfvdIz7H56G6M/G+mI/Fy+v3&#10;W6LUzfW0fQARcAqXMPziMzrkzHR0AxkvWgXJkoMsx7yI7fUqWYM4/gkyz+R//vwH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idYOkN0AAAAHAQAADwAAAAAAAAAAAAAAAAASBAAAZHJz&#10;L2Rvd25yZXYueG1sUEsFBgAAAAAEAAQA8wAAABwFAAAAAA==&#10;" strokecolor="#4579b8"/>
              </w:pict>
            </w:r>
          </w:p>
        </w:tc>
      </w:tr>
    </w:tbl>
    <w:p w:rsidR="00AD75F3" w:rsidRDefault="00AD75F3" w:rsidP="003F4A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AD75F3" w:rsidRDefault="00AD75F3" w:rsidP="003F4A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AD75F3" w:rsidRDefault="00AD75F3" w:rsidP="003F4A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AD75F3" w:rsidRPr="004B71F1" w:rsidRDefault="00AD75F3" w:rsidP="003F4A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 xml:space="preserve">NATIONAL ASSEMBLY </w:t>
      </w:r>
    </w:p>
    <w:p w:rsidR="00AD75F3" w:rsidRPr="004B71F1" w:rsidRDefault="00AD75F3" w:rsidP="003F4A18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>QUESTION FOR WRITTEN REPLY</w:t>
      </w:r>
    </w:p>
    <w:p w:rsidR="00AD75F3" w:rsidRPr="004B71F1" w:rsidRDefault="00AD75F3" w:rsidP="003F4A18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QUESTION NUMBER: 2714</w:t>
      </w:r>
    </w:p>
    <w:p w:rsidR="00AD75F3" w:rsidRPr="004B71F1" w:rsidRDefault="00AD75F3" w:rsidP="003F4A18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DATE OF PUBLICATION:  </w:t>
      </w:r>
      <w:r w:rsidRPr="00D235D3">
        <w:rPr>
          <w:rFonts w:ascii="Arial" w:hAnsi="Arial"/>
          <w:b/>
          <w:sz w:val="24"/>
          <w:szCs w:val="24"/>
        </w:rPr>
        <w:t xml:space="preserve">31 July </w:t>
      </w:r>
      <w:r w:rsidRPr="004B71F1">
        <w:rPr>
          <w:rFonts w:ascii="Arial" w:hAnsi="Arial"/>
          <w:b/>
          <w:sz w:val="24"/>
          <w:szCs w:val="24"/>
        </w:rPr>
        <w:t>2015</w:t>
      </w:r>
    </w:p>
    <w:p w:rsidR="00AD75F3" w:rsidRPr="003D1C30" w:rsidRDefault="00AD75F3" w:rsidP="003D1C30">
      <w:pPr>
        <w:pStyle w:val="ListParagraph"/>
        <w:numPr>
          <w:ilvl w:val="0"/>
          <w:numId w:val="20"/>
        </w:numPr>
        <w:spacing w:after="0" w:line="360" w:lineRule="auto"/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n-US"/>
        </w:rPr>
        <w:t>2714:</w:t>
      </w:r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Ms V van Dyk (DA) to ask the Minister of Communications: </w:t>
      </w:r>
    </w:p>
    <w:p w:rsidR="00AD75F3" w:rsidRDefault="00AD75F3" w:rsidP="003D1C30">
      <w:pPr>
        <w:spacing w:line="360" w:lineRule="auto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Whether (a) she, (b) her Deputy Minister and (c) any officials in her department travelled to China in the 2014-15 financial year; if so, what was the (i) purpose of each specified visit and (ii)(aa) total cost and (bb) breakdown of such costs of each specified visit? NW3145E</w:t>
      </w:r>
    </w:p>
    <w:p w:rsidR="00AD75F3" w:rsidRDefault="00AD75F3" w:rsidP="003D1C30">
      <w:pPr>
        <w:spacing w:after="160" w:line="360" w:lineRule="auto"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 xml:space="preserve">REPLY: </w:t>
      </w:r>
      <w:r>
        <w:rPr>
          <w:rFonts w:ascii="Arial" w:hAnsi="Arial"/>
          <w:b/>
          <w:sz w:val="24"/>
          <w:szCs w:val="24"/>
        </w:rPr>
        <w:t>DEPARTMENT OF COMMUNICATIONS</w:t>
      </w:r>
    </w:p>
    <w:p w:rsidR="00AD75F3" w:rsidRDefault="00AD75F3" w:rsidP="008F001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 w:rsidRPr="00125FC1">
        <w:rPr>
          <w:rFonts w:ascii="Arial" w:hAnsi="Arial"/>
          <w:sz w:val="24"/>
          <w:szCs w:val="24"/>
          <w:lang w:val="en-GB"/>
        </w:rPr>
        <w:t>The Embassy of the People’s Republic of China has extended an invitation to Minister Muthambi F to attend the Ministerial Workshop on Development and Management of Radio and TV Media for Developing Countries trip will take place on 20 – 31 July 2015</w:t>
      </w:r>
      <w:r>
        <w:rPr>
          <w:rFonts w:ascii="Arial" w:hAnsi="Arial"/>
          <w:sz w:val="24"/>
          <w:szCs w:val="24"/>
          <w:lang w:val="en-GB"/>
        </w:rPr>
        <w:t>.</w:t>
      </w:r>
    </w:p>
    <w:p w:rsidR="00AD75F3" w:rsidRDefault="00AD75F3" w:rsidP="008F001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The South African delegation was represented by:</w:t>
      </w:r>
    </w:p>
    <w:p w:rsidR="00AD75F3" w:rsidRDefault="00AD75F3" w:rsidP="008F001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1. Chief of Staff.</w:t>
      </w:r>
    </w:p>
    <w:p w:rsidR="00AD75F3" w:rsidRDefault="00AD75F3" w:rsidP="008F001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2. Outcome facilitator.</w:t>
      </w:r>
    </w:p>
    <w:p w:rsidR="00AD75F3" w:rsidRDefault="00AD75F3" w:rsidP="008F001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3. Assistant director in the office of the DG.</w:t>
      </w:r>
    </w:p>
    <w:p w:rsidR="00AD75F3" w:rsidRDefault="00AD75F3" w:rsidP="008F001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4. DTT project Head.</w:t>
      </w:r>
    </w:p>
    <w:p w:rsidR="00AD75F3" w:rsidRDefault="00AD75F3" w:rsidP="008F001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5. Chief Director Broadcasting Policy.</w:t>
      </w:r>
    </w:p>
    <w:p w:rsidR="00AD75F3" w:rsidRDefault="00AD75F3" w:rsidP="008F001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sz w:val="24"/>
          <w:szCs w:val="24"/>
          <w:lang w:val="en-GB"/>
        </w:rPr>
      </w:pPr>
    </w:p>
    <w:p w:rsidR="00AD75F3" w:rsidRDefault="00AD75F3" w:rsidP="008F001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b/>
          <w:sz w:val="24"/>
          <w:szCs w:val="24"/>
          <w:lang w:val="en-GB"/>
        </w:rPr>
      </w:pPr>
    </w:p>
    <w:p w:rsidR="00AD75F3" w:rsidRPr="00125FC1" w:rsidRDefault="00AD75F3" w:rsidP="008F001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b/>
          <w:sz w:val="24"/>
          <w:szCs w:val="24"/>
          <w:lang w:val="en-GB"/>
        </w:rPr>
      </w:pPr>
      <w:r w:rsidRPr="00125FC1">
        <w:rPr>
          <w:rFonts w:ascii="Arial" w:hAnsi="Arial"/>
          <w:b/>
          <w:sz w:val="24"/>
          <w:szCs w:val="24"/>
          <w:lang w:val="en-GB"/>
        </w:rPr>
        <w:t xml:space="preserve"> FINANCIAL IMPLICATIONS FOR SUPPORT STAFF</w:t>
      </w:r>
    </w:p>
    <w:tbl>
      <w:tblPr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8"/>
        <w:gridCol w:w="1080"/>
        <w:gridCol w:w="2070"/>
        <w:gridCol w:w="990"/>
        <w:gridCol w:w="1710"/>
      </w:tblGrid>
      <w:tr w:rsidR="00AD75F3" w:rsidRPr="009520CD" w:rsidTr="003775B8">
        <w:tc>
          <w:tcPr>
            <w:tcW w:w="2358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b/>
                <w:sz w:val="24"/>
                <w:szCs w:val="24"/>
                <w:lang w:val="en-GB"/>
              </w:rPr>
              <w:t>Item</w:t>
            </w:r>
          </w:p>
        </w:tc>
        <w:tc>
          <w:tcPr>
            <w:tcW w:w="108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b/>
                <w:sz w:val="24"/>
                <w:szCs w:val="24"/>
                <w:lang w:val="en-GB"/>
              </w:rPr>
              <w:t>People</w:t>
            </w:r>
          </w:p>
        </w:tc>
        <w:tc>
          <w:tcPr>
            <w:tcW w:w="207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b/>
                <w:sz w:val="24"/>
                <w:szCs w:val="24"/>
                <w:lang w:val="en-GB"/>
              </w:rPr>
              <w:t>Exchange rate</w:t>
            </w:r>
          </w:p>
        </w:tc>
        <w:tc>
          <w:tcPr>
            <w:tcW w:w="99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b/>
                <w:sz w:val="24"/>
                <w:szCs w:val="24"/>
                <w:lang w:val="en-GB"/>
              </w:rPr>
              <w:t>Days</w:t>
            </w:r>
          </w:p>
        </w:tc>
        <w:tc>
          <w:tcPr>
            <w:tcW w:w="171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b/>
                <w:sz w:val="24"/>
                <w:szCs w:val="24"/>
                <w:lang w:val="en-GB"/>
              </w:rPr>
              <w:t>Cost</w:t>
            </w:r>
          </w:p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AD75F3" w:rsidRPr="009520CD" w:rsidTr="003775B8">
        <w:tc>
          <w:tcPr>
            <w:tcW w:w="2358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Accommodation:</w:t>
            </w:r>
          </w:p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Changsha, China</w:t>
            </w:r>
          </w:p>
        </w:tc>
        <w:tc>
          <w:tcPr>
            <w:tcW w:w="108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207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1710" w:type="dxa"/>
          </w:tcPr>
          <w:p w:rsidR="00AD75F3" w:rsidRPr="00794203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794203">
              <w:rPr>
                <w:rFonts w:ascii="Arial" w:hAnsi="Arial"/>
                <w:sz w:val="24"/>
                <w:szCs w:val="24"/>
                <w:lang w:val="en-GB"/>
              </w:rPr>
              <w:t>R46 200.00</w:t>
            </w:r>
          </w:p>
        </w:tc>
      </w:tr>
      <w:tr w:rsidR="00AD75F3" w:rsidRPr="009520CD" w:rsidTr="003775B8">
        <w:tc>
          <w:tcPr>
            <w:tcW w:w="2358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Ground Transport</w:t>
            </w:r>
          </w:p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207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1710" w:type="dxa"/>
          </w:tcPr>
          <w:p w:rsidR="00AD75F3" w:rsidRPr="00794203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794203">
              <w:rPr>
                <w:rFonts w:ascii="Arial" w:hAnsi="Arial"/>
                <w:sz w:val="24"/>
                <w:szCs w:val="24"/>
                <w:lang w:val="en-GB"/>
              </w:rPr>
              <w:t>R 11 000.00</w:t>
            </w:r>
          </w:p>
          <w:p w:rsidR="00AD75F3" w:rsidRPr="00794203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D75F3" w:rsidRPr="009520CD" w:rsidTr="003775B8">
        <w:tc>
          <w:tcPr>
            <w:tcW w:w="2358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Ticket, service fees and insurance</w:t>
            </w:r>
            <w:r>
              <w:rPr>
                <w:rFonts w:ascii="Arial" w:hAnsi="Arial"/>
                <w:sz w:val="24"/>
                <w:szCs w:val="24"/>
                <w:lang w:val="en-GB"/>
              </w:rPr>
              <w:t>(To and From and internal Flights)</w:t>
            </w:r>
          </w:p>
        </w:tc>
        <w:tc>
          <w:tcPr>
            <w:tcW w:w="108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207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75F3" w:rsidRPr="00794203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794203">
              <w:rPr>
                <w:rFonts w:ascii="Arial" w:hAnsi="Arial"/>
                <w:sz w:val="24"/>
                <w:szCs w:val="24"/>
                <w:lang w:val="en-GB"/>
              </w:rPr>
              <w:t>R130 710.00</w:t>
            </w:r>
          </w:p>
        </w:tc>
      </w:tr>
      <w:tr w:rsidR="00AD75F3" w:rsidRPr="009520CD" w:rsidTr="003775B8">
        <w:tc>
          <w:tcPr>
            <w:tcW w:w="2358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Daily Allowance</w:t>
            </w:r>
          </w:p>
        </w:tc>
        <w:tc>
          <w:tcPr>
            <w:tcW w:w="108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5 (note)</w:t>
            </w:r>
          </w:p>
        </w:tc>
        <w:tc>
          <w:tcPr>
            <w:tcW w:w="207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1710" w:type="dxa"/>
          </w:tcPr>
          <w:p w:rsidR="00AD75F3" w:rsidRPr="00794203" w:rsidRDefault="00AD75F3" w:rsidP="007942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794203">
              <w:rPr>
                <w:rFonts w:ascii="Arial" w:hAnsi="Arial"/>
                <w:sz w:val="24"/>
                <w:szCs w:val="24"/>
                <w:lang w:val="en-GB"/>
              </w:rPr>
              <w:t>R63 864.80</w:t>
            </w:r>
          </w:p>
        </w:tc>
      </w:tr>
      <w:tr w:rsidR="00AD75F3" w:rsidRPr="009520CD" w:rsidTr="003775B8">
        <w:tc>
          <w:tcPr>
            <w:tcW w:w="2358" w:type="dxa"/>
            <w:tcBorders>
              <w:right w:val="nil"/>
            </w:tcBorders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AD75F3" w:rsidRPr="00125FC1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75F3" w:rsidRPr="00794203" w:rsidRDefault="00AD75F3" w:rsidP="000D7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794203">
              <w:rPr>
                <w:rFonts w:ascii="Arial" w:hAnsi="Arial"/>
                <w:b/>
                <w:sz w:val="24"/>
                <w:szCs w:val="24"/>
                <w:lang w:val="en-GB"/>
              </w:rPr>
              <w:t>R 251 774.80</w:t>
            </w:r>
          </w:p>
        </w:tc>
      </w:tr>
    </w:tbl>
    <w:p w:rsidR="00AD75F3" w:rsidRDefault="00AD75F3" w:rsidP="00CC0203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/>
          <w:b/>
          <w:sz w:val="24"/>
          <w:szCs w:val="24"/>
          <w:lang w:val="en-GB"/>
        </w:rPr>
      </w:pPr>
    </w:p>
    <w:p w:rsidR="00AD75F3" w:rsidRPr="00A03DD3" w:rsidRDefault="00AD75F3" w:rsidP="00C40079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b/>
          <w:sz w:val="24"/>
          <w:szCs w:val="24"/>
          <w:u w:val="single"/>
          <w:lang w:val="en-GB"/>
        </w:rPr>
      </w:pPr>
      <w:r w:rsidRPr="00A03DD3">
        <w:rPr>
          <w:rFonts w:ascii="Arial" w:hAnsi="Arial"/>
          <w:b/>
          <w:sz w:val="24"/>
          <w:szCs w:val="24"/>
          <w:u w:val="single"/>
          <w:lang w:val="en-GB"/>
        </w:rPr>
        <w:t>Note</w:t>
      </w:r>
    </w:p>
    <w:p w:rsidR="00AD75F3" w:rsidRPr="00A03DD3" w:rsidRDefault="00AD75F3" w:rsidP="00C40079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b/>
          <w:sz w:val="24"/>
          <w:szCs w:val="24"/>
          <w:u w:val="single"/>
          <w:lang w:val="en-GB"/>
        </w:rPr>
      </w:pPr>
      <w:r w:rsidRPr="00A03DD3">
        <w:rPr>
          <w:rFonts w:ascii="Arial" w:hAnsi="Arial"/>
          <w:b/>
          <w:sz w:val="24"/>
          <w:szCs w:val="24"/>
          <w:u w:val="single"/>
          <w:lang w:val="en-GB"/>
        </w:rPr>
        <w:t>The accommodation and ground transport in respect of the Head of the DTT Project and the CD: Broadcasting Policy were sponsored by the Government of China. The DoC was only responsible for paying the daily allowance for the period.</w:t>
      </w:r>
    </w:p>
    <w:p w:rsidR="00AD75F3" w:rsidRDefault="00AD75F3" w:rsidP="00CC0203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/>
          <w:b/>
          <w:sz w:val="24"/>
          <w:szCs w:val="24"/>
          <w:lang w:val="en-GB"/>
        </w:rPr>
      </w:pPr>
    </w:p>
    <w:p w:rsidR="00AD75F3" w:rsidRPr="00125FC1" w:rsidRDefault="00AD75F3" w:rsidP="00CC0203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/>
          <w:sz w:val="24"/>
          <w:szCs w:val="24"/>
          <w:lang w:val="en-GB"/>
        </w:rPr>
      </w:pPr>
      <w:r w:rsidRPr="00125FC1">
        <w:rPr>
          <w:rFonts w:ascii="Arial" w:hAnsi="Arial"/>
          <w:sz w:val="24"/>
          <w:szCs w:val="24"/>
          <w:lang w:val="en-GB"/>
        </w:rPr>
        <w:t xml:space="preserve"> There are no financial implications for the Minister due to the f</w:t>
      </w:r>
      <w:r>
        <w:rPr>
          <w:rFonts w:ascii="Arial" w:hAnsi="Arial"/>
          <w:sz w:val="24"/>
          <w:szCs w:val="24"/>
          <w:lang w:val="en-GB"/>
        </w:rPr>
        <w:t xml:space="preserve">act that the above expenses were </w:t>
      </w:r>
      <w:r w:rsidRPr="00125FC1">
        <w:rPr>
          <w:rFonts w:ascii="Arial" w:hAnsi="Arial"/>
          <w:sz w:val="24"/>
          <w:szCs w:val="24"/>
          <w:lang w:val="en-GB"/>
        </w:rPr>
        <w:t>catered by the Ministry of Commerce of the People’s Republic of China as the sponsor.</w:t>
      </w:r>
    </w:p>
    <w:p w:rsidR="00AD75F3" w:rsidRPr="00125FC1" w:rsidRDefault="00AD75F3" w:rsidP="00637D79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/>
          <w:b/>
          <w:sz w:val="24"/>
          <w:szCs w:val="24"/>
          <w:lang w:val="en-GB"/>
        </w:rPr>
      </w:pPr>
      <w:r w:rsidRPr="00125FC1">
        <w:rPr>
          <w:rFonts w:ascii="Arial" w:hAnsi="Arial"/>
          <w:b/>
          <w:sz w:val="24"/>
          <w:szCs w:val="24"/>
          <w:lang w:val="en-GB"/>
        </w:rPr>
        <w:t xml:space="preserve">  FINANCIAL IMPLICATIONS FOR MINISTER</w:t>
      </w:r>
    </w:p>
    <w:p w:rsidR="00AD75F3" w:rsidRPr="00125FC1" w:rsidRDefault="00AD75F3" w:rsidP="00125FC1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397"/>
        <w:jc w:val="both"/>
        <w:textAlignment w:val="baseline"/>
        <w:rPr>
          <w:rFonts w:ascii="Arial" w:hAnsi="Arial"/>
          <w:b/>
          <w:sz w:val="24"/>
          <w:szCs w:val="24"/>
          <w:lang w:val="en-GB"/>
        </w:rPr>
      </w:pPr>
    </w:p>
    <w:tbl>
      <w:tblPr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8"/>
        <w:gridCol w:w="1080"/>
        <w:gridCol w:w="2070"/>
        <w:gridCol w:w="990"/>
        <w:gridCol w:w="1710"/>
      </w:tblGrid>
      <w:tr w:rsidR="00AD75F3" w:rsidRPr="009520CD" w:rsidTr="00BC46E0">
        <w:tc>
          <w:tcPr>
            <w:tcW w:w="2358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b/>
                <w:sz w:val="24"/>
                <w:szCs w:val="24"/>
                <w:lang w:val="en-GB"/>
              </w:rPr>
              <w:t>Item</w:t>
            </w:r>
          </w:p>
        </w:tc>
        <w:tc>
          <w:tcPr>
            <w:tcW w:w="108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b/>
                <w:sz w:val="24"/>
                <w:szCs w:val="24"/>
                <w:lang w:val="en-GB"/>
              </w:rPr>
              <w:t>People</w:t>
            </w:r>
          </w:p>
        </w:tc>
        <w:tc>
          <w:tcPr>
            <w:tcW w:w="207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b/>
                <w:sz w:val="24"/>
                <w:szCs w:val="24"/>
                <w:lang w:val="en-GB"/>
              </w:rPr>
              <w:t>Exchange rate</w:t>
            </w:r>
          </w:p>
        </w:tc>
        <w:tc>
          <w:tcPr>
            <w:tcW w:w="99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b/>
                <w:sz w:val="24"/>
                <w:szCs w:val="24"/>
                <w:lang w:val="en-GB"/>
              </w:rPr>
              <w:t>Days</w:t>
            </w:r>
          </w:p>
        </w:tc>
        <w:tc>
          <w:tcPr>
            <w:tcW w:w="171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b/>
                <w:sz w:val="24"/>
                <w:szCs w:val="24"/>
                <w:lang w:val="en-GB"/>
              </w:rPr>
              <w:t>Cost</w:t>
            </w:r>
          </w:p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</w:tr>
      <w:tr w:rsidR="00AD75F3" w:rsidRPr="009520CD" w:rsidTr="00BC46E0">
        <w:tc>
          <w:tcPr>
            <w:tcW w:w="2358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Accommodation:</w:t>
            </w:r>
          </w:p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07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171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R0.00</w:t>
            </w:r>
          </w:p>
        </w:tc>
      </w:tr>
      <w:tr w:rsidR="00AD75F3" w:rsidRPr="009520CD" w:rsidTr="00BC46E0">
        <w:tc>
          <w:tcPr>
            <w:tcW w:w="2358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Ground Transport</w:t>
            </w:r>
          </w:p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07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171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R0.00</w:t>
            </w:r>
          </w:p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AD75F3" w:rsidRPr="009520CD" w:rsidTr="00BC46E0">
        <w:tc>
          <w:tcPr>
            <w:tcW w:w="2358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VIP Services at airport</w:t>
            </w:r>
          </w:p>
        </w:tc>
        <w:tc>
          <w:tcPr>
            <w:tcW w:w="108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1</w:t>
            </w:r>
          </w:p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171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R0.00</w:t>
            </w:r>
          </w:p>
        </w:tc>
      </w:tr>
      <w:tr w:rsidR="00AD75F3" w:rsidRPr="009520CD" w:rsidTr="00BC46E0">
        <w:tc>
          <w:tcPr>
            <w:tcW w:w="2358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Ticket, service fees and insurance</w:t>
            </w:r>
          </w:p>
        </w:tc>
        <w:tc>
          <w:tcPr>
            <w:tcW w:w="108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07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R0.00</w:t>
            </w:r>
          </w:p>
        </w:tc>
      </w:tr>
      <w:tr w:rsidR="00AD75F3" w:rsidRPr="009520CD" w:rsidTr="00BC46E0">
        <w:tc>
          <w:tcPr>
            <w:tcW w:w="2358" w:type="dxa"/>
          </w:tcPr>
          <w:p w:rsidR="00AD75F3" w:rsidRPr="00125FC1" w:rsidRDefault="00AD75F3" w:rsidP="00A03D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sz w:val="24"/>
                <w:szCs w:val="24"/>
                <w:lang w:val="en-GB"/>
              </w:rPr>
              <w:t>Ticket, service fees and insurance</w:t>
            </w:r>
          </w:p>
        </w:tc>
        <w:tc>
          <w:tcPr>
            <w:tcW w:w="108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07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R12 807.44</w:t>
            </w:r>
          </w:p>
        </w:tc>
      </w:tr>
      <w:tr w:rsidR="00AD75F3" w:rsidRPr="009520CD" w:rsidTr="00BC46E0">
        <w:tc>
          <w:tcPr>
            <w:tcW w:w="2358" w:type="dxa"/>
            <w:tcBorders>
              <w:right w:val="nil"/>
            </w:tcBorders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125FC1">
              <w:rPr>
                <w:rFonts w:ascii="Arial" w:hAnsi="Arial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AD75F3" w:rsidRPr="00125FC1" w:rsidRDefault="00AD75F3" w:rsidP="00125F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AD75F3" w:rsidRPr="00A03DD3" w:rsidRDefault="00AD75F3" w:rsidP="00A03D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A03DD3">
              <w:rPr>
                <w:rFonts w:ascii="Arial" w:hAnsi="Arial"/>
                <w:b/>
                <w:sz w:val="24"/>
                <w:szCs w:val="24"/>
                <w:lang w:val="en-GB"/>
              </w:rPr>
              <w:t>R12 807.44</w:t>
            </w:r>
          </w:p>
        </w:tc>
      </w:tr>
    </w:tbl>
    <w:p w:rsidR="00AD75F3" w:rsidRDefault="00AD75F3" w:rsidP="004D7921">
      <w:pPr>
        <w:tabs>
          <w:tab w:val="left" w:pos="1215"/>
        </w:tabs>
        <w:spacing w:line="360" w:lineRule="auto"/>
        <w:rPr>
          <w:rFonts w:ascii="Arial" w:hAnsi="Arial"/>
          <w:sz w:val="24"/>
          <w:szCs w:val="24"/>
          <w:lang w:val="en-GB"/>
        </w:rPr>
      </w:pPr>
    </w:p>
    <w:p w:rsidR="00AD75F3" w:rsidRDefault="00AD75F3" w:rsidP="004D7921">
      <w:pPr>
        <w:tabs>
          <w:tab w:val="left" w:pos="1215"/>
        </w:tabs>
        <w:spacing w:line="360" w:lineRule="auto"/>
        <w:rPr>
          <w:rFonts w:ascii="Arial" w:hAnsi="Arial"/>
          <w:sz w:val="24"/>
          <w:szCs w:val="24"/>
          <w:lang w:val="en-GB"/>
        </w:rPr>
      </w:pPr>
      <w:bookmarkStart w:id="0" w:name="_GoBack"/>
      <w:bookmarkEnd w:id="0"/>
    </w:p>
    <w:p w:rsidR="00AD75F3" w:rsidRPr="004D7921" w:rsidRDefault="00AD75F3" w:rsidP="004D7921">
      <w:pPr>
        <w:tabs>
          <w:tab w:val="left" w:pos="1215"/>
        </w:tabs>
        <w:spacing w:line="360" w:lineRule="auto"/>
        <w:rPr>
          <w:rFonts w:ascii="Arial" w:hAnsi="Arial"/>
          <w:b/>
          <w:bCs/>
          <w:sz w:val="20"/>
          <w:szCs w:val="20"/>
          <w:lang w:val="af-ZA"/>
        </w:rPr>
      </w:pPr>
      <w:r>
        <w:rPr>
          <w:rFonts w:ascii="Arial" w:hAnsi="Arial"/>
          <w:b/>
          <w:sz w:val="24"/>
          <w:szCs w:val="24"/>
        </w:rPr>
        <w:t>MR NN MUNZHELELE</w:t>
      </w:r>
    </w:p>
    <w:p w:rsidR="00AD75F3" w:rsidRDefault="00AD75F3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ACTING</w:t>
      </w:r>
    </w:p>
    <w:p w:rsidR="00AD75F3" w:rsidRDefault="00AD75F3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AD75F3" w:rsidRDefault="00AD75F3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AD75F3" w:rsidRDefault="00AD75F3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D75F3" w:rsidRDefault="00AD75F3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D75F3" w:rsidRDefault="00AD75F3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D75F3" w:rsidRDefault="00AD75F3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D75F3" w:rsidRDefault="00AD75F3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D75F3" w:rsidRDefault="00AD75F3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D75F3" w:rsidRDefault="00AD75F3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AD75F3" w:rsidRDefault="00AD75F3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AD75F3" w:rsidRPr="004B71F1" w:rsidRDefault="00AD75F3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sectPr w:rsidR="00AD75F3" w:rsidRPr="004B71F1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F3" w:rsidRDefault="00AD75F3">
      <w:pPr>
        <w:spacing w:after="0" w:line="240" w:lineRule="auto"/>
      </w:pPr>
      <w:r>
        <w:separator/>
      </w:r>
    </w:p>
  </w:endnote>
  <w:endnote w:type="continuationSeparator" w:id="0">
    <w:p w:rsidR="00AD75F3" w:rsidRDefault="00AD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F3" w:rsidRDefault="00AD75F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D75F3" w:rsidRDefault="00AD75F3" w:rsidP="006F49E7">
    <w:pPr>
      <w:pStyle w:val="Footer"/>
      <w:jc w:val="center"/>
    </w:pPr>
    <w:r w:rsidRPr="009520C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6" type="#_x0000_t75" style="width:24pt;height:27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F3" w:rsidRDefault="00AD75F3">
      <w:pPr>
        <w:spacing w:after="0" w:line="240" w:lineRule="auto"/>
      </w:pPr>
      <w:r>
        <w:separator/>
      </w:r>
    </w:p>
  </w:footnote>
  <w:footnote w:type="continuationSeparator" w:id="0">
    <w:p w:rsidR="00AD75F3" w:rsidRDefault="00AD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F3" w:rsidRPr="00AA0D77" w:rsidRDefault="00AD75F3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Times New Roman" w:hAnsi="Calibri"/>
        <w:noProof/>
        <w:lang w:eastAsia="en-ZA"/>
      </w:rPr>
      <w:tab/>
    </w:r>
    <w:r>
      <w:rPr>
        <w:rFonts w:ascii="Calibri" w:eastAsia="Times New Roman" w:hAnsi="Calibri"/>
        <w:noProof/>
        <w:lang w:eastAsia="en-ZA"/>
      </w:rPr>
      <w:tab/>
    </w:r>
    <w:r>
      <w:rPr>
        <w:rFonts w:ascii="Calibri" w:eastAsia="Times New Roman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230"/>
    <w:multiLevelType w:val="multilevel"/>
    <w:tmpl w:val="8C3A2F4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92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CF26017"/>
    <w:multiLevelType w:val="hybridMultilevel"/>
    <w:tmpl w:val="17AA451E"/>
    <w:lvl w:ilvl="0" w:tplc="1C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E0A563E"/>
    <w:multiLevelType w:val="hybridMultilevel"/>
    <w:tmpl w:val="C2D63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1EF4"/>
    <w:multiLevelType w:val="hybridMultilevel"/>
    <w:tmpl w:val="3E7A4BCC"/>
    <w:lvl w:ilvl="0" w:tplc="54581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6F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5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C3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CA4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1E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A31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A01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6A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4122E"/>
    <w:multiLevelType w:val="hybridMultilevel"/>
    <w:tmpl w:val="1D7A1ABC"/>
    <w:lvl w:ilvl="0" w:tplc="56B24E9C">
      <w:start w:val="1"/>
      <w:numFmt w:val="lowerLetter"/>
      <w:lvlText w:val="(%1)"/>
      <w:lvlJc w:val="left"/>
      <w:pPr>
        <w:ind w:left="220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>
    <w:nsid w:val="1094366D"/>
    <w:multiLevelType w:val="hybridMultilevel"/>
    <w:tmpl w:val="1714DC0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487762"/>
    <w:multiLevelType w:val="hybridMultilevel"/>
    <w:tmpl w:val="83D4CD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52F7"/>
    <w:multiLevelType w:val="hybridMultilevel"/>
    <w:tmpl w:val="8E502138"/>
    <w:lvl w:ilvl="0" w:tplc="1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2E31FF4"/>
    <w:multiLevelType w:val="hybridMultilevel"/>
    <w:tmpl w:val="8228A6E0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234241DF"/>
    <w:multiLevelType w:val="hybridMultilevel"/>
    <w:tmpl w:val="47BC84D8"/>
    <w:lvl w:ilvl="0" w:tplc="8DE05CA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>
    <w:nsid w:val="239006B9"/>
    <w:multiLevelType w:val="hybridMultilevel"/>
    <w:tmpl w:val="1714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BE200E"/>
    <w:multiLevelType w:val="hybridMultilevel"/>
    <w:tmpl w:val="CB064E0E"/>
    <w:lvl w:ilvl="0" w:tplc="1C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32C91720"/>
    <w:multiLevelType w:val="hybridMultilevel"/>
    <w:tmpl w:val="33B4E03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2E200D"/>
    <w:multiLevelType w:val="hybridMultilevel"/>
    <w:tmpl w:val="882E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C0261"/>
    <w:multiLevelType w:val="hybridMultilevel"/>
    <w:tmpl w:val="08029CF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9C5030"/>
    <w:multiLevelType w:val="multilevel"/>
    <w:tmpl w:val="31700F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51DD4541"/>
    <w:multiLevelType w:val="hybridMultilevel"/>
    <w:tmpl w:val="633A1162"/>
    <w:lvl w:ilvl="0" w:tplc="1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F476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60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8D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E56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02D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4B3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2BE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EED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B106D"/>
    <w:multiLevelType w:val="hybridMultilevel"/>
    <w:tmpl w:val="AED263F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8566C85"/>
    <w:multiLevelType w:val="hybridMultilevel"/>
    <w:tmpl w:val="09289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57BE6"/>
    <w:multiLevelType w:val="hybridMultilevel"/>
    <w:tmpl w:val="8B328918"/>
    <w:lvl w:ilvl="0" w:tplc="560C72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A21C12"/>
    <w:multiLevelType w:val="hybridMultilevel"/>
    <w:tmpl w:val="1702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BB40FF"/>
    <w:multiLevelType w:val="hybridMultilevel"/>
    <w:tmpl w:val="6F6CEE26"/>
    <w:lvl w:ilvl="0" w:tplc="5AFA8824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15"/>
  </w:num>
  <w:num w:numId="7">
    <w:abstractNumId w:val="14"/>
  </w:num>
  <w:num w:numId="8">
    <w:abstractNumId w:val="12"/>
  </w:num>
  <w:num w:numId="9">
    <w:abstractNumId w:val="18"/>
  </w:num>
  <w:num w:numId="10">
    <w:abstractNumId w:val="6"/>
  </w:num>
  <w:num w:numId="11">
    <w:abstractNumId w:val="2"/>
  </w:num>
  <w:num w:numId="12">
    <w:abstractNumId w:val="20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21"/>
  </w:num>
  <w:num w:numId="18">
    <w:abstractNumId w:val="19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8E1"/>
    <w:rsid w:val="00000939"/>
    <w:rsid w:val="00003351"/>
    <w:rsid w:val="00004A2A"/>
    <w:rsid w:val="00010F54"/>
    <w:rsid w:val="000140EA"/>
    <w:rsid w:val="000308D4"/>
    <w:rsid w:val="0003166F"/>
    <w:rsid w:val="00037FE0"/>
    <w:rsid w:val="00043AB4"/>
    <w:rsid w:val="000440CB"/>
    <w:rsid w:val="00044A2F"/>
    <w:rsid w:val="000A1C97"/>
    <w:rsid w:val="000A4C54"/>
    <w:rsid w:val="000C1BCC"/>
    <w:rsid w:val="000C7935"/>
    <w:rsid w:val="000D6C6F"/>
    <w:rsid w:val="000D74CC"/>
    <w:rsid w:val="000E2688"/>
    <w:rsid w:val="000E3C15"/>
    <w:rsid w:val="000F3E16"/>
    <w:rsid w:val="000F7FFB"/>
    <w:rsid w:val="00100525"/>
    <w:rsid w:val="001169F4"/>
    <w:rsid w:val="0011774B"/>
    <w:rsid w:val="00125FC1"/>
    <w:rsid w:val="00127F86"/>
    <w:rsid w:val="001367E2"/>
    <w:rsid w:val="00153B2C"/>
    <w:rsid w:val="001556F8"/>
    <w:rsid w:val="00166A29"/>
    <w:rsid w:val="00174464"/>
    <w:rsid w:val="00174E30"/>
    <w:rsid w:val="001803D0"/>
    <w:rsid w:val="00184F2B"/>
    <w:rsid w:val="001864C2"/>
    <w:rsid w:val="001932F8"/>
    <w:rsid w:val="001A52EF"/>
    <w:rsid w:val="001A7737"/>
    <w:rsid w:val="001C333A"/>
    <w:rsid w:val="001C5FED"/>
    <w:rsid w:val="001D20AD"/>
    <w:rsid w:val="001E652E"/>
    <w:rsid w:val="001E7A74"/>
    <w:rsid w:val="00200B72"/>
    <w:rsid w:val="002017DA"/>
    <w:rsid w:val="002055EA"/>
    <w:rsid w:val="00206D2A"/>
    <w:rsid w:val="00213653"/>
    <w:rsid w:val="002159D8"/>
    <w:rsid w:val="002178B8"/>
    <w:rsid w:val="002259BE"/>
    <w:rsid w:val="00227428"/>
    <w:rsid w:val="00264819"/>
    <w:rsid w:val="00265834"/>
    <w:rsid w:val="00271F87"/>
    <w:rsid w:val="002834D6"/>
    <w:rsid w:val="002B487E"/>
    <w:rsid w:val="002B62AD"/>
    <w:rsid w:val="002D37AB"/>
    <w:rsid w:val="002D4794"/>
    <w:rsid w:val="002D48C6"/>
    <w:rsid w:val="002D7D16"/>
    <w:rsid w:val="002E25E9"/>
    <w:rsid w:val="002F0402"/>
    <w:rsid w:val="002F52C1"/>
    <w:rsid w:val="00300F30"/>
    <w:rsid w:val="003050C2"/>
    <w:rsid w:val="00331074"/>
    <w:rsid w:val="0033322E"/>
    <w:rsid w:val="00341F1A"/>
    <w:rsid w:val="0035642C"/>
    <w:rsid w:val="00356C83"/>
    <w:rsid w:val="003625DA"/>
    <w:rsid w:val="00363B97"/>
    <w:rsid w:val="00372872"/>
    <w:rsid w:val="003775B8"/>
    <w:rsid w:val="003810BE"/>
    <w:rsid w:val="00382C62"/>
    <w:rsid w:val="003832C0"/>
    <w:rsid w:val="00390A21"/>
    <w:rsid w:val="00392A4B"/>
    <w:rsid w:val="00395315"/>
    <w:rsid w:val="00395A40"/>
    <w:rsid w:val="003A70BE"/>
    <w:rsid w:val="003B0FC6"/>
    <w:rsid w:val="003B4E04"/>
    <w:rsid w:val="003B65DA"/>
    <w:rsid w:val="003C0428"/>
    <w:rsid w:val="003C1D1B"/>
    <w:rsid w:val="003C49D9"/>
    <w:rsid w:val="003D041D"/>
    <w:rsid w:val="003D1C30"/>
    <w:rsid w:val="003E1D03"/>
    <w:rsid w:val="003E1E50"/>
    <w:rsid w:val="003E29BF"/>
    <w:rsid w:val="003E3412"/>
    <w:rsid w:val="003F4A18"/>
    <w:rsid w:val="003F5818"/>
    <w:rsid w:val="00405D0B"/>
    <w:rsid w:val="00405FB5"/>
    <w:rsid w:val="00411C5E"/>
    <w:rsid w:val="004159F5"/>
    <w:rsid w:val="00443BF9"/>
    <w:rsid w:val="0046232B"/>
    <w:rsid w:val="00476AC0"/>
    <w:rsid w:val="0048076F"/>
    <w:rsid w:val="004858F1"/>
    <w:rsid w:val="004938E1"/>
    <w:rsid w:val="004B6B49"/>
    <w:rsid w:val="004B6CAF"/>
    <w:rsid w:val="004B71F1"/>
    <w:rsid w:val="004C357D"/>
    <w:rsid w:val="004C62A0"/>
    <w:rsid w:val="004D7921"/>
    <w:rsid w:val="004E131E"/>
    <w:rsid w:val="004E6191"/>
    <w:rsid w:val="004F5DF8"/>
    <w:rsid w:val="0050121E"/>
    <w:rsid w:val="00501941"/>
    <w:rsid w:val="00503AA5"/>
    <w:rsid w:val="00521C30"/>
    <w:rsid w:val="00532293"/>
    <w:rsid w:val="00543046"/>
    <w:rsid w:val="00556F98"/>
    <w:rsid w:val="00584F47"/>
    <w:rsid w:val="0059276A"/>
    <w:rsid w:val="005B27FA"/>
    <w:rsid w:val="005B36B0"/>
    <w:rsid w:val="005B5AEB"/>
    <w:rsid w:val="005C458B"/>
    <w:rsid w:val="005D3C16"/>
    <w:rsid w:val="005F3BA1"/>
    <w:rsid w:val="005F4366"/>
    <w:rsid w:val="005F5559"/>
    <w:rsid w:val="00601897"/>
    <w:rsid w:val="0060327F"/>
    <w:rsid w:val="006064E6"/>
    <w:rsid w:val="006254F5"/>
    <w:rsid w:val="00637D79"/>
    <w:rsid w:val="006437FC"/>
    <w:rsid w:val="00646F45"/>
    <w:rsid w:val="00652EDB"/>
    <w:rsid w:val="00680EC1"/>
    <w:rsid w:val="0068156C"/>
    <w:rsid w:val="006835CD"/>
    <w:rsid w:val="006A349F"/>
    <w:rsid w:val="006A36DC"/>
    <w:rsid w:val="006A5815"/>
    <w:rsid w:val="006A7426"/>
    <w:rsid w:val="006B5C47"/>
    <w:rsid w:val="006B68A7"/>
    <w:rsid w:val="006D4448"/>
    <w:rsid w:val="006D594F"/>
    <w:rsid w:val="006E72F5"/>
    <w:rsid w:val="006F2FFF"/>
    <w:rsid w:val="006F49E7"/>
    <w:rsid w:val="00722847"/>
    <w:rsid w:val="00722FCC"/>
    <w:rsid w:val="00732F97"/>
    <w:rsid w:val="00744EC7"/>
    <w:rsid w:val="007462D1"/>
    <w:rsid w:val="007522D1"/>
    <w:rsid w:val="00753271"/>
    <w:rsid w:val="00760D9E"/>
    <w:rsid w:val="007652C7"/>
    <w:rsid w:val="0076709C"/>
    <w:rsid w:val="00773ED8"/>
    <w:rsid w:val="00780A65"/>
    <w:rsid w:val="00787291"/>
    <w:rsid w:val="0079230F"/>
    <w:rsid w:val="00794203"/>
    <w:rsid w:val="007948B9"/>
    <w:rsid w:val="007A2884"/>
    <w:rsid w:val="007A4C89"/>
    <w:rsid w:val="007A5075"/>
    <w:rsid w:val="007A5BAE"/>
    <w:rsid w:val="007C07AA"/>
    <w:rsid w:val="007E2D63"/>
    <w:rsid w:val="007E3044"/>
    <w:rsid w:val="007F2B16"/>
    <w:rsid w:val="007F706D"/>
    <w:rsid w:val="00805D93"/>
    <w:rsid w:val="00807E80"/>
    <w:rsid w:val="00816DFF"/>
    <w:rsid w:val="00820EF6"/>
    <w:rsid w:val="00826BD4"/>
    <w:rsid w:val="0084215E"/>
    <w:rsid w:val="00845D09"/>
    <w:rsid w:val="00846286"/>
    <w:rsid w:val="00846519"/>
    <w:rsid w:val="008546D5"/>
    <w:rsid w:val="00871B96"/>
    <w:rsid w:val="008740A6"/>
    <w:rsid w:val="00877122"/>
    <w:rsid w:val="0087749E"/>
    <w:rsid w:val="00886894"/>
    <w:rsid w:val="0088745B"/>
    <w:rsid w:val="00890B57"/>
    <w:rsid w:val="00891AF9"/>
    <w:rsid w:val="008A5A90"/>
    <w:rsid w:val="008C0468"/>
    <w:rsid w:val="008D32F4"/>
    <w:rsid w:val="008E6265"/>
    <w:rsid w:val="008E769A"/>
    <w:rsid w:val="008F001E"/>
    <w:rsid w:val="008F6CEA"/>
    <w:rsid w:val="00903B08"/>
    <w:rsid w:val="0090634C"/>
    <w:rsid w:val="00911982"/>
    <w:rsid w:val="00916690"/>
    <w:rsid w:val="00933871"/>
    <w:rsid w:val="009365B5"/>
    <w:rsid w:val="00940946"/>
    <w:rsid w:val="00951CEB"/>
    <w:rsid w:val="0095203B"/>
    <w:rsid w:val="0095203C"/>
    <w:rsid w:val="009520CD"/>
    <w:rsid w:val="00952E35"/>
    <w:rsid w:val="00953EE7"/>
    <w:rsid w:val="009761F5"/>
    <w:rsid w:val="009874A1"/>
    <w:rsid w:val="009A0F30"/>
    <w:rsid w:val="009A6049"/>
    <w:rsid w:val="009B5278"/>
    <w:rsid w:val="009B709B"/>
    <w:rsid w:val="009C26AE"/>
    <w:rsid w:val="009C3E3B"/>
    <w:rsid w:val="009D542F"/>
    <w:rsid w:val="009E6015"/>
    <w:rsid w:val="009F31D8"/>
    <w:rsid w:val="009F59FA"/>
    <w:rsid w:val="00A03DD3"/>
    <w:rsid w:val="00A07A53"/>
    <w:rsid w:val="00A42C3A"/>
    <w:rsid w:val="00A77A73"/>
    <w:rsid w:val="00A80A68"/>
    <w:rsid w:val="00A835E5"/>
    <w:rsid w:val="00A9573C"/>
    <w:rsid w:val="00AA0D77"/>
    <w:rsid w:val="00AA6015"/>
    <w:rsid w:val="00AB0D90"/>
    <w:rsid w:val="00AB5851"/>
    <w:rsid w:val="00AC7D75"/>
    <w:rsid w:val="00AD2EA8"/>
    <w:rsid w:val="00AD75F3"/>
    <w:rsid w:val="00AE729C"/>
    <w:rsid w:val="00B135EE"/>
    <w:rsid w:val="00B14881"/>
    <w:rsid w:val="00B15B9F"/>
    <w:rsid w:val="00B33CF4"/>
    <w:rsid w:val="00B5088A"/>
    <w:rsid w:val="00B63127"/>
    <w:rsid w:val="00B83122"/>
    <w:rsid w:val="00B94228"/>
    <w:rsid w:val="00BA0CD5"/>
    <w:rsid w:val="00BA3740"/>
    <w:rsid w:val="00BA7A1B"/>
    <w:rsid w:val="00BB7799"/>
    <w:rsid w:val="00BC31E7"/>
    <w:rsid w:val="00BC3917"/>
    <w:rsid w:val="00BC46E0"/>
    <w:rsid w:val="00BD15BA"/>
    <w:rsid w:val="00BD71FB"/>
    <w:rsid w:val="00C22163"/>
    <w:rsid w:val="00C32495"/>
    <w:rsid w:val="00C40079"/>
    <w:rsid w:val="00C562EE"/>
    <w:rsid w:val="00C62BB2"/>
    <w:rsid w:val="00C971CA"/>
    <w:rsid w:val="00CA7F02"/>
    <w:rsid w:val="00CB0B9B"/>
    <w:rsid w:val="00CB1649"/>
    <w:rsid w:val="00CB1CE4"/>
    <w:rsid w:val="00CB5122"/>
    <w:rsid w:val="00CC0203"/>
    <w:rsid w:val="00CC27AD"/>
    <w:rsid w:val="00CC4C98"/>
    <w:rsid w:val="00CD0D65"/>
    <w:rsid w:val="00CD1BB6"/>
    <w:rsid w:val="00CD3B84"/>
    <w:rsid w:val="00D10063"/>
    <w:rsid w:val="00D235D3"/>
    <w:rsid w:val="00D2369E"/>
    <w:rsid w:val="00D2674B"/>
    <w:rsid w:val="00D41E1F"/>
    <w:rsid w:val="00D42757"/>
    <w:rsid w:val="00D44CF3"/>
    <w:rsid w:val="00D63263"/>
    <w:rsid w:val="00D7628F"/>
    <w:rsid w:val="00D820F1"/>
    <w:rsid w:val="00D92D11"/>
    <w:rsid w:val="00DA54BC"/>
    <w:rsid w:val="00DA5C95"/>
    <w:rsid w:val="00DA6013"/>
    <w:rsid w:val="00DB7494"/>
    <w:rsid w:val="00DD032A"/>
    <w:rsid w:val="00DD30B2"/>
    <w:rsid w:val="00DE752B"/>
    <w:rsid w:val="00DF2304"/>
    <w:rsid w:val="00DF65F9"/>
    <w:rsid w:val="00E0050F"/>
    <w:rsid w:val="00E120DE"/>
    <w:rsid w:val="00E15632"/>
    <w:rsid w:val="00E2776C"/>
    <w:rsid w:val="00E31EB0"/>
    <w:rsid w:val="00E33981"/>
    <w:rsid w:val="00E41968"/>
    <w:rsid w:val="00E43C43"/>
    <w:rsid w:val="00E55A25"/>
    <w:rsid w:val="00E60BFD"/>
    <w:rsid w:val="00E614C1"/>
    <w:rsid w:val="00E8002D"/>
    <w:rsid w:val="00E8418C"/>
    <w:rsid w:val="00E90807"/>
    <w:rsid w:val="00E91F0F"/>
    <w:rsid w:val="00E92C22"/>
    <w:rsid w:val="00EA2C34"/>
    <w:rsid w:val="00EA55D6"/>
    <w:rsid w:val="00EC11BA"/>
    <w:rsid w:val="00EC287A"/>
    <w:rsid w:val="00EC47AF"/>
    <w:rsid w:val="00EC520B"/>
    <w:rsid w:val="00ED4F05"/>
    <w:rsid w:val="00EF18C7"/>
    <w:rsid w:val="00F047B9"/>
    <w:rsid w:val="00F056F4"/>
    <w:rsid w:val="00F05F61"/>
    <w:rsid w:val="00F17C3D"/>
    <w:rsid w:val="00F220DB"/>
    <w:rsid w:val="00F23FE5"/>
    <w:rsid w:val="00F43DF8"/>
    <w:rsid w:val="00F45EDE"/>
    <w:rsid w:val="00F67C55"/>
    <w:rsid w:val="00F76CD6"/>
    <w:rsid w:val="00F77AF1"/>
    <w:rsid w:val="00F84CC5"/>
    <w:rsid w:val="00FA577E"/>
    <w:rsid w:val="00FB38C3"/>
    <w:rsid w:val="00FD5733"/>
    <w:rsid w:val="00FD5B6D"/>
    <w:rsid w:val="00FE71C0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75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8E1"/>
    <w:pPr>
      <w:keepNext/>
      <w:keepLines/>
      <w:spacing w:before="480" w:after="0"/>
      <w:outlineLvl w:val="0"/>
    </w:pPr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387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8E1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3871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9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8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2F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5AEB"/>
    <w:pPr>
      <w:ind w:left="720"/>
      <w:contextualSpacing/>
    </w:pPr>
  </w:style>
  <w:style w:type="table" w:styleId="TableGrid">
    <w:name w:val="Table Grid"/>
    <w:basedOn w:val="TableNormal"/>
    <w:uiPriority w:val="99"/>
    <w:rsid w:val="002178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6A581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A5815"/>
    <w:rPr>
      <w:rFonts w:ascii="Calibri" w:hAnsi="Calibri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11774B"/>
    <w:pPr>
      <w:spacing w:after="0" w:line="240" w:lineRule="auto"/>
      <w:jc w:val="center"/>
    </w:pPr>
    <w:rPr>
      <w:rFonts w:ascii="Arial" w:eastAsia="Times New Roman" w:hAnsi="Arial" w:cs="Times New Roman"/>
      <w:color w:val="666633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774B"/>
    <w:rPr>
      <w:rFonts w:ascii="Arial" w:hAnsi="Arial" w:cs="Times New Roman"/>
      <w:color w:val="666633"/>
      <w:sz w:val="24"/>
      <w:szCs w:val="24"/>
      <w:lang w:val="en-GB"/>
    </w:rPr>
  </w:style>
  <w:style w:type="paragraph" w:styleId="NoSpacing">
    <w:name w:val="No Spacing"/>
    <w:uiPriority w:val="99"/>
    <w:qFormat/>
    <w:rsid w:val="009338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F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A18"/>
    <w:rPr>
      <w:rFonts w:cs="Times New Roman"/>
    </w:rPr>
  </w:style>
  <w:style w:type="paragraph" w:customStyle="1" w:styleId="Default">
    <w:name w:val="Default"/>
    <w:uiPriority w:val="99"/>
    <w:rsid w:val="006B68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6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7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7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360</Words>
  <Characters>2053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Moferefere Moloi</dc:creator>
  <cp:keywords/>
  <dc:description/>
  <cp:lastModifiedBy>schuene</cp:lastModifiedBy>
  <cp:revision>2</cp:revision>
  <cp:lastPrinted>2015-08-20T10:12:00Z</cp:lastPrinted>
  <dcterms:created xsi:type="dcterms:W3CDTF">2015-08-26T12:49:00Z</dcterms:created>
  <dcterms:modified xsi:type="dcterms:W3CDTF">2015-08-26T12:49:00Z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0x010100F18663184B054C458564104D915428A8</vt:lpwstr>
  </property>
</Properties>
</file>