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51" w:lineRule="auto" w:before="78"/>
        <w:ind w:right="5343"/>
      </w:pPr>
      <w:r>
        <w:rPr/>
        <w:t>NATIONAL ASSEMBLY QUESTION FOR WRITTEN REPLY</w:t>
      </w:r>
    </w:p>
    <w:p>
      <w:pPr>
        <w:spacing w:line="451" w:lineRule="auto" w:before="0"/>
        <w:ind w:left="123" w:right="4369" w:firstLine="0"/>
        <w:jc w:val="left"/>
        <w:rPr>
          <w:b/>
          <w:sz w:val="24"/>
        </w:rPr>
      </w:pPr>
      <w:r>
        <w:rPr>
          <w:b/>
          <w:sz w:val="24"/>
        </w:rPr>
        <w:t>PARLIAMENTARY QUESTION NO: 2711 DATE OF QUESTION: 03 DECEMBER 2021</w:t>
      </w:r>
    </w:p>
    <w:p>
      <w:pPr>
        <w:spacing w:line="273" w:lineRule="exact" w:before="0"/>
        <w:ind w:left="123" w:right="0" w:firstLine="0"/>
        <w:jc w:val="left"/>
        <w:rPr>
          <w:b/>
          <w:sz w:val="24"/>
        </w:rPr>
      </w:pPr>
      <w:r>
        <w:rPr>
          <w:b/>
          <w:sz w:val="24"/>
        </w:rPr>
        <w:t>DATE OF SUBMISSION: 20 DECEMBER 2021</w:t>
      </w:r>
    </w:p>
    <w:p>
      <w:pPr>
        <w:pStyle w:val="BodyText"/>
        <w:spacing w:before="9"/>
        <w:rPr>
          <w:b/>
          <w:sz w:val="20"/>
        </w:rPr>
      </w:pPr>
    </w:p>
    <w:p>
      <w:pPr>
        <w:spacing w:line="276" w:lineRule="auto" w:before="0"/>
        <w:ind w:left="123" w:right="1128" w:firstLine="0"/>
        <w:jc w:val="left"/>
        <w:rPr>
          <w:b/>
          <w:sz w:val="24"/>
        </w:rPr>
      </w:pPr>
      <w:r>
        <w:rPr>
          <w:b/>
          <w:sz w:val="24"/>
        </w:rPr>
        <w:t>Mrs D van der Walt (DA) to ask the Minister of Justice and Correctional Services:</w:t>
      </w:r>
    </w:p>
    <w:p>
      <w:pPr>
        <w:pStyle w:val="BodyText"/>
        <w:spacing w:line="360" w:lineRule="auto" w:before="201"/>
        <w:ind w:left="123"/>
      </w:pPr>
      <w:r>
        <w:rPr/>
        <w:t>What total number of (a) offenders were registered on the National Register for Sex Offenders in each province in the periods (i) 1 January 2017 to 31 December 2017,</w:t>
      </w:r>
    </w:p>
    <w:p>
      <w:pPr>
        <w:pStyle w:val="BodyText"/>
        <w:spacing w:line="360" w:lineRule="auto"/>
        <w:ind w:left="123" w:right="261"/>
        <w:jc w:val="both"/>
      </w:pPr>
      <w:r>
        <w:rPr/>
        <w:t>(ii) 1 January 2018 to 31 December 2018, (iii) 1 January 2019 to 31 December 2019, (iv) 1 January 2020 to 31 January 2020 and (v) 1 January 2021 to 15 November 2021 and (b) applications were received through (i) a Form 8 (Annexure B of the Regulations) and (ii) a Form 29 in each</w:t>
      </w:r>
      <w:r>
        <w:rPr>
          <w:spacing w:val="-12"/>
        </w:rPr>
        <w:t> </w:t>
      </w:r>
      <w:r>
        <w:rPr/>
        <w:t>province?</w:t>
      </w:r>
    </w:p>
    <w:p>
      <w:pPr>
        <w:pStyle w:val="Heading1"/>
        <w:spacing w:before="200"/>
        <w:ind w:left="0" w:right="255"/>
        <w:jc w:val="right"/>
      </w:pPr>
      <w:r>
        <w:rPr/>
        <w:t>NW3225E</w:t>
      </w:r>
    </w:p>
    <w:p>
      <w:pPr>
        <w:spacing w:after="0"/>
        <w:jc w:val="right"/>
        <w:sectPr>
          <w:footerReference w:type="default" r:id="rId5"/>
          <w:type w:val="continuous"/>
          <w:pgSz w:w="12240" w:h="15840"/>
          <w:pgMar w:footer="1019" w:top="1360" w:bottom="1200" w:left="1720" w:right="1180"/>
          <w:pgNumType w:start="1"/>
        </w:sectPr>
      </w:pPr>
    </w:p>
    <w:p>
      <w:pPr>
        <w:pStyle w:val="BodyText"/>
        <w:spacing w:before="7"/>
        <w:rPr>
          <w:b/>
          <w:sz w:val="10"/>
        </w:rPr>
      </w:pPr>
    </w:p>
    <w:p>
      <w:pPr>
        <w:spacing w:before="92"/>
        <w:ind w:left="123" w:right="0" w:firstLine="0"/>
        <w:jc w:val="left"/>
        <w:rPr>
          <w:b/>
          <w:sz w:val="24"/>
        </w:rPr>
      </w:pPr>
      <w:r>
        <w:rPr>
          <w:b/>
          <w:sz w:val="24"/>
        </w:rPr>
        <w:t>REPLY:</w:t>
      </w:r>
    </w:p>
    <w:p>
      <w:pPr>
        <w:pStyle w:val="BodyText"/>
        <w:rPr>
          <w:b/>
          <w:sz w:val="26"/>
        </w:rPr>
      </w:pPr>
    </w:p>
    <w:p>
      <w:pPr>
        <w:pStyle w:val="BodyText"/>
        <w:rPr>
          <w:b/>
          <w:sz w:val="22"/>
        </w:rPr>
      </w:pPr>
    </w:p>
    <w:p>
      <w:pPr>
        <w:pStyle w:val="ListParagraph"/>
        <w:numPr>
          <w:ilvl w:val="0"/>
          <w:numId w:val="1"/>
        </w:numPr>
        <w:tabs>
          <w:tab w:pos="484" w:val="left" w:leader="none"/>
        </w:tabs>
        <w:spacing w:line="360" w:lineRule="auto" w:before="0" w:after="0"/>
        <w:ind w:left="483" w:right="255" w:hanging="360"/>
        <w:jc w:val="both"/>
        <w:rPr>
          <w:sz w:val="24"/>
        </w:rPr>
      </w:pPr>
      <w:r>
        <w:rPr>
          <w:sz w:val="24"/>
        </w:rPr>
        <w:t>A total number of convicted sex offenders registered on the National Register for Sex Offenders (NRSO) in each province in the periods indicated on the question is as</w:t>
      </w:r>
      <w:r>
        <w:rPr>
          <w:spacing w:val="-3"/>
          <w:sz w:val="24"/>
        </w:rPr>
        <w:t> </w:t>
      </w:r>
      <w:r>
        <w:rPr>
          <w:sz w:val="24"/>
        </w:rPr>
        <w:t>follows:</w:t>
      </w:r>
    </w:p>
    <w:p>
      <w:pPr>
        <w:pStyle w:val="Heading1"/>
        <w:spacing w:line="360" w:lineRule="auto"/>
        <w:ind w:left="483" w:right="254"/>
        <w:jc w:val="both"/>
      </w:pPr>
      <w:r>
        <w:rPr/>
        <w:t>Table 1: The NRSO Active Cases from 1 January 2017 to 15 November 2021 per province as at 7 December 2021</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1239"/>
        <w:gridCol w:w="1238"/>
        <w:gridCol w:w="1135"/>
        <w:gridCol w:w="1029"/>
        <w:gridCol w:w="1056"/>
        <w:gridCol w:w="1415"/>
      </w:tblGrid>
      <w:tr>
        <w:trPr>
          <w:trHeight w:val="650" w:hRule="atLeast"/>
        </w:trPr>
        <w:tc>
          <w:tcPr>
            <w:tcW w:w="1675" w:type="dxa"/>
            <w:vMerge w:val="restart"/>
          </w:tcPr>
          <w:p>
            <w:pPr>
              <w:pStyle w:val="TableParagraph"/>
              <w:spacing w:line="360" w:lineRule="auto"/>
              <w:ind w:left="328" w:right="303" w:firstLine="33"/>
              <w:jc w:val="left"/>
              <w:rPr>
                <w:b/>
                <w:sz w:val="24"/>
              </w:rPr>
            </w:pPr>
            <w:r>
              <w:rPr>
                <w:b/>
                <w:sz w:val="24"/>
              </w:rPr>
              <w:t>Name of Province</w:t>
            </w:r>
          </w:p>
        </w:tc>
        <w:tc>
          <w:tcPr>
            <w:tcW w:w="5697" w:type="dxa"/>
            <w:gridSpan w:val="5"/>
          </w:tcPr>
          <w:p>
            <w:pPr>
              <w:pStyle w:val="TableParagraph"/>
              <w:spacing w:line="240" w:lineRule="auto"/>
              <w:ind w:left="439" w:right="0"/>
              <w:jc w:val="left"/>
              <w:rPr>
                <w:b/>
                <w:sz w:val="24"/>
              </w:rPr>
            </w:pPr>
            <w:r>
              <w:rPr>
                <w:b/>
                <w:sz w:val="24"/>
              </w:rPr>
              <w:t>Years Conviction Registered on the NRSO</w:t>
            </w:r>
          </w:p>
        </w:tc>
        <w:tc>
          <w:tcPr>
            <w:tcW w:w="1415" w:type="dxa"/>
            <w:vMerge w:val="restart"/>
          </w:tcPr>
          <w:p>
            <w:pPr>
              <w:pStyle w:val="TableParagraph"/>
              <w:spacing w:line="360" w:lineRule="auto"/>
              <w:ind w:left="422" w:right="324" w:hanging="68"/>
              <w:jc w:val="left"/>
              <w:rPr>
                <w:b/>
                <w:sz w:val="24"/>
              </w:rPr>
            </w:pPr>
            <w:r>
              <w:rPr>
                <w:b/>
                <w:sz w:val="24"/>
              </w:rPr>
              <w:t>Grand Total</w:t>
            </w:r>
          </w:p>
        </w:tc>
      </w:tr>
      <w:tr>
        <w:trPr>
          <w:trHeight w:val="1655" w:hRule="atLeast"/>
        </w:trPr>
        <w:tc>
          <w:tcPr>
            <w:tcW w:w="1675" w:type="dxa"/>
            <w:vMerge/>
            <w:tcBorders>
              <w:top w:val="nil"/>
            </w:tcBorders>
          </w:tcPr>
          <w:p>
            <w:pPr>
              <w:rPr>
                <w:sz w:val="2"/>
                <w:szCs w:val="2"/>
              </w:rPr>
            </w:pPr>
          </w:p>
        </w:tc>
        <w:tc>
          <w:tcPr>
            <w:tcW w:w="1239" w:type="dxa"/>
          </w:tcPr>
          <w:p>
            <w:pPr>
              <w:pStyle w:val="TableParagraph"/>
              <w:spacing w:line="240" w:lineRule="auto"/>
              <w:ind w:left="114" w:right="104"/>
              <w:jc w:val="center"/>
              <w:rPr>
                <w:b/>
                <w:sz w:val="24"/>
              </w:rPr>
            </w:pPr>
            <w:r>
              <w:rPr>
                <w:b/>
                <w:sz w:val="24"/>
              </w:rPr>
              <w:t>1 Jan</w:t>
            </w:r>
            <w:r>
              <w:rPr>
                <w:b/>
                <w:spacing w:val="64"/>
                <w:sz w:val="24"/>
              </w:rPr>
              <w:t> </w:t>
            </w:r>
            <w:r>
              <w:rPr>
                <w:b/>
                <w:sz w:val="24"/>
              </w:rPr>
              <w:t>to</w:t>
            </w:r>
          </w:p>
          <w:p>
            <w:pPr>
              <w:pStyle w:val="TableParagraph"/>
              <w:spacing w:line="240" w:lineRule="auto" w:before="137"/>
              <w:ind w:left="111" w:right="104"/>
              <w:jc w:val="center"/>
              <w:rPr>
                <w:b/>
                <w:sz w:val="24"/>
              </w:rPr>
            </w:pPr>
            <w:r>
              <w:rPr>
                <w:b/>
                <w:sz w:val="24"/>
              </w:rPr>
              <w:t>31 Dec</w:t>
            </w:r>
          </w:p>
          <w:p>
            <w:pPr>
              <w:pStyle w:val="TableParagraph"/>
              <w:spacing w:line="240" w:lineRule="auto" w:before="139"/>
              <w:ind w:left="114" w:right="103"/>
              <w:jc w:val="center"/>
              <w:rPr>
                <w:b/>
                <w:sz w:val="24"/>
              </w:rPr>
            </w:pPr>
            <w:r>
              <w:rPr>
                <w:b/>
                <w:sz w:val="24"/>
              </w:rPr>
              <w:t>2017</w:t>
            </w:r>
          </w:p>
        </w:tc>
        <w:tc>
          <w:tcPr>
            <w:tcW w:w="1238" w:type="dxa"/>
          </w:tcPr>
          <w:p>
            <w:pPr>
              <w:pStyle w:val="TableParagraph"/>
              <w:spacing w:line="240" w:lineRule="auto"/>
              <w:ind w:left="144" w:right="137"/>
              <w:jc w:val="center"/>
              <w:rPr>
                <w:b/>
                <w:sz w:val="24"/>
              </w:rPr>
            </w:pPr>
            <w:r>
              <w:rPr>
                <w:b/>
                <w:sz w:val="24"/>
              </w:rPr>
              <w:t>1 Jan to</w:t>
            </w:r>
          </w:p>
          <w:p>
            <w:pPr>
              <w:pStyle w:val="TableParagraph"/>
              <w:spacing w:line="240" w:lineRule="auto" w:before="137"/>
              <w:ind w:left="143" w:right="137"/>
              <w:jc w:val="center"/>
              <w:rPr>
                <w:b/>
                <w:sz w:val="24"/>
              </w:rPr>
            </w:pPr>
            <w:r>
              <w:rPr>
                <w:b/>
                <w:sz w:val="24"/>
              </w:rPr>
              <w:t>31 Dec</w:t>
            </w:r>
          </w:p>
          <w:p>
            <w:pPr>
              <w:pStyle w:val="TableParagraph"/>
              <w:spacing w:line="240" w:lineRule="auto" w:before="139"/>
              <w:ind w:left="144" w:right="133"/>
              <w:jc w:val="center"/>
              <w:rPr>
                <w:b/>
                <w:sz w:val="24"/>
              </w:rPr>
            </w:pPr>
            <w:r>
              <w:rPr>
                <w:b/>
                <w:sz w:val="24"/>
              </w:rPr>
              <w:t>2018</w:t>
            </w:r>
          </w:p>
        </w:tc>
        <w:tc>
          <w:tcPr>
            <w:tcW w:w="1135" w:type="dxa"/>
          </w:tcPr>
          <w:p>
            <w:pPr>
              <w:pStyle w:val="TableParagraph"/>
              <w:spacing w:line="240" w:lineRule="auto"/>
              <w:ind w:left="92" w:right="86"/>
              <w:jc w:val="center"/>
              <w:rPr>
                <w:b/>
                <w:sz w:val="24"/>
              </w:rPr>
            </w:pPr>
            <w:r>
              <w:rPr>
                <w:b/>
                <w:sz w:val="24"/>
              </w:rPr>
              <w:t>1 Jan to</w:t>
            </w:r>
          </w:p>
          <w:p>
            <w:pPr>
              <w:pStyle w:val="TableParagraph"/>
              <w:spacing w:line="240" w:lineRule="auto" w:before="137"/>
              <w:ind w:left="90" w:right="86"/>
              <w:jc w:val="center"/>
              <w:rPr>
                <w:b/>
                <w:sz w:val="24"/>
              </w:rPr>
            </w:pPr>
            <w:r>
              <w:rPr>
                <w:b/>
                <w:sz w:val="24"/>
              </w:rPr>
              <w:t>31 Dec</w:t>
            </w:r>
          </w:p>
          <w:p>
            <w:pPr>
              <w:pStyle w:val="TableParagraph"/>
              <w:spacing w:line="240" w:lineRule="auto" w:before="139"/>
              <w:ind w:left="92" w:right="82"/>
              <w:jc w:val="center"/>
              <w:rPr>
                <w:b/>
                <w:sz w:val="24"/>
              </w:rPr>
            </w:pPr>
            <w:r>
              <w:rPr>
                <w:b/>
                <w:sz w:val="24"/>
              </w:rPr>
              <w:t>2019</w:t>
            </w:r>
          </w:p>
        </w:tc>
        <w:tc>
          <w:tcPr>
            <w:tcW w:w="1029" w:type="dxa"/>
          </w:tcPr>
          <w:p>
            <w:pPr>
              <w:pStyle w:val="TableParagraph"/>
              <w:spacing w:line="240" w:lineRule="auto"/>
              <w:ind w:left="205" w:right="0"/>
              <w:jc w:val="left"/>
              <w:rPr>
                <w:b/>
                <w:sz w:val="24"/>
              </w:rPr>
            </w:pPr>
            <w:r>
              <w:rPr>
                <w:b/>
                <w:sz w:val="24"/>
              </w:rPr>
              <w:t>1 Jan</w:t>
            </w:r>
          </w:p>
          <w:p>
            <w:pPr>
              <w:pStyle w:val="TableParagraph"/>
              <w:spacing w:line="240" w:lineRule="auto" w:before="137"/>
              <w:ind w:left="293" w:right="0" w:hanging="60"/>
              <w:jc w:val="left"/>
              <w:rPr>
                <w:b/>
                <w:sz w:val="24"/>
              </w:rPr>
            </w:pPr>
            <w:r>
              <w:rPr>
                <w:b/>
                <w:sz w:val="24"/>
              </w:rPr>
              <w:t>to</w:t>
            </w:r>
            <w:r>
              <w:rPr>
                <w:b/>
                <w:spacing w:val="-1"/>
                <w:sz w:val="24"/>
              </w:rPr>
              <w:t> </w:t>
            </w:r>
            <w:r>
              <w:rPr>
                <w:b/>
                <w:sz w:val="24"/>
              </w:rPr>
              <w:t>31</w:t>
            </w:r>
          </w:p>
          <w:p>
            <w:pPr>
              <w:pStyle w:val="TableParagraph"/>
              <w:spacing w:line="410" w:lineRule="atLeast" w:before="5"/>
              <w:ind w:left="248" w:right="217" w:firstLine="45"/>
              <w:jc w:val="left"/>
              <w:rPr>
                <w:b/>
                <w:sz w:val="24"/>
              </w:rPr>
            </w:pPr>
            <w:r>
              <w:rPr>
                <w:b/>
                <w:sz w:val="24"/>
              </w:rPr>
              <w:t>Dec 2020</w:t>
            </w:r>
          </w:p>
        </w:tc>
        <w:tc>
          <w:tcPr>
            <w:tcW w:w="1056" w:type="dxa"/>
          </w:tcPr>
          <w:p>
            <w:pPr>
              <w:pStyle w:val="TableParagraph"/>
              <w:spacing w:line="240" w:lineRule="auto"/>
              <w:ind w:left="220" w:right="0"/>
              <w:jc w:val="left"/>
              <w:rPr>
                <w:b/>
                <w:sz w:val="24"/>
              </w:rPr>
            </w:pPr>
            <w:r>
              <w:rPr>
                <w:b/>
                <w:sz w:val="24"/>
              </w:rPr>
              <w:t>1 Jan</w:t>
            </w:r>
          </w:p>
          <w:p>
            <w:pPr>
              <w:pStyle w:val="TableParagraph"/>
              <w:spacing w:line="240" w:lineRule="auto" w:before="137"/>
              <w:ind w:left="304" w:right="0" w:hanging="56"/>
              <w:jc w:val="left"/>
              <w:rPr>
                <w:b/>
                <w:sz w:val="24"/>
              </w:rPr>
            </w:pPr>
            <w:r>
              <w:rPr>
                <w:b/>
                <w:sz w:val="24"/>
              </w:rPr>
              <w:t>to</w:t>
            </w:r>
            <w:r>
              <w:rPr>
                <w:b/>
                <w:spacing w:val="-1"/>
                <w:sz w:val="24"/>
              </w:rPr>
              <w:t> </w:t>
            </w:r>
            <w:r>
              <w:rPr>
                <w:b/>
                <w:sz w:val="24"/>
              </w:rPr>
              <w:t>15</w:t>
            </w:r>
          </w:p>
          <w:p>
            <w:pPr>
              <w:pStyle w:val="TableParagraph"/>
              <w:spacing w:line="410" w:lineRule="atLeast" w:before="5"/>
              <w:ind w:left="263" w:right="229" w:firstLine="40"/>
              <w:jc w:val="left"/>
              <w:rPr>
                <w:b/>
                <w:sz w:val="24"/>
              </w:rPr>
            </w:pPr>
            <w:r>
              <w:rPr>
                <w:b/>
                <w:sz w:val="24"/>
              </w:rPr>
              <w:t>Nov 2021</w:t>
            </w:r>
          </w:p>
        </w:tc>
        <w:tc>
          <w:tcPr>
            <w:tcW w:w="1415" w:type="dxa"/>
            <w:vMerge/>
            <w:tcBorders>
              <w:top w:val="nil"/>
            </w:tcBorders>
          </w:tcPr>
          <w:p>
            <w:pPr>
              <w:rPr>
                <w:sz w:val="2"/>
                <w:szCs w:val="2"/>
              </w:rPr>
            </w:pPr>
          </w:p>
        </w:tc>
      </w:tr>
      <w:tr>
        <w:trPr>
          <w:trHeight w:val="830" w:hRule="atLeast"/>
        </w:trPr>
        <w:tc>
          <w:tcPr>
            <w:tcW w:w="1675" w:type="dxa"/>
          </w:tcPr>
          <w:p>
            <w:pPr>
              <w:pStyle w:val="TableParagraph"/>
              <w:spacing w:line="240" w:lineRule="auto"/>
              <w:ind w:left="107" w:right="0"/>
              <w:jc w:val="left"/>
              <w:rPr>
                <w:sz w:val="24"/>
              </w:rPr>
            </w:pPr>
            <w:r>
              <w:rPr>
                <w:sz w:val="24"/>
              </w:rPr>
              <w:t>Eastern</w:t>
            </w:r>
          </w:p>
          <w:p>
            <w:pPr>
              <w:pStyle w:val="TableParagraph"/>
              <w:spacing w:line="240" w:lineRule="auto" w:before="137"/>
              <w:ind w:left="107" w:right="0"/>
              <w:jc w:val="left"/>
              <w:rPr>
                <w:sz w:val="24"/>
              </w:rPr>
            </w:pPr>
            <w:r>
              <w:rPr>
                <w:sz w:val="24"/>
              </w:rPr>
              <w:t>Cape</w:t>
            </w:r>
          </w:p>
        </w:tc>
        <w:tc>
          <w:tcPr>
            <w:tcW w:w="1239" w:type="dxa"/>
          </w:tcPr>
          <w:p>
            <w:pPr>
              <w:pStyle w:val="TableParagraph"/>
              <w:spacing w:line="240" w:lineRule="auto"/>
              <w:rPr>
                <w:sz w:val="24"/>
              </w:rPr>
            </w:pPr>
            <w:r>
              <w:rPr>
                <w:w w:val="95"/>
                <w:sz w:val="24"/>
              </w:rPr>
              <w:t>173</w:t>
            </w:r>
          </w:p>
        </w:tc>
        <w:tc>
          <w:tcPr>
            <w:tcW w:w="1238" w:type="dxa"/>
          </w:tcPr>
          <w:p>
            <w:pPr>
              <w:pStyle w:val="TableParagraph"/>
              <w:spacing w:line="240" w:lineRule="auto"/>
              <w:rPr>
                <w:sz w:val="24"/>
              </w:rPr>
            </w:pPr>
            <w:r>
              <w:rPr>
                <w:w w:val="95"/>
                <w:sz w:val="24"/>
              </w:rPr>
              <w:t>57</w:t>
            </w:r>
          </w:p>
        </w:tc>
        <w:tc>
          <w:tcPr>
            <w:tcW w:w="1135" w:type="dxa"/>
          </w:tcPr>
          <w:p>
            <w:pPr>
              <w:pStyle w:val="TableParagraph"/>
              <w:spacing w:line="240" w:lineRule="auto"/>
              <w:ind w:right="96"/>
              <w:rPr>
                <w:sz w:val="24"/>
              </w:rPr>
            </w:pPr>
            <w:r>
              <w:rPr>
                <w:w w:val="95"/>
                <w:sz w:val="24"/>
              </w:rPr>
              <w:t>220</w:t>
            </w:r>
          </w:p>
        </w:tc>
        <w:tc>
          <w:tcPr>
            <w:tcW w:w="1029" w:type="dxa"/>
          </w:tcPr>
          <w:p>
            <w:pPr>
              <w:pStyle w:val="TableParagraph"/>
              <w:spacing w:line="240" w:lineRule="auto"/>
              <w:rPr>
                <w:sz w:val="24"/>
              </w:rPr>
            </w:pPr>
            <w:r>
              <w:rPr>
                <w:w w:val="95"/>
                <w:sz w:val="24"/>
              </w:rPr>
              <w:t>19</w:t>
            </w:r>
          </w:p>
        </w:tc>
        <w:tc>
          <w:tcPr>
            <w:tcW w:w="1056" w:type="dxa"/>
          </w:tcPr>
          <w:p>
            <w:pPr>
              <w:pStyle w:val="TableParagraph"/>
              <w:spacing w:line="240" w:lineRule="auto"/>
              <w:rPr>
                <w:sz w:val="24"/>
              </w:rPr>
            </w:pPr>
            <w:r>
              <w:rPr>
                <w:w w:val="95"/>
                <w:sz w:val="24"/>
              </w:rPr>
              <w:t>09</w:t>
            </w:r>
          </w:p>
        </w:tc>
        <w:tc>
          <w:tcPr>
            <w:tcW w:w="1415" w:type="dxa"/>
          </w:tcPr>
          <w:p>
            <w:pPr>
              <w:pStyle w:val="TableParagraph"/>
              <w:spacing w:line="240" w:lineRule="auto"/>
              <w:ind w:right="90"/>
              <w:rPr>
                <w:sz w:val="24"/>
              </w:rPr>
            </w:pPr>
            <w:r>
              <w:rPr>
                <w:w w:val="95"/>
                <w:sz w:val="24"/>
              </w:rPr>
              <w:t>478</w:t>
            </w:r>
          </w:p>
        </w:tc>
      </w:tr>
      <w:tr>
        <w:trPr>
          <w:trHeight w:val="412" w:hRule="atLeast"/>
        </w:trPr>
        <w:tc>
          <w:tcPr>
            <w:tcW w:w="1675" w:type="dxa"/>
          </w:tcPr>
          <w:p>
            <w:pPr>
              <w:pStyle w:val="TableParagraph"/>
              <w:ind w:left="107" w:right="0"/>
              <w:jc w:val="left"/>
              <w:rPr>
                <w:sz w:val="24"/>
              </w:rPr>
            </w:pPr>
            <w:r>
              <w:rPr>
                <w:sz w:val="24"/>
              </w:rPr>
              <w:t>Free State</w:t>
            </w:r>
          </w:p>
        </w:tc>
        <w:tc>
          <w:tcPr>
            <w:tcW w:w="1239" w:type="dxa"/>
          </w:tcPr>
          <w:p>
            <w:pPr>
              <w:pStyle w:val="TableParagraph"/>
              <w:rPr>
                <w:sz w:val="24"/>
              </w:rPr>
            </w:pPr>
            <w:r>
              <w:rPr>
                <w:w w:val="95"/>
                <w:sz w:val="24"/>
              </w:rPr>
              <w:t>133</w:t>
            </w:r>
          </w:p>
        </w:tc>
        <w:tc>
          <w:tcPr>
            <w:tcW w:w="1238" w:type="dxa"/>
          </w:tcPr>
          <w:p>
            <w:pPr>
              <w:pStyle w:val="TableParagraph"/>
              <w:rPr>
                <w:sz w:val="24"/>
              </w:rPr>
            </w:pPr>
            <w:r>
              <w:rPr>
                <w:w w:val="95"/>
                <w:sz w:val="24"/>
              </w:rPr>
              <w:t>108</w:t>
            </w:r>
          </w:p>
        </w:tc>
        <w:tc>
          <w:tcPr>
            <w:tcW w:w="1135" w:type="dxa"/>
          </w:tcPr>
          <w:p>
            <w:pPr>
              <w:pStyle w:val="TableParagraph"/>
              <w:ind w:right="96"/>
              <w:rPr>
                <w:sz w:val="24"/>
              </w:rPr>
            </w:pPr>
            <w:r>
              <w:rPr>
                <w:w w:val="95"/>
                <w:sz w:val="24"/>
              </w:rPr>
              <w:t>134</w:t>
            </w:r>
          </w:p>
        </w:tc>
        <w:tc>
          <w:tcPr>
            <w:tcW w:w="1029" w:type="dxa"/>
          </w:tcPr>
          <w:p>
            <w:pPr>
              <w:pStyle w:val="TableParagraph"/>
              <w:rPr>
                <w:sz w:val="24"/>
              </w:rPr>
            </w:pPr>
            <w:r>
              <w:rPr>
                <w:w w:val="95"/>
                <w:sz w:val="24"/>
              </w:rPr>
              <w:t>28</w:t>
            </w:r>
          </w:p>
        </w:tc>
        <w:tc>
          <w:tcPr>
            <w:tcW w:w="1056" w:type="dxa"/>
          </w:tcPr>
          <w:p>
            <w:pPr>
              <w:pStyle w:val="TableParagraph"/>
              <w:rPr>
                <w:sz w:val="24"/>
              </w:rPr>
            </w:pPr>
            <w:r>
              <w:rPr>
                <w:w w:val="95"/>
                <w:sz w:val="24"/>
              </w:rPr>
              <w:t>19</w:t>
            </w:r>
          </w:p>
        </w:tc>
        <w:tc>
          <w:tcPr>
            <w:tcW w:w="1415" w:type="dxa"/>
          </w:tcPr>
          <w:p>
            <w:pPr>
              <w:pStyle w:val="TableParagraph"/>
              <w:ind w:right="90"/>
              <w:rPr>
                <w:sz w:val="24"/>
              </w:rPr>
            </w:pPr>
            <w:r>
              <w:rPr>
                <w:w w:val="95"/>
                <w:sz w:val="24"/>
              </w:rPr>
              <w:t>422</w:t>
            </w:r>
          </w:p>
        </w:tc>
      </w:tr>
      <w:tr>
        <w:trPr>
          <w:trHeight w:val="415" w:hRule="atLeast"/>
        </w:trPr>
        <w:tc>
          <w:tcPr>
            <w:tcW w:w="1675" w:type="dxa"/>
          </w:tcPr>
          <w:p>
            <w:pPr>
              <w:pStyle w:val="TableParagraph"/>
              <w:ind w:left="107" w:right="0"/>
              <w:jc w:val="left"/>
              <w:rPr>
                <w:sz w:val="24"/>
              </w:rPr>
            </w:pPr>
            <w:r>
              <w:rPr>
                <w:sz w:val="24"/>
              </w:rPr>
              <w:t>Gauteng</w:t>
            </w:r>
          </w:p>
        </w:tc>
        <w:tc>
          <w:tcPr>
            <w:tcW w:w="1239" w:type="dxa"/>
          </w:tcPr>
          <w:p>
            <w:pPr>
              <w:pStyle w:val="TableParagraph"/>
              <w:rPr>
                <w:sz w:val="24"/>
              </w:rPr>
            </w:pPr>
            <w:r>
              <w:rPr>
                <w:w w:val="95"/>
                <w:sz w:val="24"/>
              </w:rPr>
              <w:t>101</w:t>
            </w:r>
          </w:p>
        </w:tc>
        <w:tc>
          <w:tcPr>
            <w:tcW w:w="1238" w:type="dxa"/>
          </w:tcPr>
          <w:p>
            <w:pPr>
              <w:pStyle w:val="TableParagraph"/>
              <w:rPr>
                <w:sz w:val="24"/>
              </w:rPr>
            </w:pPr>
            <w:r>
              <w:rPr>
                <w:w w:val="95"/>
                <w:sz w:val="24"/>
              </w:rPr>
              <w:t>38</w:t>
            </w:r>
          </w:p>
        </w:tc>
        <w:tc>
          <w:tcPr>
            <w:tcW w:w="1135" w:type="dxa"/>
          </w:tcPr>
          <w:p>
            <w:pPr>
              <w:pStyle w:val="TableParagraph"/>
              <w:ind w:right="96"/>
              <w:rPr>
                <w:sz w:val="24"/>
              </w:rPr>
            </w:pPr>
            <w:r>
              <w:rPr>
                <w:w w:val="95"/>
                <w:sz w:val="24"/>
              </w:rPr>
              <w:t>69</w:t>
            </w:r>
          </w:p>
        </w:tc>
        <w:tc>
          <w:tcPr>
            <w:tcW w:w="1029" w:type="dxa"/>
          </w:tcPr>
          <w:p>
            <w:pPr>
              <w:pStyle w:val="TableParagraph"/>
              <w:rPr>
                <w:sz w:val="24"/>
              </w:rPr>
            </w:pPr>
            <w:r>
              <w:rPr>
                <w:w w:val="95"/>
                <w:sz w:val="24"/>
              </w:rPr>
              <w:t>38</w:t>
            </w:r>
          </w:p>
        </w:tc>
        <w:tc>
          <w:tcPr>
            <w:tcW w:w="1056" w:type="dxa"/>
          </w:tcPr>
          <w:p>
            <w:pPr>
              <w:pStyle w:val="TableParagraph"/>
              <w:rPr>
                <w:sz w:val="24"/>
              </w:rPr>
            </w:pPr>
            <w:r>
              <w:rPr>
                <w:w w:val="95"/>
                <w:sz w:val="24"/>
              </w:rPr>
              <w:t>37</w:t>
            </w:r>
          </w:p>
        </w:tc>
        <w:tc>
          <w:tcPr>
            <w:tcW w:w="1415" w:type="dxa"/>
          </w:tcPr>
          <w:p>
            <w:pPr>
              <w:pStyle w:val="TableParagraph"/>
              <w:ind w:right="90"/>
              <w:rPr>
                <w:sz w:val="24"/>
              </w:rPr>
            </w:pPr>
            <w:r>
              <w:rPr>
                <w:w w:val="95"/>
                <w:sz w:val="24"/>
              </w:rPr>
              <w:t>283</w:t>
            </w:r>
          </w:p>
        </w:tc>
      </w:tr>
      <w:tr>
        <w:trPr>
          <w:trHeight w:val="827" w:hRule="atLeast"/>
        </w:trPr>
        <w:tc>
          <w:tcPr>
            <w:tcW w:w="1675" w:type="dxa"/>
          </w:tcPr>
          <w:p>
            <w:pPr>
              <w:pStyle w:val="TableParagraph"/>
              <w:ind w:left="107" w:right="0"/>
              <w:jc w:val="left"/>
              <w:rPr>
                <w:sz w:val="24"/>
              </w:rPr>
            </w:pPr>
            <w:r>
              <w:rPr>
                <w:sz w:val="24"/>
              </w:rPr>
              <w:t>Kwazulu-</w:t>
            </w:r>
          </w:p>
          <w:p>
            <w:pPr>
              <w:pStyle w:val="TableParagraph"/>
              <w:spacing w:line="240" w:lineRule="auto" w:before="139"/>
              <w:ind w:left="107" w:right="0"/>
              <w:jc w:val="left"/>
              <w:rPr>
                <w:sz w:val="24"/>
              </w:rPr>
            </w:pPr>
            <w:r>
              <w:rPr>
                <w:sz w:val="24"/>
              </w:rPr>
              <w:t>Natal</w:t>
            </w:r>
          </w:p>
        </w:tc>
        <w:tc>
          <w:tcPr>
            <w:tcW w:w="1239" w:type="dxa"/>
          </w:tcPr>
          <w:p>
            <w:pPr>
              <w:pStyle w:val="TableParagraph"/>
              <w:rPr>
                <w:sz w:val="24"/>
              </w:rPr>
            </w:pPr>
            <w:r>
              <w:rPr>
                <w:w w:val="95"/>
                <w:sz w:val="24"/>
              </w:rPr>
              <w:t>157</w:t>
            </w:r>
          </w:p>
        </w:tc>
        <w:tc>
          <w:tcPr>
            <w:tcW w:w="1238" w:type="dxa"/>
          </w:tcPr>
          <w:p>
            <w:pPr>
              <w:pStyle w:val="TableParagraph"/>
              <w:rPr>
                <w:sz w:val="24"/>
              </w:rPr>
            </w:pPr>
            <w:r>
              <w:rPr>
                <w:w w:val="95"/>
                <w:sz w:val="24"/>
              </w:rPr>
              <w:t>157</w:t>
            </w:r>
          </w:p>
        </w:tc>
        <w:tc>
          <w:tcPr>
            <w:tcW w:w="1135" w:type="dxa"/>
          </w:tcPr>
          <w:p>
            <w:pPr>
              <w:pStyle w:val="TableParagraph"/>
              <w:ind w:right="96"/>
              <w:rPr>
                <w:sz w:val="24"/>
              </w:rPr>
            </w:pPr>
            <w:r>
              <w:rPr>
                <w:w w:val="95"/>
                <w:sz w:val="24"/>
              </w:rPr>
              <w:t>186</w:t>
            </w:r>
          </w:p>
        </w:tc>
        <w:tc>
          <w:tcPr>
            <w:tcW w:w="1029" w:type="dxa"/>
          </w:tcPr>
          <w:p>
            <w:pPr>
              <w:pStyle w:val="TableParagraph"/>
              <w:rPr>
                <w:sz w:val="24"/>
              </w:rPr>
            </w:pPr>
            <w:r>
              <w:rPr>
                <w:w w:val="95"/>
                <w:sz w:val="24"/>
              </w:rPr>
              <w:t>110</w:t>
            </w:r>
          </w:p>
        </w:tc>
        <w:tc>
          <w:tcPr>
            <w:tcW w:w="1056" w:type="dxa"/>
          </w:tcPr>
          <w:p>
            <w:pPr>
              <w:pStyle w:val="TableParagraph"/>
              <w:rPr>
                <w:sz w:val="24"/>
              </w:rPr>
            </w:pPr>
            <w:r>
              <w:rPr>
                <w:w w:val="95"/>
                <w:sz w:val="24"/>
              </w:rPr>
              <w:t>30</w:t>
            </w:r>
          </w:p>
        </w:tc>
        <w:tc>
          <w:tcPr>
            <w:tcW w:w="1415" w:type="dxa"/>
          </w:tcPr>
          <w:p>
            <w:pPr>
              <w:pStyle w:val="TableParagraph"/>
              <w:ind w:right="90"/>
              <w:rPr>
                <w:sz w:val="24"/>
              </w:rPr>
            </w:pPr>
            <w:r>
              <w:rPr>
                <w:w w:val="95"/>
                <w:sz w:val="24"/>
              </w:rPr>
              <w:t>640</w:t>
            </w:r>
          </w:p>
        </w:tc>
      </w:tr>
      <w:tr>
        <w:trPr>
          <w:trHeight w:val="414" w:hRule="atLeast"/>
        </w:trPr>
        <w:tc>
          <w:tcPr>
            <w:tcW w:w="1675" w:type="dxa"/>
          </w:tcPr>
          <w:p>
            <w:pPr>
              <w:pStyle w:val="TableParagraph"/>
              <w:ind w:left="107" w:right="0"/>
              <w:jc w:val="left"/>
              <w:rPr>
                <w:sz w:val="24"/>
              </w:rPr>
            </w:pPr>
            <w:r>
              <w:rPr>
                <w:sz w:val="24"/>
              </w:rPr>
              <w:t>Limpopo</w:t>
            </w:r>
          </w:p>
        </w:tc>
        <w:tc>
          <w:tcPr>
            <w:tcW w:w="1239" w:type="dxa"/>
          </w:tcPr>
          <w:p>
            <w:pPr>
              <w:pStyle w:val="TableParagraph"/>
              <w:rPr>
                <w:sz w:val="24"/>
              </w:rPr>
            </w:pPr>
            <w:r>
              <w:rPr>
                <w:w w:val="95"/>
                <w:sz w:val="24"/>
              </w:rPr>
              <w:t>46</w:t>
            </w:r>
          </w:p>
        </w:tc>
        <w:tc>
          <w:tcPr>
            <w:tcW w:w="1238" w:type="dxa"/>
          </w:tcPr>
          <w:p>
            <w:pPr>
              <w:pStyle w:val="TableParagraph"/>
              <w:rPr>
                <w:sz w:val="24"/>
              </w:rPr>
            </w:pPr>
            <w:r>
              <w:rPr>
                <w:w w:val="95"/>
                <w:sz w:val="24"/>
              </w:rPr>
              <w:t>55</w:t>
            </w:r>
          </w:p>
        </w:tc>
        <w:tc>
          <w:tcPr>
            <w:tcW w:w="1135" w:type="dxa"/>
          </w:tcPr>
          <w:p>
            <w:pPr>
              <w:pStyle w:val="TableParagraph"/>
              <w:ind w:right="96"/>
              <w:rPr>
                <w:sz w:val="24"/>
              </w:rPr>
            </w:pPr>
            <w:r>
              <w:rPr>
                <w:w w:val="95"/>
                <w:sz w:val="24"/>
              </w:rPr>
              <w:t>68</w:t>
            </w:r>
          </w:p>
        </w:tc>
        <w:tc>
          <w:tcPr>
            <w:tcW w:w="1029" w:type="dxa"/>
          </w:tcPr>
          <w:p>
            <w:pPr>
              <w:pStyle w:val="TableParagraph"/>
              <w:rPr>
                <w:sz w:val="24"/>
              </w:rPr>
            </w:pPr>
            <w:r>
              <w:rPr>
                <w:w w:val="95"/>
                <w:sz w:val="24"/>
              </w:rPr>
              <w:t>37</w:t>
            </w:r>
          </w:p>
        </w:tc>
        <w:tc>
          <w:tcPr>
            <w:tcW w:w="1056" w:type="dxa"/>
          </w:tcPr>
          <w:p>
            <w:pPr>
              <w:pStyle w:val="TableParagraph"/>
              <w:rPr>
                <w:sz w:val="24"/>
              </w:rPr>
            </w:pPr>
            <w:r>
              <w:rPr>
                <w:w w:val="95"/>
                <w:sz w:val="24"/>
              </w:rPr>
              <w:t>18</w:t>
            </w:r>
          </w:p>
        </w:tc>
        <w:tc>
          <w:tcPr>
            <w:tcW w:w="1415" w:type="dxa"/>
          </w:tcPr>
          <w:p>
            <w:pPr>
              <w:pStyle w:val="TableParagraph"/>
              <w:ind w:right="90"/>
              <w:rPr>
                <w:sz w:val="24"/>
              </w:rPr>
            </w:pPr>
            <w:r>
              <w:rPr>
                <w:w w:val="95"/>
                <w:sz w:val="24"/>
              </w:rPr>
              <w:t>224</w:t>
            </w:r>
          </w:p>
        </w:tc>
      </w:tr>
      <w:tr>
        <w:trPr>
          <w:trHeight w:val="412" w:hRule="atLeast"/>
        </w:trPr>
        <w:tc>
          <w:tcPr>
            <w:tcW w:w="1675" w:type="dxa"/>
          </w:tcPr>
          <w:p>
            <w:pPr>
              <w:pStyle w:val="TableParagraph"/>
              <w:ind w:left="107" w:right="0"/>
              <w:jc w:val="left"/>
              <w:rPr>
                <w:sz w:val="24"/>
              </w:rPr>
            </w:pPr>
            <w:r>
              <w:rPr>
                <w:sz w:val="24"/>
              </w:rPr>
              <w:t>Mpumalanga</w:t>
            </w:r>
          </w:p>
        </w:tc>
        <w:tc>
          <w:tcPr>
            <w:tcW w:w="1239" w:type="dxa"/>
          </w:tcPr>
          <w:p>
            <w:pPr>
              <w:pStyle w:val="TableParagraph"/>
              <w:rPr>
                <w:sz w:val="24"/>
              </w:rPr>
            </w:pPr>
            <w:r>
              <w:rPr>
                <w:w w:val="95"/>
                <w:sz w:val="24"/>
              </w:rPr>
              <w:t>44</w:t>
            </w:r>
          </w:p>
        </w:tc>
        <w:tc>
          <w:tcPr>
            <w:tcW w:w="1238" w:type="dxa"/>
          </w:tcPr>
          <w:p>
            <w:pPr>
              <w:pStyle w:val="TableParagraph"/>
              <w:rPr>
                <w:sz w:val="24"/>
              </w:rPr>
            </w:pPr>
            <w:r>
              <w:rPr>
                <w:w w:val="95"/>
                <w:sz w:val="24"/>
              </w:rPr>
              <w:t>83</w:t>
            </w:r>
          </w:p>
        </w:tc>
        <w:tc>
          <w:tcPr>
            <w:tcW w:w="1135" w:type="dxa"/>
          </w:tcPr>
          <w:p>
            <w:pPr>
              <w:pStyle w:val="TableParagraph"/>
              <w:ind w:right="96"/>
              <w:rPr>
                <w:sz w:val="24"/>
              </w:rPr>
            </w:pPr>
            <w:r>
              <w:rPr>
                <w:w w:val="95"/>
                <w:sz w:val="24"/>
              </w:rPr>
              <w:t>107</w:t>
            </w:r>
          </w:p>
        </w:tc>
        <w:tc>
          <w:tcPr>
            <w:tcW w:w="1029" w:type="dxa"/>
          </w:tcPr>
          <w:p>
            <w:pPr>
              <w:pStyle w:val="TableParagraph"/>
              <w:rPr>
                <w:sz w:val="24"/>
              </w:rPr>
            </w:pPr>
            <w:r>
              <w:rPr>
                <w:w w:val="95"/>
                <w:sz w:val="24"/>
              </w:rPr>
              <w:t>17</w:t>
            </w:r>
          </w:p>
        </w:tc>
        <w:tc>
          <w:tcPr>
            <w:tcW w:w="1056" w:type="dxa"/>
          </w:tcPr>
          <w:p>
            <w:pPr>
              <w:pStyle w:val="TableParagraph"/>
              <w:rPr>
                <w:sz w:val="24"/>
              </w:rPr>
            </w:pPr>
            <w:r>
              <w:rPr>
                <w:w w:val="95"/>
                <w:sz w:val="24"/>
              </w:rPr>
              <w:t>01</w:t>
            </w:r>
          </w:p>
        </w:tc>
        <w:tc>
          <w:tcPr>
            <w:tcW w:w="1415" w:type="dxa"/>
          </w:tcPr>
          <w:p>
            <w:pPr>
              <w:pStyle w:val="TableParagraph"/>
              <w:ind w:right="-29"/>
              <w:rPr>
                <w:sz w:val="24"/>
              </w:rPr>
            </w:pPr>
            <w:r>
              <w:rPr>
                <w:w w:val="95"/>
                <w:sz w:val="24"/>
              </w:rPr>
              <w:t>252</w:t>
            </w:r>
          </w:p>
        </w:tc>
      </w:tr>
      <w:tr>
        <w:trPr>
          <w:trHeight w:val="414" w:hRule="atLeast"/>
        </w:trPr>
        <w:tc>
          <w:tcPr>
            <w:tcW w:w="1675" w:type="dxa"/>
          </w:tcPr>
          <w:p>
            <w:pPr>
              <w:pStyle w:val="TableParagraph"/>
              <w:spacing w:line="240" w:lineRule="auto"/>
              <w:ind w:left="107" w:right="0"/>
              <w:jc w:val="left"/>
              <w:rPr>
                <w:sz w:val="24"/>
              </w:rPr>
            </w:pPr>
            <w:r>
              <w:rPr>
                <w:sz w:val="24"/>
              </w:rPr>
              <w:t>North West</w:t>
            </w:r>
          </w:p>
        </w:tc>
        <w:tc>
          <w:tcPr>
            <w:tcW w:w="1239" w:type="dxa"/>
          </w:tcPr>
          <w:p>
            <w:pPr>
              <w:pStyle w:val="TableParagraph"/>
              <w:spacing w:line="240" w:lineRule="auto"/>
              <w:rPr>
                <w:sz w:val="24"/>
              </w:rPr>
            </w:pPr>
            <w:r>
              <w:rPr>
                <w:w w:val="95"/>
                <w:sz w:val="24"/>
              </w:rPr>
              <w:t>44</w:t>
            </w:r>
          </w:p>
        </w:tc>
        <w:tc>
          <w:tcPr>
            <w:tcW w:w="1238" w:type="dxa"/>
          </w:tcPr>
          <w:p>
            <w:pPr>
              <w:pStyle w:val="TableParagraph"/>
              <w:spacing w:line="240" w:lineRule="auto"/>
              <w:rPr>
                <w:sz w:val="24"/>
              </w:rPr>
            </w:pPr>
            <w:r>
              <w:rPr>
                <w:w w:val="95"/>
                <w:sz w:val="24"/>
              </w:rPr>
              <w:t>87</w:t>
            </w:r>
          </w:p>
        </w:tc>
        <w:tc>
          <w:tcPr>
            <w:tcW w:w="1135" w:type="dxa"/>
          </w:tcPr>
          <w:p>
            <w:pPr>
              <w:pStyle w:val="TableParagraph"/>
              <w:spacing w:line="240" w:lineRule="auto"/>
              <w:ind w:right="96"/>
              <w:rPr>
                <w:sz w:val="24"/>
              </w:rPr>
            </w:pPr>
            <w:r>
              <w:rPr>
                <w:w w:val="95"/>
                <w:sz w:val="24"/>
              </w:rPr>
              <w:t>53</w:t>
            </w:r>
          </w:p>
        </w:tc>
        <w:tc>
          <w:tcPr>
            <w:tcW w:w="1029" w:type="dxa"/>
          </w:tcPr>
          <w:p>
            <w:pPr>
              <w:pStyle w:val="TableParagraph"/>
              <w:spacing w:line="240" w:lineRule="auto"/>
              <w:rPr>
                <w:sz w:val="24"/>
              </w:rPr>
            </w:pPr>
            <w:r>
              <w:rPr>
                <w:w w:val="95"/>
                <w:sz w:val="24"/>
              </w:rPr>
              <w:t>02</w:t>
            </w:r>
          </w:p>
        </w:tc>
        <w:tc>
          <w:tcPr>
            <w:tcW w:w="1056" w:type="dxa"/>
          </w:tcPr>
          <w:p>
            <w:pPr>
              <w:pStyle w:val="TableParagraph"/>
              <w:spacing w:line="240" w:lineRule="auto"/>
              <w:rPr>
                <w:sz w:val="24"/>
              </w:rPr>
            </w:pPr>
            <w:r>
              <w:rPr>
                <w:w w:val="95"/>
                <w:sz w:val="24"/>
              </w:rPr>
              <w:t>11</w:t>
            </w:r>
          </w:p>
        </w:tc>
        <w:tc>
          <w:tcPr>
            <w:tcW w:w="1415" w:type="dxa"/>
          </w:tcPr>
          <w:p>
            <w:pPr>
              <w:pStyle w:val="TableParagraph"/>
              <w:spacing w:line="240" w:lineRule="auto"/>
              <w:ind w:right="90"/>
              <w:rPr>
                <w:sz w:val="24"/>
              </w:rPr>
            </w:pPr>
            <w:r>
              <w:rPr>
                <w:w w:val="95"/>
                <w:sz w:val="24"/>
              </w:rPr>
              <w:t>197</w:t>
            </w:r>
          </w:p>
        </w:tc>
      </w:tr>
      <w:tr>
        <w:trPr>
          <w:trHeight w:val="827" w:hRule="atLeast"/>
        </w:trPr>
        <w:tc>
          <w:tcPr>
            <w:tcW w:w="1675" w:type="dxa"/>
          </w:tcPr>
          <w:p>
            <w:pPr>
              <w:pStyle w:val="TableParagraph"/>
              <w:ind w:left="107" w:right="0"/>
              <w:jc w:val="left"/>
              <w:rPr>
                <w:sz w:val="24"/>
              </w:rPr>
            </w:pPr>
            <w:r>
              <w:rPr>
                <w:sz w:val="24"/>
              </w:rPr>
              <w:t>Northern</w:t>
            </w:r>
          </w:p>
          <w:p>
            <w:pPr>
              <w:pStyle w:val="TableParagraph"/>
              <w:spacing w:line="240" w:lineRule="auto" w:before="139"/>
              <w:ind w:left="107" w:right="0"/>
              <w:jc w:val="left"/>
              <w:rPr>
                <w:sz w:val="24"/>
              </w:rPr>
            </w:pPr>
            <w:r>
              <w:rPr>
                <w:sz w:val="24"/>
              </w:rPr>
              <w:t>Cape</w:t>
            </w:r>
          </w:p>
        </w:tc>
        <w:tc>
          <w:tcPr>
            <w:tcW w:w="1239" w:type="dxa"/>
          </w:tcPr>
          <w:p>
            <w:pPr>
              <w:pStyle w:val="TableParagraph"/>
              <w:rPr>
                <w:sz w:val="24"/>
              </w:rPr>
            </w:pPr>
            <w:r>
              <w:rPr>
                <w:w w:val="95"/>
                <w:sz w:val="24"/>
              </w:rPr>
              <w:t>20</w:t>
            </w:r>
          </w:p>
        </w:tc>
        <w:tc>
          <w:tcPr>
            <w:tcW w:w="1238" w:type="dxa"/>
          </w:tcPr>
          <w:p>
            <w:pPr>
              <w:pStyle w:val="TableParagraph"/>
              <w:rPr>
                <w:sz w:val="24"/>
              </w:rPr>
            </w:pPr>
            <w:r>
              <w:rPr>
                <w:w w:val="95"/>
                <w:sz w:val="24"/>
              </w:rPr>
              <w:t>08</w:t>
            </w:r>
          </w:p>
        </w:tc>
        <w:tc>
          <w:tcPr>
            <w:tcW w:w="1135" w:type="dxa"/>
          </w:tcPr>
          <w:p>
            <w:pPr>
              <w:pStyle w:val="TableParagraph"/>
              <w:ind w:right="96"/>
              <w:rPr>
                <w:sz w:val="24"/>
              </w:rPr>
            </w:pPr>
            <w:r>
              <w:rPr>
                <w:w w:val="95"/>
                <w:sz w:val="24"/>
              </w:rPr>
              <w:t>22</w:t>
            </w:r>
          </w:p>
        </w:tc>
        <w:tc>
          <w:tcPr>
            <w:tcW w:w="1029" w:type="dxa"/>
          </w:tcPr>
          <w:p>
            <w:pPr>
              <w:pStyle w:val="TableParagraph"/>
              <w:rPr>
                <w:sz w:val="24"/>
              </w:rPr>
            </w:pPr>
            <w:r>
              <w:rPr>
                <w:w w:val="95"/>
                <w:sz w:val="24"/>
              </w:rPr>
              <w:t>07</w:t>
            </w:r>
          </w:p>
        </w:tc>
        <w:tc>
          <w:tcPr>
            <w:tcW w:w="1056" w:type="dxa"/>
          </w:tcPr>
          <w:p>
            <w:pPr>
              <w:pStyle w:val="TableParagraph"/>
              <w:rPr>
                <w:sz w:val="24"/>
              </w:rPr>
            </w:pPr>
            <w:r>
              <w:rPr>
                <w:w w:val="95"/>
                <w:sz w:val="24"/>
              </w:rPr>
              <w:t>09</w:t>
            </w:r>
          </w:p>
        </w:tc>
        <w:tc>
          <w:tcPr>
            <w:tcW w:w="1415" w:type="dxa"/>
          </w:tcPr>
          <w:p>
            <w:pPr>
              <w:pStyle w:val="TableParagraph"/>
              <w:ind w:right="90"/>
              <w:rPr>
                <w:sz w:val="24"/>
              </w:rPr>
            </w:pPr>
            <w:r>
              <w:rPr>
                <w:w w:val="95"/>
                <w:sz w:val="24"/>
              </w:rPr>
              <w:t>66</w:t>
            </w:r>
          </w:p>
        </w:tc>
      </w:tr>
      <w:tr>
        <w:trPr>
          <w:trHeight w:val="828" w:hRule="atLeast"/>
        </w:trPr>
        <w:tc>
          <w:tcPr>
            <w:tcW w:w="1675" w:type="dxa"/>
          </w:tcPr>
          <w:p>
            <w:pPr>
              <w:pStyle w:val="TableParagraph"/>
              <w:ind w:left="107" w:right="0"/>
              <w:jc w:val="left"/>
              <w:rPr>
                <w:sz w:val="24"/>
              </w:rPr>
            </w:pPr>
            <w:r>
              <w:rPr>
                <w:sz w:val="24"/>
              </w:rPr>
              <w:t>Western</w:t>
            </w:r>
          </w:p>
          <w:p>
            <w:pPr>
              <w:pStyle w:val="TableParagraph"/>
              <w:spacing w:line="240" w:lineRule="auto" w:before="140"/>
              <w:ind w:left="107" w:right="0"/>
              <w:jc w:val="left"/>
              <w:rPr>
                <w:sz w:val="24"/>
              </w:rPr>
            </w:pPr>
            <w:r>
              <w:rPr>
                <w:sz w:val="24"/>
              </w:rPr>
              <w:t>Cape</w:t>
            </w:r>
          </w:p>
        </w:tc>
        <w:tc>
          <w:tcPr>
            <w:tcW w:w="1239" w:type="dxa"/>
          </w:tcPr>
          <w:p>
            <w:pPr>
              <w:pStyle w:val="TableParagraph"/>
              <w:rPr>
                <w:sz w:val="24"/>
              </w:rPr>
            </w:pPr>
            <w:r>
              <w:rPr>
                <w:w w:val="95"/>
                <w:sz w:val="24"/>
              </w:rPr>
              <w:t>130</w:t>
            </w:r>
          </w:p>
        </w:tc>
        <w:tc>
          <w:tcPr>
            <w:tcW w:w="1238" w:type="dxa"/>
          </w:tcPr>
          <w:p>
            <w:pPr>
              <w:pStyle w:val="TableParagraph"/>
              <w:rPr>
                <w:sz w:val="24"/>
              </w:rPr>
            </w:pPr>
            <w:r>
              <w:rPr>
                <w:w w:val="95"/>
                <w:sz w:val="24"/>
              </w:rPr>
              <w:t>194</w:t>
            </w:r>
          </w:p>
        </w:tc>
        <w:tc>
          <w:tcPr>
            <w:tcW w:w="1135" w:type="dxa"/>
          </w:tcPr>
          <w:p>
            <w:pPr>
              <w:pStyle w:val="TableParagraph"/>
              <w:ind w:right="96"/>
              <w:rPr>
                <w:sz w:val="24"/>
              </w:rPr>
            </w:pPr>
            <w:r>
              <w:rPr>
                <w:w w:val="95"/>
                <w:sz w:val="24"/>
              </w:rPr>
              <w:t>161</w:t>
            </w:r>
          </w:p>
        </w:tc>
        <w:tc>
          <w:tcPr>
            <w:tcW w:w="1029" w:type="dxa"/>
          </w:tcPr>
          <w:p>
            <w:pPr>
              <w:pStyle w:val="TableParagraph"/>
              <w:rPr>
                <w:sz w:val="24"/>
              </w:rPr>
            </w:pPr>
            <w:r>
              <w:rPr>
                <w:w w:val="95"/>
                <w:sz w:val="24"/>
              </w:rPr>
              <w:t>37</w:t>
            </w:r>
          </w:p>
        </w:tc>
        <w:tc>
          <w:tcPr>
            <w:tcW w:w="1056" w:type="dxa"/>
          </w:tcPr>
          <w:p>
            <w:pPr>
              <w:pStyle w:val="TableParagraph"/>
              <w:rPr>
                <w:sz w:val="24"/>
              </w:rPr>
            </w:pPr>
            <w:r>
              <w:rPr>
                <w:w w:val="95"/>
                <w:sz w:val="24"/>
              </w:rPr>
              <w:t>39</w:t>
            </w:r>
          </w:p>
        </w:tc>
        <w:tc>
          <w:tcPr>
            <w:tcW w:w="1415" w:type="dxa"/>
          </w:tcPr>
          <w:p>
            <w:pPr>
              <w:pStyle w:val="TableParagraph"/>
              <w:ind w:right="90"/>
              <w:rPr>
                <w:sz w:val="24"/>
              </w:rPr>
            </w:pPr>
            <w:r>
              <w:rPr>
                <w:w w:val="95"/>
                <w:sz w:val="24"/>
              </w:rPr>
              <w:t>561</w:t>
            </w:r>
          </w:p>
        </w:tc>
      </w:tr>
      <w:tr>
        <w:trPr>
          <w:trHeight w:val="830" w:hRule="atLeast"/>
        </w:trPr>
        <w:tc>
          <w:tcPr>
            <w:tcW w:w="1675" w:type="dxa"/>
          </w:tcPr>
          <w:p>
            <w:pPr>
              <w:pStyle w:val="TableParagraph"/>
              <w:ind w:left="107" w:right="0"/>
              <w:jc w:val="left"/>
              <w:rPr>
                <w:b/>
                <w:sz w:val="24"/>
              </w:rPr>
            </w:pPr>
            <w:r>
              <w:rPr>
                <w:b/>
                <w:sz w:val="24"/>
              </w:rPr>
              <w:t>GRAND</w:t>
            </w:r>
          </w:p>
          <w:p>
            <w:pPr>
              <w:pStyle w:val="TableParagraph"/>
              <w:spacing w:line="240" w:lineRule="auto" w:before="139"/>
              <w:ind w:left="107" w:right="0"/>
              <w:jc w:val="left"/>
              <w:rPr>
                <w:b/>
                <w:sz w:val="24"/>
              </w:rPr>
            </w:pPr>
            <w:r>
              <w:rPr>
                <w:b/>
                <w:sz w:val="24"/>
              </w:rPr>
              <w:t>TOTAL</w:t>
            </w:r>
          </w:p>
        </w:tc>
        <w:tc>
          <w:tcPr>
            <w:tcW w:w="1239" w:type="dxa"/>
          </w:tcPr>
          <w:p>
            <w:pPr>
              <w:pStyle w:val="TableParagraph"/>
              <w:rPr>
                <w:b/>
                <w:sz w:val="24"/>
              </w:rPr>
            </w:pPr>
            <w:r>
              <w:rPr>
                <w:b/>
                <w:w w:val="95"/>
                <w:sz w:val="24"/>
              </w:rPr>
              <w:t>848</w:t>
            </w:r>
          </w:p>
        </w:tc>
        <w:tc>
          <w:tcPr>
            <w:tcW w:w="1238" w:type="dxa"/>
          </w:tcPr>
          <w:p>
            <w:pPr>
              <w:pStyle w:val="TableParagraph"/>
              <w:rPr>
                <w:b/>
                <w:sz w:val="24"/>
              </w:rPr>
            </w:pPr>
            <w:r>
              <w:rPr>
                <w:b/>
                <w:w w:val="95"/>
                <w:sz w:val="24"/>
              </w:rPr>
              <w:t>787</w:t>
            </w:r>
          </w:p>
        </w:tc>
        <w:tc>
          <w:tcPr>
            <w:tcW w:w="1135" w:type="dxa"/>
          </w:tcPr>
          <w:p>
            <w:pPr>
              <w:pStyle w:val="TableParagraph"/>
              <w:ind w:right="96"/>
              <w:rPr>
                <w:b/>
                <w:sz w:val="24"/>
              </w:rPr>
            </w:pPr>
            <w:r>
              <w:rPr>
                <w:b/>
                <w:sz w:val="24"/>
              </w:rPr>
              <w:t>1 020</w:t>
            </w:r>
          </w:p>
        </w:tc>
        <w:tc>
          <w:tcPr>
            <w:tcW w:w="1029" w:type="dxa"/>
          </w:tcPr>
          <w:p>
            <w:pPr>
              <w:pStyle w:val="TableParagraph"/>
              <w:rPr>
                <w:b/>
                <w:sz w:val="24"/>
              </w:rPr>
            </w:pPr>
            <w:r>
              <w:rPr>
                <w:b/>
                <w:w w:val="95"/>
                <w:sz w:val="24"/>
              </w:rPr>
              <w:t>295</w:t>
            </w:r>
          </w:p>
        </w:tc>
        <w:tc>
          <w:tcPr>
            <w:tcW w:w="1056" w:type="dxa"/>
          </w:tcPr>
          <w:p>
            <w:pPr>
              <w:pStyle w:val="TableParagraph"/>
              <w:rPr>
                <w:b/>
                <w:sz w:val="24"/>
              </w:rPr>
            </w:pPr>
            <w:r>
              <w:rPr>
                <w:b/>
                <w:w w:val="95"/>
                <w:sz w:val="24"/>
              </w:rPr>
              <w:t>173</w:t>
            </w:r>
          </w:p>
        </w:tc>
        <w:tc>
          <w:tcPr>
            <w:tcW w:w="1415" w:type="dxa"/>
          </w:tcPr>
          <w:p>
            <w:pPr>
              <w:pStyle w:val="TableParagraph"/>
              <w:tabs>
                <w:tab w:pos="868" w:val="left" w:leader="none"/>
              </w:tabs>
              <w:ind w:left="508" w:right="0"/>
              <w:jc w:val="left"/>
              <w:rPr>
                <w:b/>
                <w:sz w:val="24"/>
              </w:rPr>
            </w:pPr>
            <w:r>
              <w:rPr>
                <w:b/>
                <w:sz w:val="24"/>
              </w:rPr>
              <w:t>3</w:t>
              <w:tab/>
              <w:t>123</w:t>
            </w:r>
          </w:p>
        </w:tc>
      </w:tr>
    </w:tbl>
    <w:p>
      <w:pPr>
        <w:pStyle w:val="BodyText"/>
        <w:spacing w:before="8"/>
        <w:rPr>
          <w:b/>
          <w:sz w:val="35"/>
        </w:rPr>
      </w:pPr>
    </w:p>
    <w:p>
      <w:pPr>
        <w:pStyle w:val="BodyText"/>
        <w:spacing w:line="360" w:lineRule="auto"/>
        <w:ind w:left="483" w:right="258"/>
        <w:jc w:val="both"/>
      </w:pPr>
      <w:r>
        <w:rPr/>
        <w:t>It must be noted that the data sets kept in the Register constantly vary due to the day-to-day activities made in the Register, which include entries and removals of</w:t>
      </w:r>
    </w:p>
    <w:p>
      <w:pPr>
        <w:spacing w:after="0" w:line="360" w:lineRule="auto"/>
        <w:jc w:val="both"/>
        <w:sectPr>
          <w:pgSz w:w="12240" w:h="15840"/>
          <w:pgMar w:header="0" w:footer="1019" w:top="1500" w:bottom="1200" w:left="1720" w:right="1180"/>
        </w:sectPr>
      </w:pPr>
    </w:p>
    <w:p>
      <w:pPr>
        <w:pStyle w:val="BodyText"/>
        <w:spacing w:line="360" w:lineRule="auto" w:before="78"/>
        <w:ind w:left="483" w:right="254"/>
        <w:jc w:val="both"/>
      </w:pPr>
      <w:r>
        <w:rPr/>
        <w:t>particulars of sex offenders. As permitted by section 51 of the Criminal Law (Sexual Offences and Related Matters) Amendment Act, 2007, certain registered offenders do apply to the Registrar to have their particulars removed from the Register. After consideration by the Registrar, some of these applications become successful and this results in constant changes in the total number of sex offenders registered on the Register.</w:t>
      </w:r>
    </w:p>
    <w:p>
      <w:pPr>
        <w:pStyle w:val="BodyText"/>
        <w:spacing w:before="11"/>
        <w:rPr>
          <w:sz w:val="35"/>
        </w:rPr>
      </w:pPr>
    </w:p>
    <w:p>
      <w:pPr>
        <w:pStyle w:val="ListParagraph"/>
        <w:numPr>
          <w:ilvl w:val="0"/>
          <w:numId w:val="1"/>
        </w:numPr>
        <w:tabs>
          <w:tab w:pos="484" w:val="left" w:leader="none"/>
        </w:tabs>
        <w:spacing w:line="360" w:lineRule="auto" w:before="0" w:after="0"/>
        <w:ind w:left="483" w:right="255" w:hanging="360"/>
        <w:jc w:val="both"/>
        <w:rPr>
          <w:sz w:val="24"/>
        </w:rPr>
      </w:pPr>
      <w:r>
        <w:rPr>
          <w:sz w:val="24"/>
        </w:rPr>
        <w:t>(i) With regard to the total number of applications received through Form 8 in each province, it is important to first note that the Department commenced with the issuing of clearance certificates in September 2019, and will therefore be unable to provide data sets prior to this date. The delayed issuing of certificates was due to the long process of developing the electronic Register, as prescribed by the Act, and also building system’s integration internally. It was a process necessary to address challenges relating to data contamination, whilst building a system that preserves data</w:t>
      </w:r>
      <w:r>
        <w:rPr>
          <w:spacing w:val="-1"/>
          <w:sz w:val="24"/>
        </w:rPr>
        <w:t> </w:t>
      </w:r>
      <w:r>
        <w:rPr>
          <w:sz w:val="24"/>
        </w:rPr>
        <w:t>integrity.</w:t>
      </w:r>
    </w:p>
    <w:p>
      <w:pPr>
        <w:pStyle w:val="BodyText"/>
        <w:spacing w:before="2"/>
        <w:rPr>
          <w:sz w:val="36"/>
        </w:rPr>
      </w:pPr>
    </w:p>
    <w:p>
      <w:pPr>
        <w:pStyle w:val="BodyText"/>
        <w:spacing w:line="360" w:lineRule="auto"/>
        <w:ind w:left="483" w:right="257"/>
        <w:jc w:val="both"/>
      </w:pPr>
      <w:r>
        <w:rPr/>
        <w:t>Form 8 prescribed by the Regulations on National Register for Sex Offenders relates to applications for certificates by person/licensing authority/relevant authority in respect of particulars of another. The spectrum of these applicants therefore includes employers of employees who work directly with children or persons with mental disabilities, as contemplated in section 44 of the Act.</w:t>
      </w:r>
    </w:p>
    <w:p>
      <w:pPr>
        <w:pStyle w:val="BodyText"/>
        <w:spacing w:before="11"/>
        <w:rPr>
          <w:sz w:val="23"/>
        </w:rPr>
      </w:pPr>
    </w:p>
    <w:p>
      <w:pPr>
        <w:pStyle w:val="BodyText"/>
        <w:spacing w:line="360" w:lineRule="auto"/>
        <w:ind w:left="483" w:right="252"/>
        <w:jc w:val="both"/>
      </w:pPr>
      <w:r>
        <w:rPr/>
        <w:t>However, some of these employers prefer having their employees applying directly to the Registrar using the prescribed Form 7. In keeping to the question, this response will therefore exclude the Form 7 applications for clearance certificates and zoom into the Form 8 applications. The table below therefore gives the total number of Form 8 applications in each region during the period of 1 September 2019 to 15 November 2021 as follows:</w:t>
      </w:r>
    </w:p>
    <w:p>
      <w:pPr>
        <w:spacing w:after="0" w:line="360" w:lineRule="auto"/>
        <w:jc w:val="both"/>
        <w:sectPr>
          <w:pgSz w:w="12240" w:h="15840"/>
          <w:pgMar w:header="0" w:footer="1019" w:top="1360" w:bottom="1200" w:left="1720" w:right="1180"/>
        </w:sectPr>
      </w:pPr>
    </w:p>
    <w:p>
      <w:pPr>
        <w:pStyle w:val="Heading1"/>
        <w:spacing w:line="360" w:lineRule="auto" w:before="78" w:after="2"/>
        <w:ind w:left="483" w:right="252"/>
        <w:jc w:val="both"/>
      </w:pPr>
      <w:r>
        <w:rPr/>
        <w:t>Table 2: Total number of Form 8 Applications received during the period of 1 September 2019 to 15 November 2021</w:t>
      </w: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889"/>
        <w:gridCol w:w="1980"/>
        <w:gridCol w:w="1800"/>
        <w:gridCol w:w="1394"/>
      </w:tblGrid>
      <w:tr>
        <w:trPr>
          <w:trHeight w:val="434" w:hRule="atLeast"/>
        </w:trPr>
        <w:tc>
          <w:tcPr>
            <w:tcW w:w="8618" w:type="dxa"/>
            <w:gridSpan w:val="5"/>
          </w:tcPr>
          <w:p>
            <w:pPr>
              <w:pStyle w:val="TableParagraph"/>
              <w:spacing w:line="260" w:lineRule="exact" w:before="154"/>
              <w:ind w:left="107" w:right="0"/>
              <w:jc w:val="left"/>
              <w:rPr>
                <w:b/>
                <w:sz w:val="24"/>
              </w:rPr>
            </w:pPr>
            <w:r>
              <w:rPr>
                <w:b/>
                <w:sz w:val="24"/>
              </w:rPr>
              <w:t>FORM 8 APPLICATIONS FOR CLEARANCE CERTIFICATES</w:t>
            </w:r>
          </w:p>
        </w:tc>
      </w:tr>
      <w:tr>
        <w:trPr>
          <w:trHeight w:val="830" w:hRule="atLeast"/>
        </w:trPr>
        <w:tc>
          <w:tcPr>
            <w:tcW w:w="1555" w:type="dxa"/>
          </w:tcPr>
          <w:p>
            <w:pPr>
              <w:pStyle w:val="TableParagraph"/>
              <w:spacing w:line="240" w:lineRule="auto" w:before="9"/>
              <w:ind w:right="0"/>
              <w:jc w:val="left"/>
              <w:rPr>
                <w:b/>
                <w:sz w:val="23"/>
              </w:rPr>
            </w:pPr>
          </w:p>
          <w:p>
            <w:pPr>
              <w:pStyle w:val="TableParagraph"/>
              <w:spacing w:line="270" w:lineRule="atLeast"/>
              <w:ind w:left="107" w:right="111"/>
              <w:jc w:val="left"/>
              <w:rPr>
                <w:b/>
                <w:sz w:val="24"/>
              </w:rPr>
            </w:pPr>
            <w:r>
              <w:rPr>
                <w:b/>
                <w:sz w:val="24"/>
              </w:rPr>
              <w:t>Application Type</w:t>
            </w:r>
          </w:p>
        </w:tc>
        <w:tc>
          <w:tcPr>
            <w:tcW w:w="1889" w:type="dxa"/>
          </w:tcPr>
          <w:p>
            <w:pPr>
              <w:pStyle w:val="TableParagraph"/>
              <w:spacing w:line="240" w:lineRule="auto" w:before="9"/>
              <w:ind w:right="0"/>
              <w:jc w:val="left"/>
              <w:rPr>
                <w:b/>
                <w:sz w:val="23"/>
              </w:rPr>
            </w:pPr>
          </w:p>
          <w:p>
            <w:pPr>
              <w:pStyle w:val="TableParagraph"/>
              <w:spacing w:line="240" w:lineRule="auto"/>
              <w:ind w:left="248" w:right="242"/>
              <w:jc w:val="center"/>
              <w:rPr>
                <w:b/>
                <w:sz w:val="24"/>
              </w:rPr>
            </w:pPr>
            <w:r>
              <w:rPr>
                <w:b/>
                <w:sz w:val="24"/>
              </w:rPr>
              <w:t>1 Sept to 31</w:t>
            </w:r>
          </w:p>
          <w:p>
            <w:pPr>
              <w:pStyle w:val="TableParagraph"/>
              <w:spacing w:line="260" w:lineRule="exact"/>
              <w:ind w:left="248" w:right="239"/>
              <w:jc w:val="center"/>
              <w:rPr>
                <w:b/>
                <w:sz w:val="24"/>
              </w:rPr>
            </w:pPr>
            <w:r>
              <w:rPr>
                <w:b/>
                <w:sz w:val="24"/>
              </w:rPr>
              <w:t>Dec 2019</w:t>
            </w:r>
          </w:p>
        </w:tc>
        <w:tc>
          <w:tcPr>
            <w:tcW w:w="1980" w:type="dxa"/>
          </w:tcPr>
          <w:p>
            <w:pPr>
              <w:pStyle w:val="TableParagraph"/>
              <w:spacing w:line="240" w:lineRule="auto" w:before="9"/>
              <w:ind w:right="0"/>
              <w:jc w:val="left"/>
              <w:rPr>
                <w:b/>
                <w:sz w:val="23"/>
              </w:rPr>
            </w:pPr>
          </w:p>
          <w:p>
            <w:pPr>
              <w:pStyle w:val="TableParagraph"/>
              <w:spacing w:line="240" w:lineRule="auto"/>
              <w:ind w:right="97"/>
              <w:rPr>
                <w:b/>
                <w:sz w:val="24"/>
              </w:rPr>
            </w:pPr>
            <w:r>
              <w:rPr>
                <w:b/>
                <w:sz w:val="24"/>
              </w:rPr>
              <w:t>1 Jan to 31</w:t>
            </w:r>
            <w:r>
              <w:rPr>
                <w:b/>
                <w:spacing w:val="-5"/>
                <w:sz w:val="24"/>
              </w:rPr>
              <w:t> </w:t>
            </w:r>
            <w:r>
              <w:rPr>
                <w:b/>
                <w:sz w:val="24"/>
              </w:rPr>
              <w:t>Dec</w:t>
            </w:r>
          </w:p>
          <w:p>
            <w:pPr>
              <w:pStyle w:val="TableParagraph"/>
              <w:spacing w:line="260" w:lineRule="exact"/>
              <w:ind w:right="96"/>
              <w:rPr>
                <w:b/>
                <w:sz w:val="24"/>
              </w:rPr>
            </w:pPr>
            <w:r>
              <w:rPr>
                <w:b/>
                <w:spacing w:val="-1"/>
                <w:sz w:val="24"/>
              </w:rPr>
              <w:t>2020</w:t>
            </w:r>
          </w:p>
        </w:tc>
        <w:tc>
          <w:tcPr>
            <w:tcW w:w="1800" w:type="dxa"/>
          </w:tcPr>
          <w:p>
            <w:pPr>
              <w:pStyle w:val="TableParagraph"/>
              <w:spacing w:line="240" w:lineRule="auto"/>
              <w:ind w:left="519" w:right="96" w:hanging="70"/>
              <w:rPr>
                <w:b/>
                <w:sz w:val="24"/>
              </w:rPr>
            </w:pPr>
            <w:r>
              <w:rPr>
                <w:b/>
                <w:sz w:val="24"/>
              </w:rPr>
              <w:t>1 Jan to</w:t>
            </w:r>
            <w:r>
              <w:rPr>
                <w:b/>
                <w:spacing w:val="-2"/>
                <w:sz w:val="24"/>
              </w:rPr>
              <w:t> </w:t>
            </w:r>
            <w:r>
              <w:rPr>
                <w:b/>
                <w:spacing w:val="-7"/>
                <w:sz w:val="24"/>
              </w:rPr>
              <w:t>15</w:t>
            </w:r>
            <w:r>
              <w:rPr>
                <w:b/>
                <w:w w:val="99"/>
                <w:sz w:val="24"/>
              </w:rPr>
              <w:t> </w:t>
            </w:r>
            <w:r>
              <w:rPr>
                <w:b/>
                <w:spacing w:val="-1"/>
                <w:sz w:val="24"/>
              </w:rPr>
              <w:t>November</w:t>
            </w:r>
          </w:p>
          <w:p>
            <w:pPr>
              <w:pStyle w:val="TableParagraph"/>
              <w:spacing w:line="260" w:lineRule="exact"/>
              <w:ind w:right="94"/>
              <w:rPr>
                <w:b/>
                <w:sz w:val="24"/>
              </w:rPr>
            </w:pPr>
            <w:r>
              <w:rPr>
                <w:b/>
                <w:spacing w:val="-1"/>
                <w:sz w:val="24"/>
              </w:rPr>
              <w:t>2021</w:t>
            </w:r>
          </w:p>
        </w:tc>
        <w:tc>
          <w:tcPr>
            <w:tcW w:w="1394" w:type="dxa"/>
          </w:tcPr>
          <w:p>
            <w:pPr>
              <w:pStyle w:val="TableParagraph"/>
              <w:spacing w:line="240" w:lineRule="auto"/>
              <w:ind w:right="0"/>
              <w:jc w:val="left"/>
              <w:rPr>
                <w:b/>
                <w:sz w:val="26"/>
              </w:rPr>
            </w:pPr>
          </w:p>
          <w:p>
            <w:pPr>
              <w:pStyle w:val="TableParagraph"/>
              <w:spacing w:line="240" w:lineRule="auto" w:before="9"/>
              <w:ind w:right="0"/>
              <w:jc w:val="left"/>
              <w:rPr>
                <w:b/>
                <w:sz w:val="21"/>
              </w:rPr>
            </w:pPr>
          </w:p>
          <w:p>
            <w:pPr>
              <w:pStyle w:val="TableParagraph"/>
              <w:spacing w:line="260" w:lineRule="exact"/>
              <w:ind w:left="109" w:right="0"/>
              <w:jc w:val="left"/>
              <w:rPr>
                <w:b/>
                <w:sz w:val="24"/>
              </w:rPr>
            </w:pPr>
            <w:r>
              <w:rPr>
                <w:b/>
                <w:sz w:val="24"/>
              </w:rPr>
              <w:t>Total</w:t>
            </w:r>
          </w:p>
        </w:tc>
      </w:tr>
      <w:tr>
        <w:trPr>
          <w:trHeight w:val="433" w:hRule="atLeast"/>
        </w:trPr>
        <w:tc>
          <w:tcPr>
            <w:tcW w:w="1555" w:type="dxa"/>
          </w:tcPr>
          <w:p>
            <w:pPr>
              <w:pStyle w:val="TableParagraph"/>
              <w:spacing w:line="260" w:lineRule="exact" w:before="154"/>
              <w:ind w:left="107" w:right="0"/>
              <w:jc w:val="left"/>
              <w:rPr>
                <w:sz w:val="24"/>
              </w:rPr>
            </w:pPr>
            <w:r>
              <w:rPr>
                <w:sz w:val="24"/>
              </w:rPr>
              <w:t>Form 8</w:t>
            </w:r>
          </w:p>
        </w:tc>
        <w:tc>
          <w:tcPr>
            <w:tcW w:w="1889" w:type="dxa"/>
          </w:tcPr>
          <w:p>
            <w:pPr>
              <w:pStyle w:val="TableParagraph"/>
              <w:spacing w:line="260" w:lineRule="exact" w:before="154"/>
              <w:ind w:left="1181" w:right="0"/>
              <w:jc w:val="left"/>
              <w:rPr>
                <w:sz w:val="24"/>
              </w:rPr>
            </w:pPr>
            <w:r>
              <w:rPr>
                <w:sz w:val="24"/>
              </w:rPr>
              <w:t>8 094</w:t>
            </w:r>
          </w:p>
        </w:tc>
        <w:tc>
          <w:tcPr>
            <w:tcW w:w="1980" w:type="dxa"/>
          </w:tcPr>
          <w:p>
            <w:pPr>
              <w:pStyle w:val="TableParagraph"/>
              <w:spacing w:line="260" w:lineRule="exact" w:before="154"/>
              <w:ind w:left="1272" w:right="0"/>
              <w:jc w:val="left"/>
              <w:rPr>
                <w:sz w:val="24"/>
              </w:rPr>
            </w:pPr>
            <w:r>
              <w:rPr>
                <w:sz w:val="24"/>
              </w:rPr>
              <w:t>5 567</w:t>
            </w:r>
          </w:p>
        </w:tc>
        <w:tc>
          <w:tcPr>
            <w:tcW w:w="1800" w:type="dxa"/>
          </w:tcPr>
          <w:p>
            <w:pPr>
              <w:pStyle w:val="TableParagraph"/>
              <w:spacing w:line="260" w:lineRule="exact" w:before="154"/>
              <w:ind w:left="1092" w:right="0"/>
              <w:jc w:val="left"/>
              <w:rPr>
                <w:sz w:val="24"/>
              </w:rPr>
            </w:pPr>
            <w:r>
              <w:rPr>
                <w:sz w:val="24"/>
              </w:rPr>
              <w:t>1 044</w:t>
            </w:r>
          </w:p>
        </w:tc>
        <w:tc>
          <w:tcPr>
            <w:tcW w:w="1394" w:type="dxa"/>
          </w:tcPr>
          <w:p>
            <w:pPr>
              <w:pStyle w:val="TableParagraph"/>
              <w:spacing w:line="260" w:lineRule="exact" w:before="154"/>
              <w:ind w:left="553" w:right="0"/>
              <w:jc w:val="left"/>
              <w:rPr>
                <w:b/>
                <w:sz w:val="24"/>
              </w:rPr>
            </w:pPr>
            <w:r>
              <w:rPr>
                <w:b/>
                <w:sz w:val="24"/>
              </w:rPr>
              <w:t>14 705</w:t>
            </w:r>
          </w:p>
        </w:tc>
      </w:tr>
    </w:tbl>
    <w:p>
      <w:pPr>
        <w:pStyle w:val="BodyText"/>
        <w:spacing w:before="10"/>
        <w:rPr>
          <w:b/>
          <w:sz w:val="35"/>
        </w:rPr>
      </w:pPr>
    </w:p>
    <w:p>
      <w:pPr>
        <w:pStyle w:val="BodyText"/>
        <w:spacing w:line="360" w:lineRule="auto" w:before="1"/>
        <w:ind w:left="483" w:right="254"/>
        <w:jc w:val="both"/>
      </w:pPr>
      <w:r>
        <w:rPr/>
        <w:t>The figures above exclude the backlog of 1 972 applications accumulated during the Department’s system  downtime  which  halted  entry  into  the  NRSO  from 6 September 2021 to 19 November 2021. A Performance Recovery Plan has been developed to speedily eliminate this backlog, and a systems’ enhancement process has also</w:t>
      </w:r>
      <w:r>
        <w:rPr>
          <w:spacing w:val="-1"/>
        </w:rPr>
        <w:t> </w:t>
      </w:r>
      <w:r>
        <w:rPr/>
        <w:t>begun.</w:t>
      </w:r>
    </w:p>
    <w:p>
      <w:pPr>
        <w:pStyle w:val="BodyText"/>
        <w:rPr>
          <w:sz w:val="36"/>
        </w:rPr>
      </w:pPr>
    </w:p>
    <w:p>
      <w:pPr>
        <w:pStyle w:val="BodyText"/>
        <w:spacing w:line="360" w:lineRule="auto"/>
        <w:ind w:left="483" w:right="259"/>
        <w:jc w:val="both"/>
      </w:pPr>
      <w:r>
        <w:rPr/>
        <w:t>(ii) The Department is unable to provide statistics on Form 29 applications as the Regulations on the National Register for Sex Offenders prescribe Forms 1 up to</w:t>
      </w:r>
    </w:p>
    <w:p>
      <w:pPr>
        <w:pStyle w:val="BodyText"/>
        <w:spacing w:line="360" w:lineRule="auto"/>
        <w:ind w:left="483" w:right="256"/>
        <w:jc w:val="both"/>
      </w:pPr>
      <w:r>
        <w:rPr/>
        <w:t>11. Therefore, there are no prescribed forms beyond Form 11. It is the Regulations on the National Child Protection Register that prescribe Form 29, and this Register is maintained by the Department of Social Development.</w:t>
      </w:r>
    </w:p>
    <w:sectPr>
      <w:pgSz w:w="12240" w:h="15840"/>
      <w:pgMar w:header="0" w:footer="1019" w:top="1360" w:bottom="1200" w:left="17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49408" from="90.744003pt,727.296021pt" to="541.534003pt,727.296021pt" stroked="true" strokeweight=".4799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89.183998pt;margin-top:727.722656pt;width:50.85pt;height:15.3pt;mso-position-horizontal-relative:page;mso-position-vertical-relative:page;z-index:-25204838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b/>
                    <w:sz w:val="24"/>
                  </w:rPr>
                  <w:instrText> PAGE </w:instrText>
                </w:r>
                <w:r>
                  <w:rPr/>
                  <w:fldChar w:fldCharType="separate"/>
                </w:r>
                <w:r>
                  <w:rPr/>
                  <w:t>1</w:t>
                </w:r>
                <w:r>
                  <w:rPr/>
                  <w:fldChar w:fldCharType="end"/>
                </w:r>
                <w:r>
                  <w:rPr>
                    <w:rFonts w:ascii="Times New Roman"/>
                    <w:b/>
                    <w:sz w:val="24"/>
                  </w:rPr>
                  <w:t> | </w:t>
                </w:r>
                <w:r>
                  <w:rPr>
                    <w:rFonts w:ascii="Times New Roman"/>
                    <w:color w:val="808080"/>
                    <w:sz w:val="24"/>
                  </w:rPr>
                  <w:t>P a g 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83" w:hanging="360"/>
        <w:jc w:val="left"/>
      </w:pPr>
      <w:rPr>
        <w:rFonts w:hint="default" w:ascii="Arial" w:hAnsi="Arial" w:eastAsia="Arial" w:cs="Arial"/>
        <w:w w:val="99"/>
        <w:sz w:val="24"/>
        <w:szCs w:val="24"/>
        <w:lang w:val="en-US" w:eastAsia="en-US" w:bidi="en-US"/>
      </w:rPr>
    </w:lvl>
    <w:lvl w:ilvl="1">
      <w:start w:val="0"/>
      <w:numFmt w:val="bullet"/>
      <w:lvlText w:val="•"/>
      <w:lvlJc w:val="left"/>
      <w:pPr>
        <w:ind w:left="1366" w:hanging="360"/>
      </w:pPr>
      <w:rPr>
        <w:rFonts w:hint="default"/>
        <w:lang w:val="en-US" w:eastAsia="en-US" w:bidi="en-US"/>
      </w:rPr>
    </w:lvl>
    <w:lvl w:ilvl="2">
      <w:start w:val="0"/>
      <w:numFmt w:val="bullet"/>
      <w:lvlText w:val="•"/>
      <w:lvlJc w:val="left"/>
      <w:pPr>
        <w:ind w:left="2252" w:hanging="360"/>
      </w:pPr>
      <w:rPr>
        <w:rFonts w:hint="default"/>
        <w:lang w:val="en-US" w:eastAsia="en-US" w:bidi="en-US"/>
      </w:rPr>
    </w:lvl>
    <w:lvl w:ilvl="3">
      <w:start w:val="0"/>
      <w:numFmt w:val="bullet"/>
      <w:lvlText w:val="•"/>
      <w:lvlJc w:val="left"/>
      <w:pPr>
        <w:ind w:left="3138" w:hanging="360"/>
      </w:pPr>
      <w:rPr>
        <w:rFonts w:hint="default"/>
        <w:lang w:val="en-US" w:eastAsia="en-US" w:bidi="en-US"/>
      </w:rPr>
    </w:lvl>
    <w:lvl w:ilvl="4">
      <w:start w:val="0"/>
      <w:numFmt w:val="bullet"/>
      <w:lvlText w:val="•"/>
      <w:lvlJc w:val="left"/>
      <w:pPr>
        <w:ind w:left="4024" w:hanging="360"/>
      </w:pPr>
      <w:rPr>
        <w:rFonts w:hint="default"/>
        <w:lang w:val="en-US" w:eastAsia="en-US" w:bidi="en-US"/>
      </w:rPr>
    </w:lvl>
    <w:lvl w:ilvl="5">
      <w:start w:val="0"/>
      <w:numFmt w:val="bullet"/>
      <w:lvlText w:val="•"/>
      <w:lvlJc w:val="left"/>
      <w:pPr>
        <w:ind w:left="4910" w:hanging="360"/>
      </w:pPr>
      <w:rPr>
        <w:rFonts w:hint="default"/>
        <w:lang w:val="en-US" w:eastAsia="en-US" w:bidi="en-US"/>
      </w:rPr>
    </w:lvl>
    <w:lvl w:ilvl="6">
      <w:start w:val="0"/>
      <w:numFmt w:val="bullet"/>
      <w:lvlText w:val="•"/>
      <w:lvlJc w:val="left"/>
      <w:pPr>
        <w:ind w:left="5796" w:hanging="360"/>
      </w:pPr>
      <w:rPr>
        <w:rFonts w:hint="default"/>
        <w:lang w:val="en-US" w:eastAsia="en-US" w:bidi="en-US"/>
      </w:rPr>
    </w:lvl>
    <w:lvl w:ilvl="7">
      <w:start w:val="0"/>
      <w:numFmt w:val="bullet"/>
      <w:lvlText w:val="•"/>
      <w:lvlJc w:val="left"/>
      <w:pPr>
        <w:ind w:left="6682"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23"/>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483" w:right="255" w:hanging="360"/>
      <w:jc w:val="both"/>
    </w:pPr>
    <w:rPr>
      <w:rFonts w:ascii="Arial" w:hAnsi="Arial" w:eastAsia="Arial" w:cs="Arial"/>
      <w:lang w:val="en-US" w:eastAsia="en-US" w:bidi="en-US"/>
    </w:rPr>
  </w:style>
  <w:style w:styleId="TableParagraph" w:type="paragraph">
    <w:name w:val="Table Paragraph"/>
    <w:basedOn w:val="Normal"/>
    <w:uiPriority w:val="1"/>
    <w:qFormat/>
    <w:pPr>
      <w:spacing w:line="274" w:lineRule="exact"/>
      <w:ind w:right="93"/>
      <w:jc w:val="righ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dcterms:created xsi:type="dcterms:W3CDTF">2022-01-12T11:30:15Z</dcterms:created>
  <dcterms:modified xsi:type="dcterms:W3CDTF">2022-01-12T11:30:15Z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