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Pr>
          <w:b/>
          <w:bCs/>
          <w:sz w:val="24"/>
          <w:u w:val="single"/>
        </w:rPr>
        <w:t>270</w:t>
      </w:r>
      <w:r w:rsidR="00C7269F">
        <w:rPr>
          <w:b/>
          <w:bCs/>
          <w:sz w:val="24"/>
          <w:u w:val="single"/>
        </w:rPr>
        <w:t>6</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02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29</w:t>
      </w:r>
      <w:r w:rsidRPr="008C527F">
        <w:rPr>
          <w:rFonts w:ascii="Arial" w:hAnsi="Arial" w:cs="Arial"/>
          <w:b/>
          <w:bCs/>
          <w:sz w:val="24"/>
          <w:u w:val="single"/>
        </w:rPr>
        <w:t>)</w:t>
      </w:r>
    </w:p>
    <w:p w:rsidR="00C7269F" w:rsidRPr="00C7269F" w:rsidRDefault="00C7269F" w:rsidP="00C7269F">
      <w:pPr>
        <w:spacing w:before="100" w:beforeAutospacing="1" w:after="100" w:afterAutospacing="1" w:line="240" w:lineRule="auto"/>
        <w:ind w:left="540" w:right="26" w:hanging="540"/>
        <w:jc w:val="both"/>
        <w:rPr>
          <w:rFonts w:ascii="Arial" w:hAnsi="Arial" w:cs="Arial"/>
          <w:b/>
          <w:sz w:val="24"/>
          <w:szCs w:val="24"/>
          <w:u w:val="single"/>
        </w:rPr>
      </w:pPr>
      <w:r w:rsidRPr="00C7269F">
        <w:rPr>
          <w:rFonts w:ascii="Arial" w:hAnsi="Arial" w:cs="Arial"/>
          <w:b/>
          <w:sz w:val="24"/>
          <w:szCs w:val="24"/>
          <w:u w:val="single"/>
        </w:rPr>
        <w:t>Ms H Ismail (DA) to ask the Minister of Health</w:t>
      </w:r>
      <w:r w:rsidR="00AD4B4C" w:rsidRPr="00C7269F">
        <w:rPr>
          <w:rFonts w:ascii="Arial" w:hAnsi="Arial" w:cs="Arial"/>
          <w:b/>
          <w:sz w:val="24"/>
          <w:szCs w:val="24"/>
          <w:u w:val="single"/>
        </w:rPr>
        <w:fldChar w:fldCharType="begin"/>
      </w:r>
      <w:r w:rsidRPr="00C7269F">
        <w:rPr>
          <w:rFonts w:ascii="Arial" w:hAnsi="Arial" w:cs="Arial"/>
          <w:u w:val="single"/>
        </w:rPr>
        <w:instrText xml:space="preserve"> XE "</w:instrText>
      </w:r>
      <w:r w:rsidRPr="00C7269F">
        <w:rPr>
          <w:rFonts w:ascii="Arial" w:hAnsi="Arial" w:cs="Arial"/>
          <w:b/>
          <w:sz w:val="24"/>
          <w:szCs w:val="24"/>
          <w:u w:val="single"/>
        </w:rPr>
        <w:instrText>Minister of Health</w:instrText>
      </w:r>
      <w:r w:rsidRPr="00C7269F">
        <w:rPr>
          <w:rFonts w:ascii="Arial" w:hAnsi="Arial" w:cs="Arial"/>
          <w:u w:val="single"/>
        </w:rPr>
        <w:instrText xml:space="preserve">" </w:instrText>
      </w:r>
      <w:r w:rsidR="00AD4B4C" w:rsidRPr="00C7269F">
        <w:rPr>
          <w:rFonts w:ascii="Arial" w:hAnsi="Arial" w:cs="Arial"/>
          <w:b/>
          <w:sz w:val="24"/>
          <w:szCs w:val="24"/>
          <w:u w:val="single"/>
        </w:rPr>
        <w:fldChar w:fldCharType="end"/>
      </w:r>
      <w:r w:rsidRPr="00C7269F">
        <w:rPr>
          <w:rFonts w:ascii="Arial" w:hAnsi="Arial" w:cs="Arial"/>
          <w:b/>
          <w:sz w:val="24"/>
          <w:szCs w:val="24"/>
          <w:u w:val="single"/>
        </w:rPr>
        <w:t>:</w:t>
      </w:r>
    </w:p>
    <w:p w:rsidR="008C527F" w:rsidRPr="0020357C" w:rsidRDefault="00C7269F" w:rsidP="00C7269F">
      <w:pPr>
        <w:spacing w:before="240" w:line="240" w:lineRule="auto"/>
        <w:ind w:right="-143"/>
        <w:jc w:val="both"/>
        <w:rPr>
          <w:rFonts w:ascii="Arial" w:hAnsi="Arial" w:cs="Arial"/>
          <w:b/>
          <w:bCs/>
          <w:sz w:val="12"/>
          <w:szCs w:val="12"/>
        </w:rPr>
      </w:pPr>
      <w:r w:rsidRPr="00C7269F">
        <w:rPr>
          <w:rFonts w:ascii="Arial" w:hAnsi="Arial" w:cs="Arial"/>
          <w:sz w:val="24"/>
          <w:szCs w:val="24"/>
        </w:rPr>
        <w:t>What (a) effective implementation agency does his department have in place to ensure that authentic funeral parlours and burial societies have access to mortuaries in order to avoid bribery, corruption and overburdening the forensic facilities and (b) constructive strategies are in place to ensure that mortuaries work closely with the SA Police Service for purposes of investigations and judiciary in order to ensure quicker results?</w:t>
      </w:r>
      <w:r w:rsidRPr="003F4E6D">
        <w:rPr>
          <w:rFonts w:ascii="Times New Roman" w:hAnsi="Times New Roman" w:cs="Times New Roman"/>
          <w:sz w:val="24"/>
          <w:szCs w:val="24"/>
        </w:rPr>
        <w:tab/>
      </w:r>
      <w:r w:rsidR="008C527F" w:rsidRPr="0020357C">
        <w:rPr>
          <w:rFonts w:ascii="Arial" w:hAnsi="Arial" w:cs="Arial"/>
          <w:sz w:val="24"/>
          <w:szCs w:val="24"/>
        </w:rPr>
        <w:tab/>
      </w:r>
      <w:r w:rsidR="0020357C">
        <w:rPr>
          <w:rFonts w:ascii="Arial" w:hAnsi="Arial" w:cs="Arial"/>
          <w:sz w:val="24"/>
          <w:szCs w:val="24"/>
        </w:rPr>
        <w:tab/>
      </w:r>
      <w:r w:rsidR="0020357C">
        <w:rPr>
          <w:rFonts w:ascii="Arial" w:hAnsi="Arial" w:cs="Arial"/>
          <w:sz w:val="24"/>
          <w:szCs w:val="24"/>
        </w:rPr>
        <w:tab/>
        <w:t xml:space="preserve">  </w:t>
      </w:r>
      <w:r w:rsidR="008C527F" w:rsidRPr="0020357C">
        <w:rPr>
          <w:rFonts w:ascii="Arial" w:hAnsi="Arial" w:cs="Arial"/>
          <w:b/>
          <w:bCs/>
          <w:sz w:val="12"/>
          <w:szCs w:val="12"/>
        </w:rPr>
        <w:t>NW306</w:t>
      </w:r>
      <w:r>
        <w:rPr>
          <w:rFonts w:ascii="Arial" w:hAnsi="Arial" w:cs="Arial"/>
          <w:b/>
          <w:bCs/>
          <w:sz w:val="12"/>
          <w:szCs w:val="12"/>
        </w:rPr>
        <w:t>6</w:t>
      </w:r>
      <w:r w:rsidR="008C527F" w:rsidRPr="0020357C">
        <w:rPr>
          <w:rFonts w:ascii="Arial" w:hAnsi="Arial" w:cs="Arial"/>
          <w:b/>
          <w:bCs/>
          <w:sz w:val="12"/>
          <w:szCs w:val="12"/>
        </w:rPr>
        <w:t>E</w:t>
      </w:r>
    </w:p>
    <w:p w:rsidR="00E207B7" w:rsidRDefault="00E207B7">
      <w:pPr>
        <w:rPr>
          <w:rFonts w:ascii="Arial" w:hAnsi="Arial" w:cs="Arial"/>
          <w:b/>
          <w:bCs/>
          <w:sz w:val="24"/>
          <w:szCs w:val="24"/>
          <w:u w:val="single"/>
          <w:lang w:val="en-US"/>
        </w:rPr>
      </w:pPr>
    </w:p>
    <w:p w:rsidR="006228AA" w:rsidRPr="006228AA" w:rsidRDefault="006228AA">
      <w:pPr>
        <w:rPr>
          <w:rFonts w:ascii="Arial" w:hAnsi="Arial" w:cs="Arial"/>
          <w:b/>
          <w:bCs/>
          <w:sz w:val="24"/>
          <w:szCs w:val="24"/>
          <w:u w:val="single"/>
          <w:lang w:val="en-US"/>
        </w:rPr>
      </w:pPr>
      <w:r w:rsidRPr="006228AA">
        <w:rPr>
          <w:rFonts w:ascii="Arial" w:hAnsi="Arial" w:cs="Arial"/>
          <w:b/>
          <w:bCs/>
          <w:sz w:val="24"/>
          <w:szCs w:val="24"/>
          <w:u w:val="single"/>
          <w:lang w:val="en-US"/>
        </w:rPr>
        <w:t>REPLY:</w:t>
      </w:r>
    </w:p>
    <w:p w:rsidR="00CB4656" w:rsidRDefault="00CB4656" w:rsidP="00CB4656">
      <w:pPr>
        <w:spacing w:after="240" w:line="240" w:lineRule="auto"/>
        <w:ind w:left="709" w:hanging="709"/>
        <w:jc w:val="both"/>
        <w:rPr>
          <w:rFonts w:ascii="Arial" w:hAnsi="Arial" w:cs="Arial"/>
          <w:sz w:val="24"/>
          <w:szCs w:val="24"/>
        </w:rPr>
      </w:pPr>
      <w:r w:rsidRPr="00CB4656">
        <w:rPr>
          <w:rFonts w:ascii="Arial" w:hAnsi="Arial" w:cs="Arial"/>
          <w:sz w:val="24"/>
          <w:szCs w:val="24"/>
        </w:rPr>
        <w:t>(a)-(b)</w:t>
      </w:r>
      <w:r>
        <w:rPr>
          <w:rFonts w:ascii="Arial" w:hAnsi="Arial" w:cs="Arial"/>
          <w:sz w:val="24"/>
          <w:szCs w:val="24"/>
        </w:rPr>
        <w:tab/>
        <w:t>Forensic Pathology Service is provided through the</w:t>
      </w:r>
      <w:r w:rsidRPr="0087126B">
        <w:rPr>
          <w:rFonts w:ascii="Arial" w:hAnsi="Arial" w:cs="Arial"/>
          <w:sz w:val="24"/>
          <w:szCs w:val="24"/>
        </w:rPr>
        <w:t xml:space="preserve"> Regulations relating to the provision of Forensic Pathology Service </w:t>
      </w:r>
      <w:r>
        <w:rPr>
          <w:rFonts w:ascii="Arial" w:hAnsi="Arial" w:cs="Arial"/>
          <w:sz w:val="24"/>
          <w:szCs w:val="24"/>
        </w:rPr>
        <w:t>and Code of guidelines. These service works within the Criminal Justice Systems as it deals with the non-natural causes of death. The service interaction with the South African Police Service is also defined in the regulations and code of guidelines.</w:t>
      </w:r>
    </w:p>
    <w:p w:rsidR="00CB4656" w:rsidRDefault="00CB4656" w:rsidP="00CB4656">
      <w:pPr>
        <w:pStyle w:val="ListParagraph"/>
        <w:numPr>
          <w:ilvl w:val="0"/>
          <w:numId w:val="19"/>
        </w:numPr>
        <w:spacing w:after="240" w:line="240" w:lineRule="auto"/>
        <w:contextualSpacing w:val="0"/>
        <w:jc w:val="both"/>
        <w:rPr>
          <w:rFonts w:ascii="Arial" w:hAnsi="Arial" w:cs="Arial"/>
          <w:b/>
          <w:bCs/>
          <w:sz w:val="24"/>
          <w:szCs w:val="24"/>
        </w:rPr>
      </w:pPr>
      <w:r w:rsidRPr="00F6058F">
        <w:rPr>
          <w:rFonts w:ascii="Arial" w:hAnsi="Arial" w:cs="Arial"/>
          <w:b/>
          <w:bCs/>
          <w:sz w:val="24"/>
          <w:szCs w:val="24"/>
        </w:rPr>
        <w:t>Removal of the body</w:t>
      </w:r>
    </w:p>
    <w:p w:rsidR="00CB4656" w:rsidRDefault="00CB4656" w:rsidP="00CB4656">
      <w:pPr>
        <w:pStyle w:val="ListParagraph"/>
        <w:spacing w:after="240" w:line="240" w:lineRule="auto"/>
        <w:ind w:left="1440"/>
        <w:contextualSpacing w:val="0"/>
        <w:jc w:val="both"/>
        <w:rPr>
          <w:rFonts w:ascii="Arial" w:hAnsi="Arial" w:cs="Arial"/>
          <w:sz w:val="24"/>
          <w:szCs w:val="24"/>
        </w:rPr>
      </w:pPr>
      <w:r w:rsidRPr="00F6058F">
        <w:rPr>
          <w:rFonts w:ascii="Arial" w:hAnsi="Arial" w:cs="Arial"/>
          <w:sz w:val="24"/>
          <w:szCs w:val="24"/>
        </w:rPr>
        <w:t xml:space="preserve">The Forensic Pathology Officers may only remove a body from the scene of death after the Investigating Officer has given authority for such removal of the body by the Service. </w:t>
      </w:r>
    </w:p>
    <w:p w:rsidR="00CB4656" w:rsidRDefault="00CB4656" w:rsidP="00CB4656">
      <w:pPr>
        <w:pStyle w:val="ListParagraph"/>
        <w:numPr>
          <w:ilvl w:val="0"/>
          <w:numId w:val="19"/>
        </w:numPr>
        <w:spacing w:after="240" w:line="240" w:lineRule="auto"/>
        <w:contextualSpacing w:val="0"/>
        <w:jc w:val="both"/>
        <w:rPr>
          <w:rFonts w:ascii="Arial" w:hAnsi="Arial" w:cs="Arial"/>
          <w:b/>
          <w:bCs/>
          <w:sz w:val="24"/>
          <w:szCs w:val="24"/>
        </w:rPr>
      </w:pPr>
      <w:r w:rsidRPr="00CB4656">
        <w:rPr>
          <w:rFonts w:ascii="Arial" w:hAnsi="Arial" w:cs="Arial"/>
          <w:b/>
          <w:bCs/>
          <w:sz w:val="24"/>
          <w:szCs w:val="24"/>
        </w:rPr>
        <w:t>Transportation of the body</w:t>
      </w:r>
    </w:p>
    <w:p w:rsidR="00CB4656" w:rsidRPr="006C57BE" w:rsidRDefault="00CB4656" w:rsidP="00CB4656">
      <w:pPr>
        <w:pStyle w:val="ListParagraph"/>
        <w:numPr>
          <w:ilvl w:val="0"/>
          <w:numId w:val="13"/>
        </w:numPr>
        <w:spacing w:after="240" w:line="240" w:lineRule="auto"/>
        <w:ind w:left="1843"/>
        <w:contextualSpacing w:val="0"/>
        <w:jc w:val="both"/>
        <w:rPr>
          <w:rFonts w:ascii="Arial" w:hAnsi="Arial" w:cs="Arial"/>
          <w:sz w:val="24"/>
          <w:szCs w:val="24"/>
        </w:rPr>
      </w:pPr>
      <w:r w:rsidRPr="006C57BE">
        <w:rPr>
          <w:rFonts w:ascii="Arial" w:hAnsi="Arial" w:cs="Arial"/>
          <w:sz w:val="24"/>
          <w:szCs w:val="24"/>
        </w:rPr>
        <w:t>A person in charge of a health establishment where a person has died of unnatural causes must immediately notify the South African Police Service of such death.</w:t>
      </w:r>
    </w:p>
    <w:p w:rsidR="00CB4656" w:rsidRDefault="00CB4656" w:rsidP="00CB4656">
      <w:pPr>
        <w:pStyle w:val="ListParagraph"/>
        <w:numPr>
          <w:ilvl w:val="0"/>
          <w:numId w:val="13"/>
        </w:numPr>
        <w:spacing w:after="240" w:line="240" w:lineRule="auto"/>
        <w:ind w:left="1843"/>
        <w:contextualSpacing w:val="0"/>
        <w:jc w:val="both"/>
        <w:rPr>
          <w:rFonts w:ascii="Arial" w:hAnsi="Arial" w:cs="Arial"/>
          <w:sz w:val="24"/>
          <w:szCs w:val="24"/>
        </w:rPr>
      </w:pPr>
      <w:r w:rsidRPr="006C57BE">
        <w:rPr>
          <w:rFonts w:ascii="Arial" w:hAnsi="Arial" w:cs="Arial"/>
          <w:sz w:val="24"/>
          <w:szCs w:val="24"/>
        </w:rPr>
        <w:t xml:space="preserve">Death in transit to or on arrival at a health establishment must be reported by the person in charge of that health establishment. </w:t>
      </w:r>
    </w:p>
    <w:p w:rsidR="00CB4656" w:rsidRPr="00CB4656" w:rsidRDefault="00CB4656" w:rsidP="00CB4656">
      <w:pPr>
        <w:pStyle w:val="ListParagraph"/>
        <w:numPr>
          <w:ilvl w:val="0"/>
          <w:numId w:val="13"/>
        </w:numPr>
        <w:spacing w:after="240" w:line="240" w:lineRule="auto"/>
        <w:ind w:left="1843"/>
        <w:contextualSpacing w:val="0"/>
        <w:jc w:val="both"/>
        <w:rPr>
          <w:rFonts w:ascii="Arial" w:hAnsi="Arial" w:cs="Arial"/>
          <w:sz w:val="24"/>
          <w:szCs w:val="24"/>
        </w:rPr>
      </w:pPr>
      <w:r w:rsidRPr="00CB4656">
        <w:rPr>
          <w:rFonts w:ascii="Arial" w:hAnsi="Arial" w:cs="Arial"/>
          <w:sz w:val="24"/>
          <w:szCs w:val="24"/>
        </w:rPr>
        <w:t>The Service, after authorization by the Investigating Officer, must then remove the body as prescribed by the Code, to the designated facility.</w:t>
      </w:r>
    </w:p>
    <w:p w:rsidR="00CB4656" w:rsidRDefault="00CB4656" w:rsidP="00CB4656">
      <w:pPr>
        <w:pStyle w:val="ListParagraph"/>
        <w:numPr>
          <w:ilvl w:val="0"/>
          <w:numId w:val="19"/>
        </w:numPr>
        <w:spacing w:after="240" w:line="240" w:lineRule="auto"/>
        <w:contextualSpacing w:val="0"/>
        <w:jc w:val="both"/>
        <w:rPr>
          <w:rFonts w:ascii="Arial" w:hAnsi="Arial" w:cs="Arial"/>
          <w:b/>
          <w:bCs/>
          <w:sz w:val="24"/>
          <w:szCs w:val="24"/>
        </w:rPr>
      </w:pPr>
      <w:r w:rsidRPr="00CB4656">
        <w:rPr>
          <w:rFonts w:ascii="Arial" w:hAnsi="Arial" w:cs="Arial"/>
          <w:b/>
          <w:bCs/>
          <w:sz w:val="24"/>
          <w:szCs w:val="24"/>
        </w:rPr>
        <w:t xml:space="preserve">Medico-legal Postmortem Examination </w:t>
      </w:r>
    </w:p>
    <w:p w:rsidR="00CB4656" w:rsidRPr="008B0B41" w:rsidRDefault="00CB4656" w:rsidP="00CB4656">
      <w:pPr>
        <w:pStyle w:val="ListParagraph"/>
        <w:spacing w:after="240" w:line="240" w:lineRule="auto"/>
        <w:ind w:left="1843" w:hanging="425"/>
        <w:contextualSpacing w:val="0"/>
        <w:jc w:val="both"/>
        <w:rPr>
          <w:rFonts w:ascii="Arial" w:hAnsi="Arial" w:cs="Arial"/>
          <w:b/>
          <w:bCs/>
          <w:sz w:val="24"/>
          <w:szCs w:val="24"/>
        </w:rPr>
      </w:pPr>
      <w:r>
        <w:rPr>
          <w:rFonts w:ascii="Arial" w:hAnsi="Arial" w:cs="Arial"/>
          <w:sz w:val="24"/>
          <w:szCs w:val="24"/>
        </w:rPr>
        <w:t xml:space="preserve">A </w:t>
      </w:r>
      <w:r w:rsidRPr="008B0B41">
        <w:rPr>
          <w:rFonts w:ascii="Arial" w:hAnsi="Arial" w:cs="Arial"/>
          <w:sz w:val="24"/>
          <w:szCs w:val="24"/>
        </w:rPr>
        <w:t xml:space="preserve">post-mortem examination may only be conducted- </w:t>
      </w:r>
    </w:p>
    <w:p w:rsidR="00CB4656" w:rsidRDefault="00CB4656" w:rsidP="00CB4656">
      <w:pPr>
        <w:pStyle w:val="ListParagraph"/>
        <w:numPr>
          <w:ilvl w:val="0"/>
          <w:numId w:val="14"/>
        </w:numPr>
        <w:spacing w:after="240" w:line="240" w:lineRule="auto"/>
        <w:ind w:left="1843" w:hanging="425"/>
        <w:contextualSpacing w:val="0"/>
        <w:jc w:val="both"/>
        <w:rPr>
          <w:rFonts w:ascii="Arial" w:hAnsi="Arial" w:cs="Arial"/>
          <w:sz w:val="24"/>
          <w:szCs w:val="24"/>
        </w:rPr>
      </w:pPr>
      <w:r w:rsidRPr="008B0B41">
        <w:rPr>
          <w:rFonts w:ascii="Arial" w:hAnsi="Arial" w:cs="Arial"/>
          <w:sz w:val="24"/>
          <w:szCs w:val="24"/>
        </w:rPr>
        <w:t xml:space="preserve">in terms of the above-mentioned regulations, provisions of the Act, the Inquest Act, </w:t>
      </w:r>
    </w:p>
    <w:p w:rsidR="00CB4656" w:rsidRDefault="00CB4656" w:rsidP="00CB4656">
      <w:pPr>
        <w:pStyle w:val="ListParagraph"/>
        <w:numPr>
          <w:ilvl w:val="0"/>
          <w:numId w:val="14"/>
        </w:numPr>
        <w:spacing w:after="240" w:line="240" w:lineRule="auto"/>
        <w:ind w:left="1843" w:hanging="425"/>
        <w:contextualSpacing w:val="0"/>
        <w:jc w:val="both"/>
        <w:rPr>
          <w:rFonts w:ascii="Arial" w:hAnsi="Arial" w:cs="Arial"/>
          <w:sz w:val="24"/>
          <w:szCs w:val="24"/>
        </w:rPr>
      </w:pPr>
      <w:r w:rsidRPr="008B0B41">
        <w:rPr>
          <w:rFonts w:ascii="Arial" w:hAnsi="Arial" w:cs="Arial"/>
          <w:sz w:val="24"/>
          <w:szCs w:val="24"/>
        </w:rPr>
        <w:t xml:space="preserve">at a designated facility or institution. </w:t>
      </w:r>
    </w:p>
    <w:p w:rsidR="00CB4656" w:rsidRPr="00CB4656" w:rsidRDefault="00CB4656" w:rsidP="00CB4656">
      <w:pPr>
        <w:pStyle w:val="ListParagraph"/>
        <w:numPr>
          <w:ilvl w:val="0"/>
          <w:numId w:val="14"/>
        </w:numPr>
        <w:spacing w:after="240" w:line="240" w:lineRule="auto"/>
        <w:ind w:left="1843" w:hanging="425"/>
        <w:contextualSpacing w:val="0"/>
        <w:jc w:val="both"/>
        <w:rPr>
          <w:rFonts w:ascii="Arial" w:hAnsi="Arial" w:cs="Arial"/>
          <w:sz w:val="24"/>
          <w:szCs w:val="24"/>
        </w:rPr>
      </w:pPr>
      <w:r w:rsidRPr="00CB4656">
        <w:rPr>
          <w:rFonts w:ascii="Arial" w:hAnsi="Arial" w:cs="Arial"/>
          <w:sz w:val="24"/>
          <w:szCs w:val="24"/>
        </w:rPr>
        <w:lastRenderedPageBreak/>
        <w:t>with the express request of the Investigating Officer investigating the death, or the authorization of the magistrate in whose district such post-mortem examination is intended to be performed.</w:t>
      </w:r>
    </w:p>
    <w:p w:rsidR="00CB4656" w:rsidRPr="000A6BCD" w:rsidRDefault="00CB4656" w:rsidP="00CB4656">
      <w:pPr>
        <w:spacing w:after="240" w:line="240" w:lineRule="auto"/>
        <w:ind w:left="1418"/>
        <w:jc w:val="both"/>
        <w:rPr>
          <w:rFonts w:ascii="Arial" w:hAnsi="Arial" w:cs="Arial"/>
          <w:sz w:val="24"/>
          <w:szCs w:val="24"/>
        </w:rPr>
      </w:pPr>
      <w:r w:rsidRPr="000A6BCD">
        <w:rPr>
          <w:rFonts w:ascii="Arial" w:hAnsi="Arial" w:cs="Arial"/>
          <w:sz w:val="24"/>
          <w:szCs w:val="24"/>
        </w:rPr>
        <w:t>The Head of Department or the person to whom such function has been delegated, may authorize any other person other than an authorised person, to participate in a post</w:t>
      </w:r>
      <w:r>
        <w:rPr>
          <w:rFonts w:ascii="Arial" w:hAnsi="Arial" w:cs="Arial"/>
          <w:sz w:val="24"/>
          <w:szCs w:val="24"/>
        </w:rPr>
        <w:t>-</w:t>
      </w:r>
      <w:r w:rsidRPr="000A6BCD">
        <w:rPr>
          <w:rFonts w:ascii="Arial" w:hAnsi="Arial" w:cs="Arial"/>
          <w:sz w:val="24"/>
          <w:szCs w:val="24"/>
        </w:rPr>
        <w:t>mortem examination.</w:t>
      </w:r>
    </w:p>
    <w:p w:rsidR="00CB4656" w:rsidRDefault="00CB4656" w:rsidP="00CB4656">
      <w:pPr>
        <w:spacing w:after="240" w:line="240" w:lineRule="auto"/>
        <w:ind w:left="1843" w:hanging="425"/>
        <w:jc w:val="both"/>
        <w:rPr>
          <w:rFonts w:ascii="Arial" w:hAnsi="Arial" w:cs="Arial"/>
          <w:sz w:val="24"/>
          <w:szCs w:val="24"/>
        </w:rPr>
      </w:pPr>
      <w:r w:rsidRPr="000A6BCD">
        <w:rPr>
          <w:rFonts w:ascii="Arial" w:hAnsi="Arial" w:cs="Arial"/>
          <w:sz w:val="24"/>
          <w:szCs w:val="24"/>
        </w:rPr>
        <w:t>Any person other than-</w:t>
      </w:r>
    </w:p>
    <w:p w:rsidR="00CB4656" w:rsidRDefault="00CB4656" w:rsidP="00CB4656">
      <w:pPr>
        <w:pStyle w:val="ListParagraph"/>
        <w:numPr>
          <w:ilvl w:val="0"/>
          <w:numId w:val="15"/>
        </w:numPr>
        <w:spacing w:after="240" w:line="240" w:lineRule="auto"/>
        <w:ind w:left="1843" w:hanging="425"/>
        <w:contextualSpacing w:val="0"/>
        <w:jc w:val="both"/>
        <w:rPr>
          <w:rFonts w:ascii="Arial" w:hAnsi="Arial" w:cs="Arial"/>
          <w:sz w:val="24"/>
          <w:szCs w:val="24"/>
        </w:rPr>
      </w:pPr>
      <w:r w:rsidRPr="000A6BCD">
        <w:rPr>
          <w:rFonts w:ascii="Arial" w:hAnsi="Arial" w:cs="Arial"/>
          <w:sz w:val="24"/>
          <w:szCs w:val="24"/>
        </w:rPr>
        <w:t xml:space="preserve">the Investigating Officer investigating the cause of death. </w:t>
      </w:r>
    </w:p>
    <w:p w:rsidR="00CB4656" w:rsidRDefault="00CB4656" w:rsidP="00CB4656">
      <w:pPr>
        <w:pStyle w:val="ListParagraph"/>
        <w:numPr>
          <w:ilvl w:val="0"/>
          <w:numId w:val="15"/>
        </w:numPr>
        <w:spacing w:after="240" w:line="240" w:lineRule="auto"/>
        <w:ind w:left="1843" w:hanging="425"/>
        <w:contextualSpacing w:val="0"/>
        <w:jc w:val="both"/>
        <w:rPr>
          <w:rFonts w:ascii="Arial" w:hAnsi="Arial" w:cs="Arial"/>
          <w:sz w:val="24"/>
          <w:szCs w:val="24"/>
        </w:rPr>
      </w:pPr>
      <w:r w:rsidRPr="000A6BCD">
        <w:rPr>
          <w:rFonts w:ascii="Arial" w:hAnsi="Arial" w:cs="Arial"/>
          <w:sz w:val="24"/>
          <w:szCs w:val="24"/>
        </w:rPr>
        <w:t xml:space="preserve">an authorized person; or </w:t>
      </w:r>
    </w:p>
    <w:p w:rsidR="00CB4656" w:rsidRDefault="00CB4656" w:rsidP="00CB4656">
      <w:pPr>
        <w:pStyle w:val="ListParagraph"/>
        <w:numPr>
          <w:ilvl w:val="0"/>
          <w:numId w:val="15"/>
        </w:numPr>
        <w:spacing w:after="240" w:line="240" w:lineRule="auto"/>
        <w:ind w:left="1843" w:hanging="425"/>
        <w:contextualSpacing w:val="0"/>
        <w:jc w:val="both"/>
        <w:rPr>
          <w:rFonts w:ascii="Arial" w:hAnsi="Arial" w:cs="Arial"/>
          <w:sz w:val="24"/>
          <w:szCs w:val="24"/>
        </w:rPr>
      </w:pPr>
      <w:r w:rsidRPr="000A6BCD">
        <w:rPr>
          <w:rFonts w:ascii="Arial" w:hAnsi="Arial" w:cs="Arial"/>
          <w:sz w:val="24"/>
          <w:szCs w:val="24"/>
        </w:rPr>
        <w:t xml:space="preserve">a person </w:t>
      </w:r>
      <w:r>
        <w:rPr>
          <w:rFonts w:ascii="Arial" w:hAnsi="Arial" w:cs="Arial"/>
          <w:sz w:val="24"/>
          <w:szCs w:val="24"/>
        </w:rPr>
        <w:t xml:space="preserve">authorized by the </w:t>
      </w:r>
      <w:r w:rsidRPr="000A6BCD">
        <w:rPr>
          <w:rFonts w:ascii="Arial" w:hAnsi="Arial" w:cs="Arial"/>
          <w:sz w:val="24"/>
          <w:szCs w:val="24"/>
        </w:rPr>
        <w:t>Head</w:t>
      </w:r>
      <w:r>
        <w:rPr>
          <w:rFonts w:ascii="Arial" w:hAnsi="Arial" w:cs="Arial"/>
          <w:sz w:val="24"/>
          <w:szCs w:val="24"/>
        </w:rPr>
        <w:t xml:space="preserve"> of Health or delegated person</w:t>
      </w:r>
      <w:r w:rsidRPr="000A6BCD">
        <w:rPr>
          <w:rFonts w:ascii="Arial" w:hAnsi="Arial" w:cs="Arial"/>
          <w:sz w:val="24"/>
          <w:szCs w:val="24"/>
        </w:rPr>
        <w:t>, may apply to the magistrate within whose jurisdiction the cause of death is being investigated or to the authorised person, to be present at the post-mortem examination.</w:t>
      </w:r>
    </w:p>
    <w:p w:rsidR="00CB4656" w:rsidRPr="00A42C39" w:rsidRDefault="00CB4656" w:rsidP="00A42C39">
      <w:pPr>
        <w:pStyle w:val="ListParagraph"/>
        <w:numPr>
          <w:ilvl w:val="0"/>
          <w:numId w:val="19"/>
        </w:numPr>
        <w:spacing w:after="240" w:line="240" w:lineRule="auto"/>
        <w:contextualSpacing w:val="0"/>
        <w:jc w:val="both"/>
        <w:rPr>
          <w:rFonts w:ascii="Arial" w:hAnsi="Arial" w:cs="Arial"/>
          <w:b/>
          <w:bCs/>
          <w:sz w:val="24"/>
          <w:szCs w:val="24"/>
        </w:rPr>
      </w:pPr>
      <w:r w:rsidRPr="00A42C39">
        <w:rPr>
          <w:rFonts w:ascii="Arial" w:hAnsi="Arial" w:cs="Arial"/>
          <w:b/>
          <w:bCs/>
          <w:sz w:val="24"/>
          <w:szCs w:val="24"/>
        </w:rPr>
        <w:t>Reporting and consultation.</w:t>
      </w:r>
    </w:p>
    <w:p w:rsidR="00CB4656" w:rsidRDefault="00CB4656" w:rsidP="00A42C39">
      <w:pPr>
        <w:pStyle w:val="ListParagraph"/>
        <w:numPr>
          <w:ilvl w:val="0"/>
          <w:numId w:val="16"/>
        </w:numPr>
        <w:spacing w:after="240" w:line="240" w:lineRule="auto"/>
        <w:ind w:left="1843"/>
        <w:contextualSpacing w:val="0"/>
        <w:jc w:val="both"/>
        <w:rPr>
          <w:rFonts w:ascii="Arial" w:hAnsi="Arial" w:cs="Arial"/>
          <w:sz w:val="24"/>
          <w:szCs w:val="24"/>
        </w:rPr>
      </w:pPr>
      <w:r w:rsidRPr="005244DF">
        <w:rPr>
          <w:rFonts w:ascii="Arial" w:hAnsi="Arial" w:cs="Arial"/>
          <w:sz w:val="24"/>
          <w:szCs w:val="24"/>
        </w:rPr>
        <w:t>No person is allowed to make copies of any documentation relating to a post-mortem examination without prior written approval of the person in charge of that designated facility.</w:t>
      </w:r>
    </w:p>
    <w:p w:rsidR="00CB4656" w:rsidRDefault="00CB4656" w:rsidP="00A42C39">
      <w:pPr>
        <w:pStyle w:val="ListParagraph"/>
        <w:numPr>
          <w:ilvl w:val="0"/>
          <w:numId w:val="16"/>
        </w:numPr>
        <w:spacing w:after="240" w:line="240" w:lineRule="auto"/>
        <w:ind w:left="1843"/>
        <w:contextualSpacing w:val="0"/>
        <w:jc w:val="both"/>
        <w:rPr>
          <w:rFonts w:ascii="Arial" w:hAnsi="Arial" w:cs="Arial"/>
          <w:sz w:val="24"/>
          <w:szCs w:val="24"/>
        </w:rPr>
      </w:pPr>
      <w:r w:rsidRPr="005244DF">
        <w:rPr>
          <w:rFonts w:ascii="Arial" w:hAnsi="Arial" w:cs="Arial"/>
          <w:sz w:val="24"/>
          <w:szCs w:val="24"/>
        </w:rPr>
        <w:t xml:space="preserve">No person may release information or documentation, original or copied, pertaining to any post-mortem examination to any other person unless duly authorised by the person in charge of the designated facility where such post-mortem examination was conducted. </w:t>
      </w:r>
    </w:p>
    <w:p w:rsidR="00CB4656" w:rsidRDefault="00CB4656" w:rsidP="00A42C39">
      <w:pPr>
        <w:pStyle w:val="ListParagraph"/>
        <w:numPr>
          <w:ilvl w:val="0"/>
          <w:numId w:val="16"/>
        </w:numPr>
        <w:spacing w:after="240" w:line="240" w:lineRule="auto"/>
        <w:ind w:left="1843"/>
        <w:contextualSpacing w:val="0"/>
        <w:jc w:val="both"/>
        <w:rPr>
          <w:rFonts w:ascii="Arial" w:hAnsi="Arial" w:cs="Arial"/>
          <w:sz w:val="24"/>
          <w:szCs w:val="24"/>
        </w:rPr>
      </w:pPr>
      <w:r w:rsidRPr="005244DF">
        <w:rPr>
          <w:rFonts w:ascii="Arial" w:hAnsi="Arial" w:cs="Arial"/>
          <w:sz w:val="24"/>
          <w:szCs w:val="24"/>
        </w:rPr>
        <w:t>When any copy is made or document removed from a post-mortem file, a record</w:t>
      </w:r>
    </w:p>
    <w:p w:rsidR="00CB4656" w:rsidRDefault="00CB4656" w:rsidP="00A42C39">
      <w:pPr>
        <w:pStyle w:val="ListParagraph"/>
        <w:numPr>
          <w:ilvl w:val="0"/>
          <w:numId w:val="17"/>
        </w:numPr>
        <w:spacing w:after="240" w:line="240" w:lineRule="auto"/>
        <w:ind w:left="1843"/>
        <w:contextualSpacing w:val="0"/>
        <w:jc w:val="both"/>
        <w:rPr>
          <w:rFonts w:ascii="Arial" w:hAnsi="Arial" w:cs="Arial"/>
          <w:sz w:val="24"/>
          <w:szCs w:val="24"/>
        </w:rPr>
      </w:pPr>
      <w:r>
        <w:rPr>
          <w:rFonts w:ascii="Arial" w:hAnsi="Arial" w:cs="Arial"/>
          <w:sz w:val="24"/>
          <w:szCs w:val="24"/>
        </w:rPr>
        <w:t>t</w:t>
      </w:r>
      <w:r w:rsidRPr="005244DF">
        <w:rPr>
          <w:rFonts w:ascii="Arial" w:hAnsi="Arial" w:cs="Arial"/>
          <w:sz w:val="24"/>
          <w:szCs w:val="24"/>
        </w:rPr>
        <w:t>he name and signature of the person who made the copy or removed</w:t>
      </w:r>
      <w:r>
        <w:rPr>
          <w:rFonts w:ascii="Arial" w:hAnsi="Arial" w:cs="Arial"/>
          <w:sz w:val="24"/>
          <w:szCs w:val="24"/>
        </w:rPr>
        <w:t xml:space="preserve"> them </w:t>
      </w:r>
      <w:r w:rsidRPr="005244DF">
        <w:rPr>
          <w:rFonts w:ascii="Arial" w:hAnsi="Arial" w:cs="Arial"/>
          <w:sz w:val="24"/>
          <w:szCs w:val="24"/>
        </w:rPr>
        <w:t xml:space="preserve"> </w:t>
      </w:r>
    </w:p>
    <w:p w:rsidR="00CB4656" w:rsidRDefault="00CB4656" w:rsidP="00A42C39">
      <w:pPr>
        <w:pStyle w:val="ListParagraph"/>
        <w:numPr>
          <w:ilvl w:val="0"/>
          <w:numId w:val="17"/>
        </w:numPr>
        <w:spacing w:after="240" w:line="240" w:lineRule="auto"/>
        <w:ind w:left="1843"/>
        <w:contextualSpacing w:val="0"/>
        <w:jc w:val="both"/>
        <w:rPr>
          <w:rFonts w:ascii="Arial" w:hAnsi="Arial" w:cs="Arial"/>
          <w:sz w:val="24"/>
          <w:szCs w:val="24"/>
        </w:rPr>
      </w:pPr>
      <w:r w:rsidRPr="00462BAD">
        <w:rPr>
          <w:rFonts w:ascii="Arial" w:hAnsi="Arial" w:cs="Arial"/>
          <w:sz w:val="24"/>
          <w:szCs w:val="24"/>
        </w:rPr>
        <w:t xml:space="preserve">the name of the document copied or removed; </w:t>
      </w:r>
    </w:p>
    <w:p w:rsidR="00CB4656" w:rsidRDefault="00CB4656" w:rsidP="00A42C39">
      <w:pPr>
        <w:pStyle w:val="ListParagraph"/>
        <w:numPr>
          <w:ilvl w:val="0"/>
          <w:numId w:val="17"/>
        </w:numPr>
        <w:spacing w:after="240" w:line="240" w:lineRule="auto"/>
        <w:ind w:left="1843"/>
        <w:contextualSpacing w:val="0"/>
        <w:jc w:val="both"/>
        <w:rPr>
          <w:rFonts w:ascii="Arial" w:hAnsi="Arial" w:cs="Arial"/>
          <w:sz w:val="24"/>
          <w:szCs w:val="24"/>
        </w:rPr>
      </w:pPr>
      <w:r w:rsidRPr="00462BAD">
        <w:rPr>
          <w:rFonts w:ascii="Arial" w:hAnsi="Arial" w:cs="Arial"/>
          <w:sz w:val="24"/>
          <w:szCs w:val="24"/>
        </w:rPr>
        <w:t xml:space="preserve">whether the document was copied or removed. </w:t>
      </w:r>
    </w:p>
    <w:p w:rsidR="00CB4656" w:rsidRDefault="00CB4656" w:rsidP="00A42C39">
      <w:pPr>
        <w:pStyle w:val="ListParagraph"/>
        <w:numPr>
          <w:ilvl w:val="0"/>
          <w:numId w:val="17"/>
        </w:numPr>
        <w:spacing w:after="240" w:line="240" w:lineRule="auto"/>
        <w:ind w:left="1843"/>
        <w:contextualSpacing w:val="0"/>
        <w:jc w:val="both"/>
        <w:rPr>
          <w:rFonts w:ascii="Arial" w:hAnsi="Arial" w:cs="Arial"/>
          <w:sz w:val="24"/>
          <w:szCs w:val="24"/>
        </w:rPr>
      </w:pPr>
      <w:r w:rsidRPr="00462BAD">
        <w:rPr>
          <w:rFonts w:ascii="Arial" w:hAnsi="Arial" w:cs="Arial"/>
          <w:sz w:val="24"/>
          <w:szCs w:val="24"/>
        </w:rPr>
        <w:t xml:space="preserve">the number of copies made; </w:t>
      </w:r>
    </w:p>
    <w:p w:rsidR="00CB4656" w:rsidRDefault="00CB4656" w:rsidP="00A42C39">
      <w:pPr>
        <w:pStyle w:val="ListParagraph"/>
        <w:numPr>
          <w:ilvl w:val="0"/>
          <w:numId w:val="17"/>
        </w:numPr>
        <w:spacing w:after="240" w:line="240" w:lineRule="auto"/>
        <w:ind w:left="1843"/>
        <w:contextualSpacing w:val="0"/>
        <w:jc w:val="both"/>
        <w:rPr>
          <w:rFonts w:ascii="Arial" w:hAnsi="Arial" w:cs="Arial"/>
          <w:sz w:val="24"/>
          <w:szCs w:val="24"/>
        </w:rPr>
      </w:pPr>
      <w:r w:rsidRPr="00AB1E63">
        <w:rPr>
          <w:rFonts w:ascii="Arial" w:hAnsi="Arial" w:cs="Arial"/>
          <w:sz w:val="24"/>
          <w:szCs w:val="24"/>
        </w:rPr>
        <w:t xml:space="preserve">the purpose for which the copies were made, including reference to the letter for any official request; </w:t>
      </w:r>
    </w:p>
    <w:p w:rsidR="00CB4656" w:rsidRDefault="00CB4656" w:rsidP="00A42C39">
      <w:pPr>
        <w:pStyle w:val="ListParagraph"/>
        <w:numPr>
          <w:ilvl w:val="0"/>
          <w:numId w:val="17"/>
        </w:numPr>
        <w:spacing w:after="240" w:line="240" w:lineRule="auto"/>
        <w:ind w:left="1843"/>
        <w:contextualSpacing w:val="0"/>
        <w:jc w:val="both"/>
        <w:rPr>
          <w:rFonts w:ascii="Arial" w:hAnsi="Arial" w:cs="Arial"/>
          <w:sz w:val="24"/>
          <w:szCs w:val="24"/>
        </w:rPr>
      </w:pPr>
      <w:r w:rsidRPr="00AB1E63">
        <w:rPr>
          <w:rFonts w:ascii="Arial" w:hAnsi="Arial" w:cs="Arial"/>
          <w:sz w:val="24"/>
          <w:szCs w:val="24"/>
        </w:rPr>
        <w:t xml:space="preserve">the date and time the document was copied or removed; and </w:t>
      </w:r>
    </w:p>
    <w:p w:rsidR="00CB4656" w:rsidRPr="00AB1E63" w:rsidRDefault="00CB4656" w:rsidP="00A42C39">
      <w:pPr>
        <w:pStyle w:val="ListParagraph"/>
        <w:numPr>
          <w:ilvl w:val="0"/>
          <w:numId w:val="17"/>
        </w:numPr>
        <w:spacing w:after="240" w:line="240" w:lineRule="auto"/>
        <w:ind w:left="1843"/>
        <w:contextualSpacing w:val="0"/>
        <w:jc w:val="both"/>
        <w:rPr>
          <w:rFonts w:ascii="Arial" w:hAnsi="Arial" w:cs="Arial"/>
          <w:sz w:val="24"/>
          <w:szCs w:val="24"/>
        </w:rPr>
      </w:pPr>
      <w:r w:rsidRPr="00AB1E63">
        <w:rPr>
          <w:rFonts w:ascii="Arial" w:hAnsi="Arial" w:cs="Arial"/>
          <w:sz w:val="24"/>
          <w:szCs w:val="24"/>
        </w:rPr>
        <w:t xml:space="preserve">whether written approval was given. </w:t>
      </w:r>
    </w:p>
    <w:p w:rsidR="00CB4656" w:rsidRDefault="00CB4656" w:rsidP="00A42C39">
      <w:pPr>
        <w:pStyle w:val="ListParagraph"/>
        <w:numPr>
          <w:ilvl w:val="0"/>
          <w:numId w:val="18"/>
        </w:numPr>
        <w:spacing w:after="240" w:line="240" w:lineRule="auto"/>
        <w:ind w:left="1843"/>
        <w:contextualSpacing w:val="0"/>
        <w:jc w:val="both"/>
        <w:rPr>
          <w:rFonts w:ascii="Arial" w:hAnsi="Arial" w:cs="Arial"/>
          <w:sz w:val="24"/>
          <w:szCs w:val="24"/>
        </w:rPr>
      </w:pPr>
      <w:r w:rsidRPr="00AB1E63">
        <w:rPr>
          <w:rFonts w:ascii="Arial" w:hAnsi="Arial" w:cs="Arial"/>
          <w:sz w:val="24"/>
          <w:szCs w:val="24"/>
        </w:rPr>
        <w:t xml:space="preserve">When any file is removed, whether for court appearance, studying its contents or for any other purpose, a record must be made in a Forensic Pathology Service Register of files indicating the must be made on the cover of the file indicating document; </w:t>
      </w:r>
    </w:p>
    <w:p w:rsidR="00CB4656" w:rsidRDefault="00CB4656" w:rsidP="00A42C39">
      <w:pPr>
        <w:pStyle w:val="ListParagraph"/>
        <w:spacing w:after="240" w:line="240" w:lineRule="auto"/>
        <w:ind w:left="1843" w:hanging="720"/>
        <w:contextualSpacing w:val="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AB1E63">
        <w:rPr>
          <w:rFonts w:ascii="Arial" w:hAnsi="Arial" w:cs="Arial"/>
          <w:sz w:val="24"/>
          <w:szCs w:val="24"/>
        </w:rPr>
        <w:t xml:space="preserve">name and signature of the person who removed the file; </w:t>
      </w:r>
    </w:p>
    <w:p w:rsidR="00CB4656" w:rsidRDefault="00CB4656" w:rsidP="00A42C39">
      <w:pPr>
        <w:pStyle w:val="ListParagraph"/>
        <w:spacing w:after="240" w:line="240" w:lineRule="auto"/>
        <w:ind w:left="1843" w:hanging="720"/>
        <w:contextualSpacing w:val="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AB1E63">
        <w:rPr>
          <w:rFonts w:ascii="Arial" w:hAnsi="Arial" w:cs="Arial"/>
          <w:sz w:val="24"/>
          <w:szCs w:val="24"/>
        </w:rPr>
        <w:t xml:space="preserve">date and time of removal; </w:t>
      </w:r>
    </w:p>
    <w:p w:rsidR="00CB4656" w:rsidRDefault="00CB4656" w:rsidP="00A42C39">
      <w:pPr>
        <w:pStyle w:val="ListParagraph"/>
        <w:spacing w:after="240" w:line="240" w:lineRule="auto"/>
        <w:ind w:left="1843" w:hanging="720"/>
        <w:contextualSpacing w:val="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EF6259">
        <w:rPr>
          <w:rFonts w:ascii="Arial" w:hAnsi="Arial" w:cs="Arial"/>
          <w:sz w:val="24"/>
          <w:szCs w:val="24"/>
        </w:rPr>
        <w:t xml:space="preserve">purpose of the removal; and </w:t>
      </w:r>
    </w:p>
    <w:p w:rsidR="00CB4656" w:rsidRDefault="00CB4656" w:rsidP="00A42C39">
      <w:pPr>
        <w:pStyle w:val="ListParagraph"/>
        <w:spacing w:after="240" w:line="240" w:lineRule="auto"/>
        <w:ind w:left="1843" w:hanging="720"/>
        <w:contextualSpacing w:val="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EF6259">
        <w:rPr>
          <w:rFonts w:ascii="Arial" w:hAnsi="Arial" w:cs="Arial"/>
          <w:sz w:val="24"/>
          <w:szCs w:val="24"/>
        </w:rPr>
        <w:t xml:space="preserve">date and time of the return; and </w:t>
      </w:r>
    </w:p>
    <w:p w:rsidR="00CB4656" w:rsidRDefault="00CB4656" w:rsidP="00A42C39">
      <w:pPr>
        <w:pStyle w:val="ListParagraph"/>
        <w:spacing w:after="240" w:line="240" w:lineRule="auto"/>
        <w:ind w:left="1843" w:hanging="720"/>
        <w:contextualSpacing w:val="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EF6259">
        <w:rPr>
          <w:rFonts w:ascii="Arial" w:hAnsi="Arial" w:cs="Arial"/>
          <w:sz w:val="24"/>
          <w:szCs w:val="24"/>
        </w:rPr>
        <w:t xml:space="preserve">name and signature of the person returning the file. when the file is returned – </w:t>
      </w:r>
    </w:p>
    <w:p w:rsidR="00CB4656" w:rsidRDefault="00CB4656" w:rsidP="00A42C39">
      <w:pPr>
        <w:pStyle w:val="ListParagraph"/>
        <w:numPr>
          <w:ilvl w:val="0"/>
          <w:numId w:val="18"/>
        </w:numPr>
        <w:spacing w:after="240" w:line="240" w:lineRule="auto"/>
        <w:ind w:left="1843"/>
        <w:contextualSpacing w:val="0"/>
        <w:jc w:val="both"/>
        <w:rPr>
          <w:rFonts w:ascii="Arial" w:hAnsi="Arial" w:cs="Arial"/>
          <w:sz w:val="24"/>
          <w:szCs w:val="24"/>
        </w:rPr>
      </w:pPr>
      <w:r w:rsidRPr="00C7570D">
        <w:rPr>
          <w:rFonts w:ascii="Arial" w:hAnsi="Arial" w:cs="Arial"/>
          <w:sz w:val="24"/>
          <w:szCs w:val="24"/>
        </w:rPr>
        <w:t>A forensic pathologist, forensic medical officer, or medical practitioner that copies or removes any documentation relating to a post</w:t>
      </w:r>
      <w:r>
        <w:rPr>
          <w:rFonts w:ascii="Arial" w:hAnsi="Arial" w:cs="Arial"/>
          <w:sz w:val="24"/>
          <w:szCs w:val="24"/>
        </w:rPr>
        <w:t>-</w:t>
      </w:r>
      <w:r w:rsidRPr="00C7570D">
        <w:rPr>
          <w:rFonts w:ascii="Arial" w:hAnsi="Arial" w:cs="Arial"/>
          <w:sz w:val="24"/>
          <w:szCs w:val="24"/>
        </w:rPr>
        <w:t>mortem examination, must return all such documentation, original or copied, that is no longer required for academic or consultative purposes, to the file immediately.</w:t>
      </w:r>
    </w:p>
    <w:p w:rsidR="00A42C39" w:rsidRDefault="00A42C39" w:rsidP="00CB4656">
      <w:pPr>
        <w:spacing w:after="240" w:line="240" w:lineRule="auto"/>
        <w:jc w:val="both"/>
        <w:rPr>
          <w:rFonts w:ascii="Arial" w:hAnsi="Arial" w:cs="Arial"/>
          <w:color w:val="000000" w:themeColor="text1"/>
          <w:sz w:val="24"/>
          <w:szCs w:val="24"/>
          <w:lang w:val="en-US"/>
        </w:rPr>
      </w:pPr>
    </w:p>
    <w:p w:rsidR="00E134D1" w:rsidRPr="00E134D1" w:rsidRDefault="00E134D1" w:rsidP="00CB4656">
      <w:pPr>
        <w:spacing w:after="240"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5EF" w:rsidRDefault="004E75EF" w:rsidP="00BF747C">
      <w:pPr>
        <w:spacing w:after="0" w:line="240" w:lineRule="auto"/>
      </w:pPr>
      <w:r>
        <w:separator/>
      </w:r>
    </w:p>
  </w:endnote>
  <w:endnote w:type="continuationSeparator" w:id="0">
    <w:p w:rsidR="004E75EF" w:rsidRDefault="004E75EF"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AD4B4C">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4E75EF">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5EF" w:rsidRDefault="004E75EF" w:rsidP="00BF747C">
      <w:pPr>
        <w:spacing w:after="0" w:line="240" w:lineRule="auto"/>
      </w:pPr>
      <w:r>
        <w:separator/>
      </w:r>
    </w:p>
  </w:footnote>
  <w:footnote w:type="continuationSeparator" w:id="0">
    <w:p w:rsidR="004E75EF" w:rsidRDefault="004E75EF"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3E4"/>
    <w:multiLevelType w:val="hybridMultilevel"/>
    <w:tmpl w:val="33E66F92"/>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571D29"/>
    <w:multiLevelType w:val="hybridMultilevel"/>
    <w:tmpl w:val="57860D2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8FA65A8"/>
    <w:multiLevelType w:val="hybridMultilevel"/>
    <w:tmpl w:val="94423ED8"/>
    <w:lvl w:ilvl="0" w:tplc="31F62CA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30207FAD"/>
    <w:multiLevelType w:val="hybridMultilevel"/>
    <w:tmpl w:val="9B6E7AF2"/>
    <w:lvl w:ilvl="0" w:tplc="8078EF4A">
      <w:start w:val="4"/>
      <w:numFmt w:val="bullet"/>
      <w:lvlText w:val="-"/>
      <w:lvlJc w:val="left"/>
      <w:pPr>
        <w:ind w:left="1440" w:hanging="360"/>
      </w:pPr>
      <w:rPr>
        <w:rFonts w:ascii="Arial" w:eastAsiaTheme="minorHAns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53218"/>
    <w:multiLevelType w:val="hybridMultilevel"/>
    <w:tmpl w:val="0AB07766"/>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5275223"/>
    <w:multiLevelType w:val="hybridMultilevel"/>
    <w:tmpl w:val="5B74F724"/>
    <w:lvl w:ilvl="0" w:tplc="235011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53209D5"/>
    <w:multiLevelType w:val="hybridMultilevel"/>
    <w:tmpl w:val="A51EFA0C"/>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7048397B"/>
    <w:multiLevelType w:val="hybridMultilevel"/>
    <w:tmpl w:val="C352A952"/>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77DC748A"/>
    <w:multiLevelType w:val="hybridMultilevel"/>
    <w:tmpl w:val="1C4E3DBA"/>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CF933C3"/>
    <w:multiLevelType w:val="hybridMultilevel"/>
    <w:tmpl w:val="E0A0FD46"/>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18"/>
  </w:num>
  <w:num w:numId="5">
    <w:abstractNumId w:val="4"/>
  </w:num>
  <w:num w:numId="6">
    <w:abstractNumId w:val="12"/>
  </w:num>
  <w:num w:numId="7">
    <w:abstractNumId w:val="9"/>
  </w:num>
  <w:num w:numId="8">
    <w:abstractNumId w:val="2"/>
  </w:num>
  <w:num w:numId="9">
    <w:abstractNumId w:val="8"/>
  </w:num>
  <w:num w:numId="10">
    <w:abstractNumId w:val="3"/>
  </w:num>
  <w:num w:numId="11">
    <w:abstractNumId w:val="15"/>
  </w:num>
  <w:num w:numId="12">
    <w:abstractNumId w:val="5"/>
  </w:num>
  <w:num w:numId="13">
    <w:abstractNumId w:val="11"/>
  </w:num>
  <w:num w:numId="14">
    <w:abstractNumId w:val="14"/>
  </w:num>
  <w:num w:numId="15">
    <w:abstractNumId w:val="17"/>
  </w:num>
  <w:num w:numId="16">
    <w:abstractNumId w:val="0"/>
  </w:num>
  <w:num w:numId="17">
    <w:abstractNumId w:val="7"/>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747CE"/>
    <w:rsid w:val="0012033E"/>
    <w:rsid w:val="001F5233"/>
    <w:rsid w:val="002032D2"/>
    <w:rsid w:val="0020357C"/>
    <w:rsid w:val="004E75EF"/>
    <w:rsid w:val="006228AA"/>
    <w:rsid w:val="007F0AE0"/>
    <w:rsid w:val="008C527F"/>
    <w:rsid w:val="00A14AFD"/>
    <w:rsid w:val="00A42C39"/>
    <w:rsid w:val="00AD4B4C"/>
    <w:rsid w:val="00B14850"/>
    <w:rsid w:val="00BF747C"/>
    <w:rsid w:val="00C7269F"/>
    <w:rsid w:val="00CB4656"/>
    <w:rsid w:val="00CE2151"/>
    <w:rsid w:val="00D566C6"/>
    <w:rsid w:val="00D702F8"/>
    <w:rsid w:val="00E134D1"/>
    <w:rsid w:val="00E207B7"/>
    <w:rsid w:val="00E45F7A"/>
    <w:rsid w:val="00E5287A"/>
    <w:rsid w:val="00EA7633"/>
    <w:rsid w:val="00F5530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4C"/>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2022-09-27T08:34:00Z</dcterms:created>
  <dcterms:modified xsi:type="dcterms:W3CDTF">2022-09-27T08:34:00Z</dcterms:modified>
</cp:coreProperties>
</file>