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B1E7" w14:textId="77777777" w:rsidR="00A96EFA" w:rsidRDefault="00A96EFA">
      <w:pPr>
        <w:ind w:left="-540"/>
        <w:rPr>
          <w:color w:val="000000"/>
          <w:sz w:val="22"/>
        </w:rPr>
      </w:pPr>
    </w:p>
    <w:p w14:paraId="1BD2B686" w14:textId="77777777" w:rsidR="0098795E" w:rsidRDefault="0098795E" w:rsidP="0098795E">
      <w:pPr>
        <w:rPr>
          <w:lang w:val="en-ZA"/>
        </w:rPr>
      </w:pPr>
    </w:p>
    <w:p w14:paraId="7DB0F0B8" w14:textId="77777777" w:rsidR="0098795E" w:rsidRDefault="0098795E" w:rsidP="0098795E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54FD8F90" wp14:editId="1E795F81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0FABF9" w14:textId="77777777" w:rsidR="0098795E" w:rsidRDefault="0098795E" w:rsidP="0098795E">
      <w:pPr>
        <w:rPr>
          <w:lang w:val="en-ZA"/>
        </w:rPr>
      </w:pPr>
    </w:p>
    <w:p w14:paraId="5C451CF0" w14:textId="77777777" w:rsidR="0098795E" w:rsidRDefault="0098795E" w:rsidP="0098795E">
      <w:pPr>
        <w:rPr>
          <w:lang w:val="en-ZA"/>
        </w:rPr>
      </w:pPr>
    </w:p>
    <w:p w14:paraId="627406D7" w14:textId="77777777" w:rsidR="0098795E" w:rsidRDefault="0098795E" w:rsidP="0098795E">
      <w:pPr>
        <w:rPr>
          <w:lang w:val="en-ZA"/>
        </w:rPr>
      </w:pPr>
    </w:p>
    <w:p w14:paraId="18375647" w14:textId="77777777" w:rsidR="0098795E" w:rsidRDefault="0098795E" w:rsidP="0098795E">
      <w:pPr>
        <w:rPr>
          <w:lang w:val="en-ZA"/>
        </w:rPr>
      </w:pPr>
    </w:p>
    <w:p w14:paraId="1DF5920D" w14:textId="77777777" w:rsidR="0098795E" w:rsidRDefault="0098795E" w:rsidP="0098795E">
      <w:pPr>
        <w:rPr>
          <w:lang w:val="en-ZA"/>
        </w:rPr>
      </w:pPr>
    </w:p>
    <w:p w14:paraId="70F0AF4C" w14:textId="77777777" w:rsidR="0098795E" w:rsidRDefault="0098795E" w:rsidP="0098795E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5C81E7C0" w14:textId="77777777" w:rsidR="0098795E" w:rsidRDefault="0098795E" w:rsidP="0098795E">
      <w:pPr>
        <w:jc w:val="center"/>
      </w:pPr>
    </w:p>
    <w:p w14:paraId="7EA49560" w14:textId="77777777" w:rsidR="0098795E" w:rsidRDefault="0098795E" w:rsidP="0098795E">
      <w:pPr>
        <w:pStyle w:val="NoSpacing"/>
        <w:rPr>
          <w:b/>
          <w:color w:val="4F6228"/>
          <w:sz w:val="16"/>
          <w:szCs w:val="16"/>
        </w:rPr>
      </w:pPr>
    </w:p>
    <w:p w14:paraId="0B0381E8" w14:textId="77777777" w:rsidR="0098795E" w:rsidRPr="00063424" w:rsidRDefault="0098795E" w:rsidP="0098795E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14:paraId="209B68D7" w14:textId="77777777" w:rsidR="0098795E" w:rsidRPr="00063424" w:rsidRDefault="0098795E" w:rsidP="0098795E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14:paraId="0511C57E" w14:textId="77777777" w:rsidR="0098795E" w:rsidRDefault="0098795E" w:rsidP="009879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14:paraId="15D22DE5" w14:textId="77777777" w:rsidR="0098795E" w:rsidRPr="00063424" w:rsidRDefault="0098795E" w:rsidP="0098795E">
      <w:pPr>
        <w:jc w:val="center"/>
        <w:rPr>
          <w:rFonts w:ascii="Arial" w:hAnsi="Arial" w:cs="Arial"/>
          <w:b/>
          <w:bCs/>
        </w:rPr>
      </w:pPr>
    </w:p>
    <w:p w14:paraId="3B3769BB" w14:textId="77777777" w:rsidR="0098795E" w:rsidRDefault="0098795E" w:rsidP="0098795E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 xml:space="preserve">QUESTION FOR </w:t>
      </w:r>
      <w:r>
        <w:rPr>
          <w:rFonts w:ascii="Arial" w:hAnsi="Arial" w:cs="Arial"/>
          <w:b/>
          <w:bCs/>
          <w:lang w:val="en-ZA"/>
        </w:rPr>
        <w:t>WRITTEN</w:t>
      </w:r>
      <w:r w:rsidRPr="007142AF">
        <w:rPr>
          <w:rFonts w:ascii="Arial" w:hAnsi="Arial" w:cs="Arial"/>
          <w:b/>
          <w:bCs/>
          <w:lang w:val="en-ZA"/>
        </w:rPr>
        <w:t xml:space="preserve"> REPLY</w:t>
      </w:r>
    </w:p>
    <w:p w14:paraId="57E005F8" w14:textId="77777777" w:rsidR="0098795E" w:rsidRPr="007142AF" w:rsidRDefault="0098795E" w:rsidP="0098795E">
      <w:pPr>
        <w:rPr>
          <w:rFonts w:ascii="Arial" w:hAnsi="Arial" w:cs="Arial"/>
          <w:b/>
          <w:bCs/>
          <w:lang w:val="en-ZA"/>
        </w:rPr>
      </w:pPr>
    </w:p>
    <w:p w14:paraId="4851EF88" w14:textId="77777777" w:rsidR="0098795E" w:rsidRDefault="0098795E" w:rsidP="0098795E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QUESTION NO.:</w:t>
      </w:r>
      <w:r w:rsidRPr="007142AF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PQ 2</w:t>
      </w:r>
      <w:r w:rsidR="00850CAF">
        <w:rPr>
          <w:rFonts w:ascii="Arial" w:hAnsi="Arial" w:cs="Arial"/>
          <w:b/>
          <w:bCs/>
          <w:lang w:val="en-ZA"/>
        </w:rPr>
        <w:t>7</w:t>
      </w:r>
      <w:r w:rsidR="006C680C">
        <w:rPr>
          <w:rFonts w:ascii="Arial" w:hAnsi="Arial" w:cs="Arial"/>
          <w:b/>
          <w:bCs/>
          <w:lang w:val="en-ZA"/>
        </w:rPr>
        <w:t>0</w:t>
      </w:r>
      <w:r w:rsidR="00850CAF">
        <w:rPr>
          <w:rFonts w:ascii="Arial" w:hAnsi="Arial" w:cs="Arial"/>
          <w:b/>
          <w:bCs/>
          <w:lang w:val="en-ZA"/>
        </w:rPr>
        <w:t>1</w:t>
      </w:r>
    </w:p>
    <w:p w14:paraId="0A5F1897" w14:textId="77777777" w:rsidR="0098795E" w:rsidRDefault="0098795E" w:rsidP="0098795E">
      <w:pPr>
        <w:rPr>
          <w:rFonts w:ascii="Arial" w:hAnsi="Arial" w:cs="Arial"/>
          <w:b/>
          <w:bCs/>
          <w:lang w:val="en-ZA"/>
        </w:rPr>
      </w:pPr>
    </w:p>
    <w:p w14:paraId="7D3F06B5" w14:textId="77777777" w:rsidR="0098795E" w:rsidRDefault="0098795E" w:rsidP="0098795E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DATE OF PUBLICATION:</w:t>
      </w:r>
      <w:r>
        <w:rPr>
          <w:rFonts w:ascii="Arial" w:hAnsi="Arial" w:cs="Arial"/>
          <w:b/>
          <w:bCs/>
          <w:lang w:val="en-ZA"/>
        </w:rPr>
        <w:t xml:space="preserve"> </w:t>
      </w:r>
      <w:r w:rsidR="006C680C">
        <w:rPr>
          <w:rFonts w:ascii="Arial" w:hAnsi="Arial" w:cs="Arial"/>
          <w:b/>
          <w:bCs/>
          <w:lang w:val="en-ZA"/>
        </w:rPr>
        <w:t>02 December</w:t>
      </w:r>
      <w:r>
        <w:rPr>
          <w:rFonts w:ascii="Arial" w:hAnsi="Arial" w:cs="Arial"/>
          <w:b/>
          <w:bCs/>
          <w:lang w:val="en-ZA"/>
        </w:rPr>
        <w:t xml:space="preserve"> 2016</w:t>
      </w:r>
    </w:p>
    <w:p w14:paraId="75F1543F" w14:textId="77777777" w:rsidR="0098795E" w:rsidRDefault="0098795E" w:rsidP="0098795E">
      <w:pPr>
        <w:rPr>
          <w:rFonts w:ascii="Arial" w:hAnsi="Arial" w:cs="Arial"/>
          <w:b/>
          <w:bCs/>
        </w:rPr>
      </w:pPr>
    </w:p>
    <w:p w14:paraId="4639F6E3" w14:textId="77777777" w:rsidR="0098795E" w:rsidRPr="0098795E" w:rsidRDefault="0098795E" w:rsidP="0098795E">
      <w:pPr>
        <w:rPr>
          <w:rFonts w:ascii="Arial" w:hAnsi="Arial" w:cs="Arial"/>
        </w:rPr>
      </w:pPr>
    </w:p>
    <w:p w14:paraId="38C14200" w14:textId="77777777" w:rsidR="006C680C" w:rsidRDefault="00E8405E" w:rsidP="006C680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af-ZA"/>
        </w:rPr>
      </w:pPr>
      <w:r>
        <w:rPr>
          <w:rFonts w:ascii="Arial" w:hAnsi="Arial" w:cs="Arial"/>
          <w:bCs/>
          <w:sz w:val="22"/>
          <w:szCs w:val="22"/>
          <w:lang w:val="af-ZA"/>
        </w:rPr>
        <w:t>Ms</w:t>
      </w:r>
      <w:bookmarkStart w:id="0" w:name="_GoBack"/>
      <w:bookmarkEnd w:id="0"/>
      <w:r w:rsidR="006C680C" w:rsidRPr="00A7655A">
        <w:rPr>
          <w:rFonts w:ascii="Arial" w:hAnsi="Arial" w:cs="Arial"/>
          <w:bCs/>
          <w:sz w:val="22"/>
          <w:szCs w:val="22"/>
          <w:lang w:val="af-ZA"/>
        </w:rPr>
        <w:t xml:space="preserve"> N W A Mazzone (DA) to ask the Minister of Public Enterprises: </w:t>
      </w:r>
    </w:p>
    <w:p w14:paraId="690DC42D" w14:textId="77777777" w:rsidR="006C680C" w:rsidRDefault="006C680C" w:rsidP="006C680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af-ZA"/>
        </w:rPr>
      </w:pPr>
    </w:p>
    <w:p w14:paraId="502BEBCE" w14:textId="77777777" w:rsidR="006C680C" w:rsidRPr="00A7655A" w:rsidRDefault="006C680C" w:rsidP="006C680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af-ZA"/>
        </w:rPr>
      </w:pPr>
      <w:r w:rsidRPr="00A7655A">
        <w:rPr>
          <w:rFonts w:ascii="Arial" w:hAnsi="Arial" w:cs="Arial"/>
          <w:bCs/>
          <w:sz w:val="22"/>
          <w:szCs w:val="22"/>
          <w:lang w:val="af-ZA"/>
        </w:rPr>
        <w:t>(1) What amount did Trillian Capital Partners receive in service fees for allegedly negotiating the settlement of a massive insurance claim involving the explosion of a boiler at the Duhva power plant; (2) did Eskom appoint the specified company to source a new supplier to replace the exploded boiler at the Duhva power plant; if not, why not; if so, what (a) were the fees payable to the specified company in this regard and (b) are the further relevant details; (3) (a) which other contracts of engagement have been concluded between Eskom and the specified company and (b) what are the costs  involved in each case?</w:t>
      </w:r>
    </w:p>
    <w:p w14:paraId="40022889" w14:textId="77777777" w:rsidR="0098795E" w:rsidRDefault="0098795E" w:rsidP="0098795E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2DD9DC6C" w14:textId="77777777" w:rsidR="00732ADF" w:rsidRDefault="00732ADF" w:rsidP="0098795E">
      <w:pPr>
        <w:pStyle w:val="ListParagraph"/>
        <w:ind w:left="426" w:hanging="426"/>
        <w:contextualSpacing w:val="0"/>
        <w:jc w:val="both"/>
        <w:rPr>
          <w:rFonts w:ascii="Arial" w:hAnsi="Arial" w:cs="Arial"/>
          <w:b/>
          <w:lang w:val="en-US"/>
        </w:rPr>
      </w:pPr>
    </w:p>
    <w:p w14:paraId="19E9EE1C" w14:textId="77777777" w:rsidR="0098795E" w:rsidRPr="00732ADF" w:rsidRDefault="00732ADF" w:rsidP="0098795E">
      <w:pPr>
        <w:pStyle w:val="ListParagraph"/>
        <w:ind w:left="426" w:hanging="426"/>
        <w:contextualSpacing w:val="0"/>
        <w:jc w:val="both"/>
        <w:rPr>
          <w:rFonts w:ascii="Arial" w:hAnsi="Arial" w:cs="Arial"/>
          <w:b/>
          <w:lang w:val="en-US"/>
        </w:rPr>
      </w:pPr>
      <w:proofErr w:type="gramStart"/>
      <w:r w:rsidRPr="00732ADF">
        <w:rPr>
          <w:rFonts w:ascii="Arial" w:hAnsi="Arial" w:cs="Arial"/>
          <w:b/>
          <w:lang w:val="en-US"/>
        </w:rPr>
        <w:t>REPLY :</w:t>
      </w:r>
      <w:proofErr w:type="gramEnd"/>
      <w:r w:rsidRPr="00732ADF">
        <w:rPr>
          <w:rFonts w:ascii="Arial" w:hAnsi="Arial" w:cs="Arial"/>
          <w:b/>
          <w:lang w:val="en-US"/>
        </w:rPr>
        <w:t xml:space="preserve"> </w:t>
      </w:r>
    </w:p>
    <w:p w14:paraId="3E60579A" w14:textId="77777777" w:rsidR="00732ADF" w:rsidRPr="00732ADF" w:rsidRDefault="00732ADF" w:rsidP="0098795E">
      <w:pPr>
        <w:pStyle w:val="ListParagraph"/>
        <w:ind w:left="426" w:hanging="426"/>
        <w:contextualSpacing w:val="0"/>
        <w:jc w:val="both"/>
        <w:rPr>
          <w:rFonts w:ascii="Arial" w:hAnsi="Arial" w:cs="Arial"/>
          <w:b/>
          <w:lang w:val="en-US"/>
        </w:rPr>
      </w:pPr>
    </w:p>
    <w:p w14:paraId="110D87F7" w14:textId="77777777" w:rsidR="006C680C" w:rsidRPr="00B40AC5" w:rsidRDefault="006C680C" w:rsidP="006C680C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F25BA1D" w14:textId="77777777" w:rsidR="006C680C" w:rsidRPr="00B40AC5" w:rsidRDefault="006C680C" w:rsidP="006C680C">
      <w:pPr>
        <w:pStyle w:val="Body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40AC5">
        <w:rPr>
          <w:rFonts w:ascii="Arial" w:hAnsi="Arial"/>
          <w:sz w:val="22"/>
          <w:szCs w:val="22"/>
        </w:rPr>
        <w:t xml:space="preserve">No amount was paid to Trillian Capital Partners for the </w:t>
      </w:r>
      <w:proofErr w:type="spellStart"/>
      <w:r w:rsidRPr="00B40AC5">
        <w:rPr>
          <w:rFonts w:ascii="Arial" w:hAnsi="Arial"/>
          <w:sz w:val="22"/>
          <w:szCs w:val="22"/>
        </w:rPr>
        <w:t>Duvha</w:t>
      </w:r>
      <w:proofErr w:type="spellEnd"/>
      <w:r w:rsidRPr="00B40AC5">
        <w:rPr>
          <w:rFonts w:ascii="Arial" w:hAnsi="Arial"/>
          <w:sz w:val="22"/>
          <w:szCs w:val="22"/>
        </w:rPr>
        <w:t xml:space="preserve"> power plant insurance claim.  Eskom did not appoint Trillian Capital Partners to negotiate the settlement for the </w:t>
      </w:r>
      <w:proofErr w:type="spellStart"/>
      <w:r w:rsidRPr="00B40AC5">
        <w:rPr>
          <w:rFonts w:ascii="Arial" w:hAnsi="Arial"/>
          <w:sz w:val="22"/>
          <w:szCs w:val="22"/>
        </w:rPr>
        <w:t>Duvha</w:t>
      </w:r>
      <w:proofErr w:type="spellEnd"/>
      <w:r w:rsidRPr="00B40AC5">
        <w:rPr>
          <w:rFonts w:ascii="Arial" w:hAnsi="Arial"/>
          <w:sz w:val="22"/>
          <w:szCs w:val="22"/>
        </w:rPr>
        <w:t xml:space="preserve"> Power Plant insurance claim.  </w:t>
      </w:r>
    </w:p>
    <w:p w14:paraId="7561CAE4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af-ZA"/>
        </w:rPr>
      </w:pPr>
    </w:p>
    <w:p w14:paraId="43B17D4C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>(2)</w:t>
      </w:r>
    </w:p>
    <w:p w14:paraId="0B2098D1" w14:textId="77777777" w:rsidR="006C680C" w:rsidRPr="00B40AC5" w:rsidRDefault="006C680C" w:rsidP="006C680C">
      <w:pPr>
        <w:pStyle w:val="Body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40AC5">
        <w:rPr>
          <w:rFonts w:ascii="Arial" w:hAnsi="Arial"/>
          <w:sz w:val="22"/>
          <w:szCs w:val="22"/>
        </w:rPr>
        <w:t xml:space="preserve">No, Eskom did not appoint Trillian Capital Partners to source a new supplier to replace the exploded boiler at the </w:t>
      </w:r>
      <w:proofErr w:type="spellStart"/>
      <w:r w:rsidRPr="00B40AC5">
        <w:rPr>
          <w:rFonts w:ascii="Arial" w:hAnsi="Arial"/>
          <w:sz w:val="22"/>
          <w:szCs w:val="22"/>
        </w:rPr>
        <w:t>Duhva</w:t>
      </w:r>
      <w:proofErr w:type="spellEnd"/>
      <w:r w:rsidRPr="00B40AC5">
        <w:rPr>
          <w:rFonts w:ascii="Arial" w:hAnsi="Arial"/>
          <w:sz w:val="22"/>
          <w:szCs w:val="22"/>
        </w:rPr>
        <w:t xml:space="preserve"> Power Plant. There was no need to appoint any external party to assist with sourcing.</w:t>
      </w:r>
    </w:p>
    <w:p w14:paraId="7C9332FC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3617DC11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4C624F04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727E3A4C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6F8F5A63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698B6DA4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24FA1927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29A3A837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 xml:space="preserve">(2)(a) </w:t>
      </w:r>
    </w:p>
    <w:p w14:paraId="0678FE8E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>Not applicable</w:t>
      </w:r>
    </w:p>
    <w:p w14:paraId="6ACA4661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6CFAEB4D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 xml:space="preserve">(2)(b) </w:t>
      </w:r>
    </w:p>
    <w:p w14:paraId="7121D0BF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>No other additional relevant detail relating to the above is applicable.</w:t>
      </w:r>
    </w:p>
    <w:p w14:paraId="39521F41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1E85E1CC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 xml:space="preserve">(3)(a) </w:t>
      </w:r>
    </w:p>
    <w:p w14:paraId="11341924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>None</w:t>
      </w:r>
    </w:p>
    <w:p w14:paraId="16B53F3D" w14:textId="77777777" w:rsidR="006C680C" w:rsidRPr="00B40AC5" w:rsidRDefault="006C680C" w:rsidP="006C680C">
      <w:pPr>
        <w:jc w:val="both"/>
        <w:rPr>
          <w:rFonts w:ascii="Arial" w:hAnsi="Arial" w:cs="Arial"/>
          <w:sz w:val="22"/>
          <w:szCs w:val="22"/>
        </w:rPr>
      </w:pPr>
    </w:p>
    <w:p w14:paraId="4247D3BD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 xml:space="preserve">(3)(b) </w:t>
      </w:r>
    </w:p>
    <w:p w14:paraId="5892C590" w14:textId="77777777" w:rsidR="006C680C" w:rsidRPr="00B40AC5" w:rsidRDefault="006C680C" w:rsidP="006C68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C5">
        <w:rPr>
          <w:rFonts w:ascii="Arial" w:hAnsi="Arial" w:cs="Arial"/>
          <w:sz w:val="22"/>
          <w:szCs w:val="22"/>
        </w:rPr>
        <w:t>Not applicable</w:t>
      </w:r>
    </w:p>
    <w:p w14:paraId="11B1FF3B" w14:textId="77777777" w:rsidR="00732ADF" w:rsidRDefault="00732ADF" w:rsidP="0098795E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74992CB5" w14:textId="77777777" w:rsidR="0098795E" w:rsidRDefault="0098795E" w:rsidP="0098795E">
      <w:pPr>
        <w:pStyle w:val="ListParagraph"/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14:paraId="33551763" w14:textId="77777777" w:rsidR="0098795E" w:rsidRDefault="0098795E" w:rsidP="0098795E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14:paraId="626EFFB6" w14:textId="77777777" w:rsidR="0098795E" w:rsidRPr="00522234" w:rsidRDefault="0098795E" w:rsidP="0098795E">
      <w:pPr>
        <w:ind w:left="360"/>
        <w:rPr>
          <w:rFonts w:ascii="Arial" w:hAnsi="Arial" w:cs="Arial"/>
          <w:b/>
          <w:bCs/>
          <w:lang w:val="en-ZA"/>
        </w:rPr>
      </w:pPr>
    </w:p>
    <w:p w14:paraId="5754E5A6" w14:textId="77777777" w:rsidR="0098795E" w:rsidRDefault="0098795E" w:rsidP="0098795E">
      <w:pPr>
        <w:ind w:left="360"/>
        <w:rPr>
          <w:rFonts w:ascii="Arial" w:hAnsi="Arial" w:cs="Arial"/>
          <w:b/>
          <w:bCs/>
          <w:lang w:val="en-ZA"/>
        </w:rPr>
      </w:pPr>
    </w:p>
    <w:p w14:paraId="6EFAE6CC" w14:textId="77777777" w:rsidR="0098795E" w:rsidRDefault="0098795E" w:rsidP="0098795E">
      <w:pPr>
        <w:ind w:left="360"/>
        <w:rPr>
          <w:rFonts w:ascii="Arial" w:hAnsi="Arial" w:cs="Arial"/>
          <w:b/>
          <w:bCs/>
          <w:lang w:val="en-ZA"/>
        </w:rPr>
      </w:pPr>
    </w:p>
    <w:p w14:paraId="2A75039E" w14:textId="77777777" w:rsidR="0098795E" w:rsidRPr="00CB7B00" w:rsidRDefault="0098795E" w:rsidP="0098795E">
      <w:pPr>
        <w:rPr>
          <w:sz w:val="20"/>
          <w:szCs w:val="20"/>
        </w:rPr>
      </w:pPr>
    </w:p>
    <w:p w14:paraId="66188044" w14:textId="77777777" w:rsidR="00CB7B00" w:rsidRPr="00CB7B00" w:rsidRDefault="00CB7B00" w:rsidP="00CB7B00">
      <w:pPr>
        <w:rPr>
          <w:sz w:val="20"/>
          <w:szCs w:val="20"/>
        </w:rPr>
      </w:pPr>
    </w:p>
    <w:sectPr w:rsidR="00CB7B00" w:rsidRPr="00CB7B00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1AF850C2"/>
    <w:multiLevelType w:val="hybridMultilevel"/>
    <w:tmpl w:val="3C9EC1AE"/>
    <w:lvl w:ilvl="0" w:tplc="5302EDE6">
      <w:start w:val="1"/>
      <w:numFmt w:val="decimal"/>
      <w:lvlText w:val="(%1)"/>
      <w:lvlJc w:val="left"/>
      <w:pPr>
        <w:ind w:left="888" w:hanging="88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A2245A8"/>
    <w:multiLevelType w:val="hybridMultilevel"/>
    <w:tmpl w:val="1E0CFAF4"/>
    <w:lvl w:ilvl="0" w:tplc="F5A0B4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423"/>
    <w:multiLevelType w:val="hybridMultilevel"/>
    <w:tmpl w:val="F86CE3DC"/>
    <w:lvl w:ilvl="0" w:tplc="3A90150E">
      <w:start w:val="2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308556A"/>
    <w:multiLevelType w:val="hybridMultilevel"/>
    <w:tmpl w:val="FFEA6B22"/>
    <w:lvl w:ilvl="0" w:tplc="618E08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B6791"/>
    <w:rsid w:val="00125D8E"/>
    <w:rsid w:val="0013152D"/>
    <w:rsid w:val="00141EAA"/>
    <w:rsid w:val="00152E8D"/>
    <w:rsid w:val="00162952"/>
    <w:rsid w:val="00164073"/>
    <w:rsid w:val="00190B29"/>
    <w:rsid w:val="001B13C2"/>
    <w:rsid w:val="001C647A"/>
    <w:rsid w:val="001D3472"/>
    <w:rsid w:val="001E09A9"/>
    <w:rsid w:val="001E1264"/>
    <w:rsid w:val="00203FBE"/>
    <w:rsid w:val="00210533"/>
    <w:rsid w:val="00243068"/>
    <w:rsid w:val="0026770C"/>
    <w:rsid w:val="00271AFC"/>
    <w:rsid w:val="002C030C"/>
    <w:rsid w:val="002F1297"/>
    <w:rsid w:val="002F5F24"/>
    <w:rsid w:val="00307D62"/>
    <w:rsid w:val="00312C43"/>
    <w:rsid w:val="003468A9"/>
    <w:rsid w:val="00374B91"/>
    <w:rsid w:val="00374F17"/>
    <w:rsid w:val="00435FE3"/>
    <w:rsid w:val="00450239"/>
    <w:rsid w:val="0047791E"/>
    <w:rsid w:val="004A4357"/>
    <w:rsid w:val="004C6935"/>
    <w:rsid w:val="004F6D7D"/>
    <w:rsid w:val="00500074"/>
    <w:rsid w:val="00534DDF"/>
    <w:rsid w:val="0054518F"/>
    <w:rsid w:val="005703CE"/>
    <w:rsid w:val="005E4AF3"/>
    <w:rsid w:val="00612054"/>
    <w:rsid w:val="0065694F"/>
    <w:rsid w:val="0066527A"/>
    <w:rsid w:val="00665425"/>
    <w:rsid w:val="00676B17"/>
    <w:rsid w:val="006C1A05"/>
    <w:rsid w:val="006C680C"/>
    <w:rsid w:val="006D650A"/>
    <w:rsid w:val="006E226F"/>
    <w:rsid w:val="006E28F9"/>
    <w:rsid w:val="00716A5F"/>
    <w:rsid w:val="00732ADF"/>
    <w:rsid w:val="007410D8"/>
    <w:rsid w:val="00741768"/>
    <w:rsid w:val="00753188"/>
    <w:rsid w:val="00763854"/>
    <w:rsid w:val="00767C12"/>
    <w:rsid w:val="00780828"/>
    <w:rsid w:val="007840BD"/>
    <w:rsid w:val="007A77D7"/>
    <w:rsid w:val="007B2942"/>
    <w:rsid w:val="007C2577"/>
    <w:rsid w:val="007C48D9"/>
    <w:rsid w:val="00824E8E"/>
    <w:rsid w:val="00850CAF"/>
    <w:rsid w:val="00892DFB"/>
    <w:rsid w:val="008968F5"/>
    <w:rsid w:val="008E1A9C"/>
    <w:rsid w:val="0090365F"/>
    <w:rsid w:val="00905B7B"/>
    <w:rsid w:val="00930D31"/>
    <w:rsid w:val="00942881"/>
    <w:rsid w:val="00956AE9"/>
    <w:rsid w:val="00957EA0"/>
    <w:rsid w:val="0098795E"/>
    <w:rsid w:val="00994543"/>
    <w:rsid w:val="009A53BF"/>
    <w:rsid w:val="009B4F7B"/>
    <w:rsid w:val="009B6439"/>
    <w:rsid w:val="009C4542"/>
    <w:rsid w:val="00A00E8D"/>
    <w:rsid w:val="00A164FA"/>
    <w:rsid w:val="00A207A4"/>
    <w:rsid w:val="00A21970"/>
    <w:rsid w:val="00A2660A"/>
    <w:rsid w:val="00A3548B"/>
    <w:rsid w:val="00A45C08"/>
    <w:rsid w:val="00A77EA7"/>
    <w:rsid w:val="00A83BB5"/>
    <w:rsid w:val="00A9377A"/>
    <w:rsid w:val="00A96EFA"/>
    <w:rsid w:val="00AB620F"/>
    <w:rsid w:val="00AD15E6"/>
    <w:rsid w:val="00AD433D"/>
    <w:rsid w:val="00AE07A0"/>
    <w:rsid w:val="00AF1EAB"/>
    <w:rsid w:val="00B34D01"/>
    <w:rsid w:val="00B40AC5"/>
    <w:rsid w:val="00B43A3C"/>
    <w:rsid w:val="00B66A10"/>
    <w:rsid w:val="00B67DCF"/>
    <w:rsid w:val="00B81C28"/>
    <w:rsid w:val="00B81C99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71A4E"/>
    <w:rsid w:val="00C76C58"/>
    <w:rsid w:val="00CB5194"/>
    <w:rsid w:val="00CB7B00"/>
    <w:rsid w:val="00CC6424"/>
    <w:rsid w:val="00CE72A9"/>
    <w:rsid w:val="00CF1AE8"/>
    <w:rsid w:val="00D543BA"/>
    <w:rsid w:val="00D6168F"/>
    <w:rsid w:val="00D80F16"/>
    <w:rsid w:val="00DA0379"/>
    <w:rsid w:val="00DB734C"/>
    <w:rsid w:val="00DE52C7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8405E"/>
    <w:rsid w:val="00E858B8"/>
    <w:rsid w:val="00EB2717"/>
    <w:rsid w:val="00EE5757"/>
    <w:rsid w:val="00F31673"/>
    <w:rsid w:val="00F45181"/>
    <w:rsid w:val="00F62BDA"/>
    <w:rsid w:val="00F651DA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08B4E6"/>
  <w15:docId w15:val="{3F69A8BF-A475-446B-B22D-BF341F7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9879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795E"/>
    <w:rPr>
      <w:sz w:val="24"/>
      <w:szCs w:val="24"/>
    </w:rPr>
  </w:style>
  <w:style w:type="paragraph" w:styleId="NoSpacing">
    <w:name w:val="No Spacing"/>
    <w:qFormat/>
    <w:rsid w:val="0098795E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8795E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8795E"/>
    <w:rPr>
      <w:sz w:val="24"/>
      <w:szCs w:val="24"/>
      <w:lang w:val="en-ZA"/>
    </w:rPr>
  </w:style>
  <w:style w:type="paragraph" w:customStyle="1" w:styleId="BodyA">
    <w:name w:val="Body A"/>
    <w:rsid w:val="006C68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1459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Gcina Matakane</cp:lastModifiedBy>
  <cp:revision>2</cp:revision>
  <cp:lastPrinted>2016-12-12T10:14:00Z</cp:lastPrinted>
  <dcterms:created xsi:type="dcterms:W3CDTF">2017-01-06T11:28:00Z</dcterms:created>
  <dcterms:modified xsi:type="dcterms:W3CDTF">2017-01-06T11:28:00Z</dcterms:modified>
</cp:coreProperties>
</file>