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AA" w:rsidRPr="00C10A72" w:rsidRDefault="00E752AA" w:rsidP="00E752AA">
      <w:pPr>
        <w:spacing w:line="360" w:lineRule="auto"/>
        <w:jc w:val="center"/>
        <w:rPr>
          <w:rFonts w:cs="Arial"/>
          <w:b/>
          <w:bCs/>
          <w:sz w:val="32"/>
          <w:szCs w:val="32"/>
        </w:rPr>
      </w:pPr>
      <w:r w:rsidRPr="00C10A72">
        <w:rPr>
          <w:rFonts w:cs="Arial"/>
          <w:b/>
          <w:bCs/>
          <w:sz w:val="32"/>
          <w:szCs w:val="32"/>
        </w:rPr>
        <w:t>NATIONAL ASSEMBLY</w:t>
      </w:r>
    </w:p>
    <w:p w:rsidR="00E752AA" w:rsidRPr="00BA5260" w:rsidRDefault="00E752AA" w:rsidP="00E752AA">
      <w:pPr>
        <w:spacing w:after="0"/>
        <w:jc w:val="both"/>
        <w:rPr>
          <w:rFonts w:cs="Arial"/>
          <w:b/>
          <w:sz w:val="32"/>
          <w:szCs w:val="32"/>
          <w:u w:val="single"/>
        </w:rPr>
      </w:pPr>
      <w:bookmarkStart w:id="0" w:name="_GoBack"/>
      <w:bookmarkEnd w:id="0"/>
      <w:r w:rsidRPr="00BA5260">
        <w:rPr>
          <w:rFonts w:cs="Arial"/>
          <w:b/>
          <w:bCs/>
          <w:sz w:val="32"/>
          <w:szCs w:val="32"/>
          <w:u w:val="single"/>
        </w:rPr>
        <w:t>QUESTION No.</w:t>
      </w:r>
      <w:r w:rsidRPr="00BA5260">
        <w:rPr>
          <w:rFonts w:cs="Arial"/>
          <w:b/>
          <w:sz w:val="32"/>
          <w:szCs w:val="32"/>
          <w:u w:val="single"/>
        </w:rPr>
        <w:t xml:space="preserve"> 270-2021 </w:t>
      </w:r>
    </w:p>
    <w:p w:rsidR="00E752AA" w:rsidRPr="00BA5260" w:rsidRDefault="00E752AA" w:rsidP="00E752AA">
      <w:pPr>
        <w:spacing w:after="0"/>
        <w:jc w:val="both"/>
        <w:rPr>
          <w:rFonts w:cs="Arial"/>
          <w:b/>
          <w:bCs/>
          <w:sz w:val="32"/>
          <w:szCs w:val="32"/>
          <w:u w:val="single"/>
        </w:rPr>
      </w:pPr>
      <w:r w:rsidRPr="00BA5260">
        <w:rPr>
          <w:rFonts w:cs="Arial"/>
          <w:b/>
          <w:bCs/>
          <w:sz w:val="32"/>
          <w:szCs w:val="32"/>
          <w:u w:val="single"/>
        </w:rPr>
        <w:t xml:space="preserve">FOR WRITTE REPLY </w:t>
      </w:r>
    </w:p>
    <w:p w:rsidR="00E752AA" w:rsidRPr="00BA5260" w:rsidRDefault="00E752AA" w:rsidP="00E752AA">
      <w:pPr>
        <w:jc w:val="both"/>
        <w:rPr>
          <w:rFonts w:cs="Arial"/>
          <w:b/>
          <w:sz w:val="32"/>
          <w:szCs w:val="32"/>
        </w:rPr>
      </w:pPr>
      <w:r w:rsidRPr="00BA5260">
        <w:rPr>
          <w:rFonts w:cs="Arial"/>
          <w:b/>
          <w:bCs/>
          <w:sz w:val="32"/>
          <w:szCs w:val="32"/>
        </w:rPr>
        <w:t>INTERNAL QUESTION PAPER NO.</w:t>
      </w:r>
      <w:r w:rsidRPr="00BA5260">
        <w:rPr>
          <w:rFonts w:cs="Arial"/>
          <w:b/>
          <w:sz w:val="32"/>
          <w:szCs w:val="32"/>
        </w:rPr>
        <w:t xml:space="preserve">2-2021, DATE OF PUBLICATION 19 FEBRUARY 2021: </w:t>
      </w:r>
    </w:p>
    <w:p w:rsidR="00E752AA" w:rsidRPr="00BA5260" w:rsidRDefault="00E752AA" w:rsidP="00E752AA">
      <w:pPr>
        <w:spacing w:before="100" w:beforeAutospacing="1" w:after="100" w:afterAutospacing="1"/>
        <w:ind w:left="720" w:hanging="720"/>
        <w:jc w:val="both"/>
        <w:outlineLvl w:val="0"/>
        <w:rPr>
          <w:rFonts w:cs="Arial"/>
          <w:b/>
          <w:sz w:val="32"/>
          <w:szCs w:val="32"/>
        </w:rPr>
      </w:pPr>
      <w:r w:rsidRPr="00BA5260">
        <w:rPr>
          <w:rFonts w:cs="Arial"/>
          <w:b/>
          <w:sz w:val="32"/>
          <w:szCs w:val="32"/>
        </w:rPr>
        <w:t xml:space="preserve">‘‘Mr B S </w:t>
      </w:r>
      <w:proofErr w:type="spellStart"/>
      <w:r w:rsidRPr="00BA5260">
        <w:rPr>
          <w:rFonts w:cs="Arial"/>
          <w:b/>
          <w:sz w:val="32"/>
          <w:szCs w:val="32"/>
        </w:rPr>
        <w:t>Madlingozi</w:t>
      </w:r>
      <w:proofErr w:type="spellEnd"/>
      <w:r w:rsidRPr="00BA5260">
        <w:rPr>
          <w:rFonts w:cs="Arial"/>
          <w:b/>
          <w:sz w:val="32"/>
          <w:szCs w:val="32"/>
        </w:rPr>
        <w:t xml:space="preserve"> (EFF) to ask the Minister of Sport, Arts and Culture</w:t>
      </w:r>
      <w:r w:rsidR="00B5771D" w:rsidRPr="00BA5260">
        <w:rPr>
          <w:rFonts w:cs="Arial"/>
          <w:b/>
          <w:sz w:val="32"/>
          <w:szCs w:val="32"/>
        </w:rPr>
        <w:fldChar w:fldCharType="begin"/>
      </w:r>
      <w:r w:rsidRPr="00BA5260">
        <w:rPr>
          <w:rFonts w:cs="Arial"/>
          <w:b/>
          <w:sz w:val="32"/>
          <w:szCs w:val="32"/>
        </w:rPr>
        <w:instrText xml:space="preserve"> XE "Sport, Arts and Culture" </w:instrText>
      </w:r>
      <w:r w:rsidR="00B5771D" w:rsidRPr="00BA5260">
        <w:rPr>
          <w:rFonts w:cs="Arial"/>
          <w:b/>
          <w:sz w:val="32"/>
          <w:szCs w:val="32"/>
        </w:rPr>
        <w:fldChar w:fldCharType="end"/>
      </w:r>
      <w:r w:rsidRPr="00BA5260">
        <w:rPr>
          <w:rFonts w:cs="Arial"/>
          <w:b/>
          <w:sz w:val="32"/>
          <w:szCs w:val="32"/>
        </w:rPr>
        <w:t>:</w:t>
      </w:r>
    </w:p>
    <w:p w:rsidR="00E752AA" w:rsidRPr="00BA5260" w:rsidRDefault="00E752AA" w:rsidP="00E752AA">
      <w:pPr>
        <w:pStyle w:val="Default"/>
        <w:spacing w:before="100" w:beforeAutospacing="1" w:after="100" w:afterAutospacing="1" w:line="276" w:lineRule="auto"/>
        <w:jc w:val="both"/>
        <w:rPr>
          <w:rFonts w:ascii="Arial" w:hAnsi="Arial" w:cs="Arial"/>
          <w:sz w:val="32"/>
          <w:szCs w:val="32"/>
        </w:rPr>
      </w:pPr>
      <w:r w:rsidRPr="00BA5260">
        <w:rPr>
          <w:rFonts w:ascii="Arial" w:hAnsi="Arial" w:cs="Arial"/>
          <w:sz w:val="32"/>
          <w:szCs w:val="32"/>
        </w:rPr>
        <w:t>What (a) are the relevant details of his department’s plan for distributing the relief grant to artists and (b) have been the major stumbling blocks towards ensuring that the relief grant reaches as many artists as possible?</w:t>
      </w:r>
      <w:r w:rsidRPr="00BA5260">
        <w:rPr>
          <w:rFonts w:ascii="Arial" w:hAnsi="Arial" w:cs="Arial"/>
          <w:sz w:val="32"/>
          <w:szCs w:val="32"/>
        </w:rPr>
        <w:tab/>
      </w:r>
      <w:r w:rsidRPr="00BA5260">
        <w:rPr>
          <w:rFonts w:ascii="Arial" w:hAnsi="Arial" w:cs="Arial"/>
          <w:sz w:val="32"/>
          <w:szCs w:val="32"/>
        </w:rPr>
        <w:tab/>
      </w:r>
      <w:r w:rsidRPr="00BA5260">
        <w:rPr>
          <w:rFonts w:ascii="Arial" w:hAnsi="Arial" w:cs="Arial"/>
          <w:sz w:val="32"/>
          <w:szCs w:val="32"/>
        </w:rPr>
        <w:tab/>
      </w:r>
      <w:r w:rsidRPr="00BA5260">
        <w:rPr>
          <w:rFonts w:ascii="Arial" w:hAnsi="Arial" w:cs="Arial"/>
          <w:sz w:val="32"/>
          <w:szCs w:val="32"/>
        </w:rPr>
        <w:tab/>
      </w:r>
      <w:r w:rsidRPr="00BA5260">
        <w:rPr>
          <w:rFonts w:ascii="Arial" w:hAnsi="Arial" w:cs="Arial"/>
          <w:sz w:val="32"/>
          <w:szCs w:val="32"/>
        </w:rPr>
        <w:tab/>
      </w:r>
      <w:r w:rsidRPr="00BA5260">
        <w:rPr>
          <w:rFonts w:ascii="Arial" w:hAnsi="Arial" w:cs="Arial"/>
          <w:b/>
          <w:sz w:val="32"/>
          <w:szCs w:val="32"/>
        </w:rPr>
        <w:t>NW273E</w:t>
      </w:r>
    </w:p>
    <w:p w:rsidR="00E752AA" w:rsidRPr="00BA5260" w:rsidRDefault="00E752AA" w:rsidP="00E752AA">
      <w:pPr>
        <w:jc w:val="both"/>
        <w:rPr>
          <w:rFonts w:cs="Arial"/>
          <w:b/>
          <w:bCs/>
          <w:sz w:val="32"/>
          <w:szCs w:val="32"/>
        </w:rPr>
      </w:pPr>
      <w:r w:rsidRPr="00BA5260">
        <w:rPr>
          <w:rFonts w:cs="Arial"/>
          <w:b/>
          <w:bCs/>
          <w:sz w:val="32"/>
          <w:szCs w:val="32"/>
        </w:rPr>
        <w:t>REPLY</w:t>
      </w:r>
    </w:p>
    <w:p w:rsidR="00E752AA" w:rsidRPr="00BA5260" w:rsidRDefault="00E752AA" w:rsidP="00E752AA">
      <w:pPr>
        <w:jc w:val="both"/>
        <w:rPr>
          <w:rFonts w:cs="Arial"/>
          <w:sz w:val="32"/>
          <w:szCs w:val="32"/>
        </w:rPr>
      </w:pPr>
      <w:r w:rsidRPr="00BA5260">
        <w:rPr>
          <w:rFonts w:cs="Arial"/>
          <w:sz w:val="32"/>
          <w:szCs w:val="32"/>
        </w:rPr>
        <w:t xml:space="preserve">A). </w:t>
      </w:r>
      <w:r w:rsidRPr="00BA5260">
        <w:rPr>
          <w:rFonts w:cs="Arial"/>
          <w:sz w:val="32"/>
          <w:szCs w:val="32"/>
        </w:rPr>
        <w:tab/>
        <w:t>The department had reprioritized funds and set aside</w:t>
      </w:r>
      <w:r w:rsidRPr="00BA5260">
        <w:rPr>
          <w:rFonts w:cs="Arial"/>
          <w:b/>
          <w:color w:val="FF0000"/>
          <w:sz w:val="32"/>
          <w:szCs w:val="32"/>
        </w:rPr>
        <w:t xml:space="preserve"> </w:t>
      </w:r>
      <w:r w:rsidRPr="00BA5260">
        <w:rPr>
          <w:rFonts w:cs="Arial"/>
          <w:b/>
          <w:sz w:val="32"/>
          <w:szCs w:val="32"/>
        </w:rPr>
        <w:t xml:space="preserve">R150 million </w:t>
      </w:r>
      <w:r>
        <w:rPr>
          <w:rFonts w:cs="Arial"/>
          <w:sz w:val="32"/>
          <w:szCs w:val="32"/>
        </w:rPr>
        <w:t xml:space="preserve">towards relief </w:t>
      </w:r>
      <w:r w:rsidRPr="00BA5260">
        <w:rPr>
          <w:rFonts w:cs="Arial"/>
          <w:sz w:val="32"/>
          <w:szCs w:val="32"/>
        </w:rPr>
        <w:t xml:space="preserve">efforts for arts practitioners. The disbursement </w:t>
      </w:r>
      <w:r>
        <w:rPr>
          <w:rFonts w:cs="Arial"/>
          <w:sz w:val="32"/>
          <w:szCs w:val="32"/>
        </w:rPr>
        <w:t xml:space="preserve">of these funds was implemented </w:t>
      </w:r>
      <w:r w:rsidRPr="00BA5260">
        <w:rPr>
          <w:rFonts w:cs="Arial"/>
          <w:sz w:val="32"/>
          <w:szCs w:val="32"/>
        </w:rPr>
        <w:t>through calls for applications. To date, three phase</w:t>
      </w:r>
      <w:r>
        <w:rPr>
          <w:rFonts w:cs="Arial"/>
          <w:sz w:val="32"/>
          <w:szCs w:val="32"/>
        </w:rPr>
        <w:t xml:space="preserve">s of call outs have been made, </w:t>
      </w:r>
      <w:r w:rsidRPr="00BA5260">
        <w:rPr>
          <w:rFonts w:cs="Arial"/>
          <w:sz w:val="32"/>
          <w:szCs w:val="32"/>
        </w:rPr>
        <w:t xml:space="preserve">with the third one still in process. It is anticipated </w:t>
      </w:r>
      <w:r>
        <w:rPr>
          <w:rFonts w:cs="Arial"/>
          <w:sz w:val="32"/>
          <w:szCs w:val="32"/>
        </w:rPr>
        <w:t xml:space="preserve">that no less than 9000 artists </w:t>
      </w:r>
      <w:r w:rsidRPr="00BA5260">
        <w:rPr>
          <w:rFonts w:cs="Arial"/>
          <w:sz w:val="32"/>
          <w:szCs w:val="32"/>
        </w:rPr>
        <w:t>would have benefitted from the interventions.</w:t>
      </w:r>
    </w:p>
    <w:p w:rsidR="00E752AA" w:rsidRPr="00BA5260" w:rsidRDefault="00E752AA" w:rsidP="00E752AA">
      <w:pPr>
        <w:jc w:val="both"/>
        <w:rPr>
          <w:rFonts w:cs="Arial"/>
          <w:sz w:val="32"/>
          <w:szCs w:val="32"/>
        </w:rPr>
      </w:pPr>
      <w:r w:rsidRPr="00BA5260">
        <w:rPr>
          <w:rFonts w:cs="Arial"/>
          <w:sz w:val="32"/>
          <w:szCs w:val="32"/>
        </w:rPr>
        <w:t xml:space="preserve">b). </w:t>
      </w:r>
      <w:r w:rsidRPr="00BA5260">
        <w:rPr>
          <w:rFonts w:cs="Arial"/>
          <w:sz w:val="32"/>
          <w:szCs w:val="32"/>
        </w:rPr>
        <w:tab/>
        <w:t xml:space="preserve">The challenges experienced have mainly centred around verification of applicants </w:t>
      </w:r>
      <w:r w:rsidRPr="00BA5260">
        <w:rPr>
          <w:rFonts w:cs="Arial"/>
          <w:sz w:val="32"/>
          <w:szCs w:val="32"/>
        </w:rPr>
        <w:tab/>
        <w:t>by different state structures that are offering similar ben</w:t>
      </w:r>
      <w:r>
        <w:rPr>
          <w:rFonts w:cs="Arial"/>
          <w:sz w:val="32"/>
          <w:szCs w:val="32"/>
        </w:rPr>
        <w:t xml:space="preserve">efits in order to avoid double </w:t>
      </w:r>
      <w:r w:rsidRPr="00BA5260">
        <w:rPr>
          <w:rFonts w:cs="Arial"/>
          <w:sz w:val="32"/>
          <w:szCs w:val="32"/>
        </w:rPr>
        <w:t>dipping to ensure the limited funds reach as many beneficiaries as possible.</w:t>
      </w:r>
    </w:p>
    <w:p w:rsidR="00E752AA" w:rsidRPr="00BA5260" w:rsidRDefault="00E752AA" w:rsidP="00E752AA">
      <w:pPr>
        <w:tabs>
          <w:tab w:val="left" w:pos="576"/>
          <w:tab w:val="left" w:pos="1296"/>
          <w:tab w:val="left" w:pos="6336"/>
        </w:tabs>
        <w:spacing w:after="0"/>
        <w:jc w:val="both"/>
        <w:rPr>
          <w:rFonts w:eastAsia="Times New Roman" w:cs="Arial"/>
          <w:b/>
          <w:sz w:val="32"/>
          <w:szCs w:val="32"/>
          <w:u w:val="single"/>
          <w:lang w:val="en-US"/>
        </w:rPr>
      </w:pPr>
    </w:p>
    <w:p w:rsidR="00E752AA" w:rsidRDefault="00E752AA" w:rsidP="00E752AA">
      <w:pPr>
        <w:tabs>
          <w:tab w:val="left" w:pos="576"/>
          <w:tab w:val="left" w:pos="1296"/>
          <w:tab w:val="left" w:pos="6336"/>
        </w:tabs>
        <w:spacing w:after="0"/>
        <w:jc w:val="both"/>
        <w:rPr>
          <w:rFonts w:eastAsia="Times New Roman" w:cs="Arial"/>
          <w:b/>
          <w:sz w:val="32"/>
          <w:szCs w:val="32"/>
          <w:u w:val="single"/>
          <w:lang w:val="en-US"/>
        </w:rPr>
      </w:pPr>
    </w:p>
    <w:p w:rsidR="00E752AA" w:rsidRPr="00BA5260" w:rsidRDefault="00E752AA" w:rsidP="00E752AA">
      <w:pPr>
        <w:tabs>
          <w:tab w:val="left" w:pos="576"/>
          <w:tab w:val="left" w:pos="1296"/>
          <w:tab w:val="left" w:pos="6336"/>
        </w:tabs>
        <w:spacing w:after="0"/>
        <w:jc w:val="both"/>
        <w:rPr>
          <w:rFonts w:eastAsia="Times New Roman" w:cs="Arial"/>
          <w:b/>
          <w:sz w:val="32"/>
          <w:szCs w:val="32"/>
          <w:u w:val="single"/>
          <w:lang w:val="en-US"/>
        </w:rPr>
      </w:pPr>
    </w:p>
    <w:p w:rsidR="006A33F5" w:rsidRDefault="00AC3F13"/>
    <w:sectPr w:rsidR="006A33F5" w:rsidSect="00B57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2AA"/>
    <w:rsid w:val="00AC3F13"/>
    <w:rsid w:val="00B5771D"/>
    <w:rsid w:val="00BE5DFB"/>
    <w:rsid w:val="00E752AA"/>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A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2AA"/>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2021-04-06T20:45:00Z</dcterms:created>
  <dcterms:modified xsi:type="dcterms:W3CDTF">2021-04-06T20:45:00Z</dcterms:modified>
</cp:coreProperties>
</file>