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49" w:rsidRDefault="00C74B49" w:rsidP="00E76623">
      <w:pPr>
        <w:spacing w:before="100" w:beforeAutospacing="1" w:after="100" w:afterAutospacing="1" w:line="360" w:lineRule="auto"/>
        <w:ind w:left="709" w:hanging="709"/>
        <w:jc w:val="both"/>
        <w:rPr>
          <w:rFonts w:ascii="Arial" w:hAnsi="Arial" w:cs="Arial"/>
          <w:b/>
          <w:sz w:val="22"/>
          <w:szCs w:val="22"/>
        </w:rPr>
      </w:pPr>
      <w:r>
        <w:rPr>
          <w:rFonts w:ascii="Arial" w:hAnsi="Arial" w:cs="Arial"/>
          <w:b/>
          <w:sz w:val="22"/>
          <w:szCs w:val="22"/>
        </w:rPr>
        <w:t>National Assembly</w:t>
      </w:r>
    </w:p>
    <w:p w:rsidR="00C74B49" w:rsidRDefault="00C74B49" w:rsidP="00E76623">
      <w:pPr>
        <w:spacing w:before="100" w:beforeAutospacing="1" w:after="100" w:afterAutospacing="1" w:line="360" w:lineRule="auto"/>
        <w:ind w:left="709" w:hanging="709"/>
        <w:jc w:val="both"/>
        <w:rPr>
          <w:rFonts w:ascii="Arial" w:hAnsi="Arial" w:cs="Arial"/>
          <w:b/>
          <w:sz w:val="22"/>
          <w:szCs w:val="22"/>
        </w:rPr>
      </w:pPr>
      <w:r>
        <w:rPr>
          <w:rFonts w:ascii="Arial" w:hAnsi="Arial" w:cs="Arial"/>
          <w:b/>
          <w:sz w:val="22"/>
          <w:szCs w:val="22"/>
        </w:rPr>
        <w:t>Question No 2698</w:t>
      </w:r>
    </w:p>
    <w:p w:rsidR="00E76623" w:rsidRPr="00C74B49" w:rsidRDefault="00E76623" w:rsidP="00E76623">
      <w:pPr>
        <w:spacing w:before="100" w:beforeAutospacing="1" w:after="100" w:afterAutospacing="1" w:line="360" w:lineRule="auto"/>
        <w:ind w:left="709" w:hanging="709"/>
        <w:jc w:val="both"/>
        <w:rPr>
          <w:rFonts w:ascii="Arial" w:hAnsi="Arial" w:cs="Arial"/>
          <w:sz w:val="22"/>
          <w:szCs w:val="22"/>
        </w:rPr>
      </w:pPr>
      <w:r w:rsidRPr="00C74B49">
        <w:rPr>
          <w:rFonts w:ascii="Arial" w:hAnsi="Arial" w:cs="Arial"/>
          <w:b/>
          <w:sz w:val="22"/>
          <w:szCs w:val="22"/>
        </w:rPr>
        <w:t xml:space="preserve">Ms T L </w:t>
      </w:r>
      <w:proofErr w:type="spellStart"/>
      <w:r w:rsidRPr="00C74B49">
        <w:rPr>
          <w:rFonts w:ascii="Arial" w:hAnsi="Arial" w:cs="Arial"/>
          <w:b/>
          <w:sz w:val="22"/>
          <w:szCs w:val="22"/>
        </w:rPr>
        <w:t>Marawu</w:t>
      </w:r>
      <w:proofErr w:type="spellEnd"/>
      <w:r w:rsidRPr="00C74B49">
        <w:rPr>
          <w:rFonts w:ascii="Arial" w:hAnsi="Arial" w:cs="Arial"/>
          <w:b/>
          <w:sz w:val="22"/>
          <w:szCs w:val="22"/>
        </w:rPr>
        <w:t xml:space="preserve"> (ATM) to ask the Minister of Transport</w:t>
      </w:r>
    </w:p>
    <w:p w:rsidR="00981280" w:rsidRPr="00C74B49" w:rsidRDefault="00E76623" w:rsidP="004943E1">
      <w:pPr>
        <w:spacing w:before="100" w:beforeAutospacing="1" w:after="100" w:afterAutospacing="1" w:line="360" w:lineRule="auto"/>
        <w:ind w:left="709" w:hanging="709"/>
        <w:jc w:val="both"/>
        <w:rPr>
          <w:rFonts w:ascii="Arial" w:hAnsi="Arial" w:cs="Arial"/>
          <w:sz w:val="22"/>
          <w:szCs w:val="22"/>
        </w:rPr>
      </w:pPr>
      <w:r w:rsidRPr="00C74B49">
        <w:rPr>
          <w:rFonts w:ascii="Arial" w:hAnsi="Arial" w:cs="Arial"/>
          <w:sz w:val="22"/>
          <w:szCs w:val="22"/>
        </w:rPr>
        <w:t xml:space="preserve"> (a) </w:t>
      </w:r>
      <w:r w:rsidRPr="00C74B49">
        <w:rPr>
          <w:rFonts w:ascii="Arial" w:hAnsi="Arial" w:cs="Arial"/>
          <w:sz w:val="22"/>
          <w:szCs w:val="22"/>
        </w:rPr>
        <w:tab/>
        <w:t>What has his department done to improve the ill administration of some of the entities reporting to him, such as the SA National Roads Agency, that has failed to maintain the road infrastructure and (b) has there been prospects to privatise the institutions? NW2885E</w:t>
      </w:r>
    </w:p>
    <w:p w:rsidR="00BD599B" w:rsidRPr="00C74B49" w:rsidRDefault="00BD599B" w:rsidP="00BD599B">
      <w:pPr>
        <w:pStyle w:val="ListParagraph"/>
        <w:numPr>
          <w:ilvl w:val="0"/>
          <w:numId w:val="1"/>
        </w:numPr>
        <w:spacing w:before="100" w:beforeAutospacing="1" w:after="100" w:afterAutospacing="1" w:line="360" w:lineRule="auto"/>
        <w:jc w:val="both"/>
        <w:rPr>
          <w:rFonts w:ascii="Arial" w:eastAsia="Arial" w:hAnsi="Arial" w:cs="Arial"/>
          <w:b/>
          <w:sz w:val="22"/>
          <w:szCs w:val="22"/>
        </w:rPr>
      </w:pPr>
      <w:r w:rsidRPr="00C74B49">
        <w:rPr>
          <w:rFonts w:ascii="Arial" w:eastAsia="Arial" w:hAnsi="Arial" w:cs="Arial"/>
          <w:b/>
          <w:sz w:val="22"/>
          <w:szCs w:val="22"/>
        </w:rPr>
        <w:t>REPLY</w:t>
      </w:r>
    </w:p>
    <w:p w:rsidR="0024623D" w:rsidRPr="00C74B49" w:rsidRDefault="0024623D" w:rsidP="0024623D">
      <w:pPr>
        <w:pStyle w:val="ListParagraph"/>
        <w:numPr>
          <w:ilvl w:val="0"/>
          <w:numId w:val="17"/>
        </w:numPr>
        <w:spacing w:before="100" w:beforeAutospacing="1" w:after="100" w:afterAutospacing="1" w:line="360" w:lineRule="auto"/>
        <w:ind w:left="1260" w:hanging="720"/>
        <w:jc w:val="both"/>
        <w:rPr>
          <w:rFonts w:ascii="Arial" w:hAnsi="Arial" w:cs="Arial"/>
          <w:sz w:val="22"/>
          <w:szCs w:val="22"/>
        </w:rPr>
      </w:pPr>
      <w:r w:rsidRPr="00C74B49">
        <w:rPr>
          <w:rFonts w:ascii="Arial" w:hAnsi="Arial" w:cs="Arial"/>
          <w:color w:val="000000"/>
          <w:sz w:val="22"/>
          <w:szCs w:val="22"/>
        </w:rPr>
        <w:t>There is a Performance Agreement in place with the Boards of all Agencies, including S</w:t>
      </w:r>
      <w:r w:rsidR="004943E1" w:rsidRPr="00C74B49">
        <w:rPr>
          <w:rFonts w:ascii="Arial" w:hAnsi="Arial" w:cs="Arial"/>
          <w:color w:val="000000"/>
          <w:sz w:val="22"/>
          <w:szCs w:val="22"/>
        </w:rPr>
        <w:t>outh African Road Agency Limited (SANRAL)</w:t>
      </w:r>
      <w:r w:rsidRPr="00C74B49">
        <w:rPr>
          <w:rFonts w:ascii="Arial" w:hAnsi="Arial" w:cs="Arial"/>
          <w:color w:val="000000"/>
          <w:sz w:val="22"/>
          <w:szCs w:val="22"/>
        </w:rPr>
        <w:t xml:space="preserve"> wherein there </w:t>
      </w:r>
      <w:r w:rsidR="004943E1" w:rsidRPr="00C74B49">
        <w:rPr>
          <w:rFonts w:ascii="Arial" w:hAnsi="Arial" w:cs="Arial"/>
          <w:color w:val="000000"/>
          <w:sz w:val="22"/>
          <w:szCs w:val="22"/>
        </w:rPr>
        <w:t>is need to have</w:t>
      </w:r>
      <w:r w:rsidRPr="00C74B49">
        <w:rPr>
          <w:rFonts w:ascii="Arial" w:hAnsi="Arial" w:cs="Arial"/>
          <w:color w:val="000000"/>
          <w:sz w:val="22"/>
          <w:szCs w:val="22"/>
        </w:rPr>
        <w:t xml:space="preserve"> a </w:t>
      </w:r>
      <w:r w:rsidR="004943E1" w:rsidRPr="00C74B49">
        <w:rPr>
          <w:rFonts w:ascii="Arial" w:hAnsi="Arial" w:cs="Arial"/>
          <w:color w:val="000000"/>
          <w:sz w:val="22"/>
          <w:szCs w:val="22"/>
        </w:rPr>
        <w:t>Routine Maintenance programme in</w:t>
      </w:r>
      <w:r w:rsidRPr="00C74B49">
        <w:rPr>
          <w:rFonts w:ascii="Arial" w:hAnsi="Arial" w:cs="Arial"/>
          <w:color w:val="000000"/>
          <w:sz w:val="22"/>
          <w:szCs w:val="22"/>
        </w:rPr>
        <w:t xml:space="preserve"> place for 100% of the network and the following are the Technical Performance Targets for the road maintenance</w:t>
      </w:r>
    </w:p>
    <w:p w:rsidR="0024623D" w:rsidRPr="00C74B49" w:rsidRDefault="0024623D" w:rsidP="00D253BB">
      <w:pPr>
        <w:pStyle w:val="Default"/>
        <w:numPr>
          <w:ilvl w:val="4"/>
          <w:numId w:val="20"/>
        </w:numPr>
        <w:spacing w:line="276" w:lineRule="auto"/>
        <w:ind w:firstLine="180"/>
        <w:jc w:val="both"/>
        <w:rPr>
          <w:rFonts w:ascii="Arial" w:hAnsi="Arial" w:cs="Arial"/>
          <w:sz w:val="22"/>
          <w:szCs w:val="22"/>
        </w:rPr>
      </w:pPr>
      <w:r w:rsidRPr="00C74B49">
        <w:rPr>
          <w:rFonts w:ascii="Arial" w:hAnsi="Arial" w:cs="Arial"/>
          <w:sz w:val="22"/>
          <w:szCs w:val="22"/>
        </w:rPr>
        <w:t>95% for Smooth Travel Exposure (STE);</w:t>
      </w:r>
    </w:p>
    <w:p w:rsidR="0024623D" w:rsidRPr="00C74B49" w:rsidRDefault="0024623D" w:rsidP="0024623D">
      <w:pPr>
        <w:pStyle w:val="Default"/>
        <w:numPr>
          <w:ilvl w:val="4"/>
          <w:numId w:val="20"/>
        </w:numPr>
        <w:spacing w:line="276" w:lineRule="auto"/>
        <w:ind w:firstLine="180"/>
        <w:jc w:val="both"/>
        <w:rPr>
          <w:rFonts w:ascii="Arial" w:hAnsi="Arial" w:cs="Arial"/>
          <w:sz w:val="22"/>
          <w:szCs w:val="22"/>
        </w:rPr>
      </w:pPr>
      <w:r w:rsidRPr="00C74B49">
        <w:rPr>
          <w:rFonts w:ascii="Arial" w:hAnsi="Arial" w:cs="Arial"/>
          <w:sz w:val="22"/>
          <w:szCs w:val="22"/>
        </w:rPr>
        <w:t>95% for Low Rut Exposure (LRE);</w:t>
      </w:r>
    </w:p>
    <w:p w:rsidR="0024623D" w:rsidRPr="00C74B49" w:rsidRDefault="0024623D" w:rsidP="0024623D">
      <w:pPr>
        <w:pStyle w:val="Default"/>
        <w:numPr>
          <w:ilvl w:val="4"/>
          <w:numId w:val="20"/>
        </w:numPr>
        <w:spacing w:line="276" w:lineRule="auto"/>
        <w:ind w:firstLine="180"/>
        <w:jc w:val="both"/>
        <w:rPr>
          <w:rFonts w:ascii="Arial" w:hAnsi="Arial" w:cs="Arial"/>
          <w:sz w:val="22"/>
          <w:szCs w:val="22"/>
        </w:rPr>
      </w:pPr>
      <w:r w:rsidRPr="00C74B49">
        <w:rPr>
          <w:rFonts w:ascii="Arial" w:hAnsi="Arial" w:cs="Arial"/>
          <w:sz w:val="22"/>
          <w:szCs w:val="22"/>
        </w:rPr>
        <w:t>95% for High Texture Exposure (HTE);</w:t>
      </w:r>
    </w:p>
    <w:p w:rsidR="0024623D" w:rsidRPr="00C74B49" w:rsidRDefault="0024623D" w:rsidP="0024623D">
      <w:pPr>
        <w:pStyle w:val="Default"/>
        <w:numPr>
          <w:ilvl w:val="4"/>
          <w:numId w:val="20"/>
        </w:numPr>
        <w:spacing w:line="276" w:lineRule="auto"/>
        <w:ind w:firstLine="180"/>
        <w:jc w:val="both"/>
        <w:rPr>
          <w:rFonts w:ascii="Arial" w:hAnsi="Arial" w:cs="Arial"/>
          <w:sz w:val="22"/>
          <w:szCs w:val="22"/>
        </w:rPr>
      </w:pPr>
      <w:r w:rsidRPr="00C74B49">
        <w:rPr>
          <w:rFonts w:ascii="Arial" w:hAnsi="Arial" w:cs="Arial"/>
          <w:sz w:val="22"/>
          <w:szCs w:val="22"/>
        </w:rPr>
        <w:t>90% for Bridge Condition Exposure (BCE);</w:t>
      </w:r>
    </w:p>
    <w:p w:rsidR="0024623D" w:rsidRPr="00C74B49" w:rsidRDefault="004943E1" w:rsidP="0024623D">
      <w:pPr>
        <w:pStyle w:val="ListParagraph"/>
        <w:spacing w:before="100" w:beforeAutospacing="1" w:after="100" w:afterAutospacing="1" w:line="360" w:lineRule="auto"/>
        <w:ind w:left="1260"/>
        <w:jc w:val="both"/>
        <w:rPr>
          <w:rFonts w:ascii="Arial" w:hAnsi="Arial" w:cs="Arial"/>
          <w:color w:val="000000"/>
          <w:sz w:val="22"/>
          <w:szCs w:val="22"/>
        </w:rPr>
      </w:pPr>
      <w:r w:rsidRPr="00C74B49">
        <w:rPr>
          <w:rFonts w:ascii="Arial" w:hAnsi="Arial" w:cs="Arial"/>
          <w:color w:val="000000"/>
          <w:sz w:val="22"/>
          <w:szCs w:val="22"/>
        </w:rPr>
        <w:t>SANRAL</w:t>
      </w:r>
      <w:r w:rsidR="0024623D" w:rsidRPr="00C74B49">
        <w:rPr>
          <w:rFonts w:ascii="Arial" w:hAnsi="Arial" w:cs="Arial"/>
          <w:color w:val="000000"/>
          <w:sz w:val="22"/>
          <w:szCs w:val="22"/>
        </w:rPr>
        <w:t xml:space="preserve"> is performing according to these targets and had challenges, with regards, conclusion of awarding projects mainly funded from their Capex Budget. I</w:t>
      </w:r>
      <w:r w:rsidRPr="00C74B49">
        <w:rPr>
          <w:rFonts w:ascii="Arial" w:hAnsi="Arial" w:cs="Arial"/>
          <w:color w:val="000000"/>
          <w:sz w:val="22"/>
          <w:szCs w:val="22"/>
        </w:rPr>
        <w:t xml:space="preserve"> have engaged with their Board t</w:t>
      </w:r>
      <w:r w:rsidR="0024623D" w:rsidRPr="00C74B49">
        <w:rPr>
          <w:rFonts w:ascii="Arial" w:hAnsi="Arial" w:cs="Arial"/>
          <w:color w:val="000000"/>
          <w:sz w:val="22"/>
          <w:szCs w:val="22"/>
        </w:rPr>
        <w:t>o ensure they put in measures to address this backlog.</w:t>
      </w:r>
    </w:p>
    <w:p w:rsidR="00383984" w:rsidRPr="00C74B49" w:rsidRDefault="00383984" w:rsidP="0024623D">
      <w:pPr>
        <w:pStyle w:val="ListParagraph"/>
        <w:spacing w:before="100" w:beforeAutospacing="1" w:after="100" w:afterAutospacing="1" w:line="360" w:lineRule="auto"/>
        <w:ind w:left="1260"/>
        <w:jc w:val="both"/>
        <w:rPr>
          <w:rFonts w:ascii="Arial" w:hAnsi="Arial" w:cs="Arial"/>
          <w:color w:val="000000"/>
          <w:sz w:val="22"/>
          <w:szCs w:val="22"/>
        </w:rPr>
      </w:pPr>
    </w:p>
    <w:p w:rsidR="00383984" w:rsidRPr="00C74B49" w:rsidRDefault="00383984" w:rsidP="0024623D">
      <w:pPr>
        <w:pStyle w:val="ListParagraph"/>
        <w:spacing w:before="100" w:beforeAutospacing="1" w:after="100" w:afterAutospacing="1" w:line="360" w:lineRule="auto"/>
        <w:ind w:left="1260"/>
        <w:jc w:val="both"/>
        <w:rPr>
          <w:rFonts w:ascii="Arial" w:hAnsi="Arial" w:cs="Arial"/>
          <w:color w:val="000000"/>
          <w:sz w:val="22"/>
          <w:szCs w:val="22"/>
        </w:rPr>
      </w:pPr>
      <w:r w:rsidRPr="00C74B49">
        <w:rPr>
          <w:rFonts w:ascii="Arial" w:hAnsi="Arial" w:cs="Arial"/>
          <w:color w:val="000000"/>
          <w:sz w:val="22"/>
          <w:szCs w:val="22"/>
        </w:rPr>
        <w:t>Besides challenges SANRAL has particularly with regards to GFIP, it is a well ran entity and has also proven beyond doubt in assisting Provinces during floods. Provinces are also relying on SANRAL for road rehabilitation</w:t>
      </w:r>
      <w:r w:rsidR="00792C83" w:rsidRPr="00C74B49">
        <w:rPr>
          <w:rFonts w:ascii="Arial" w:hAnsi="Arial" w:cs="Arial"/>
          <w:color w:val="000000"/>
          <w:sz w:val="22"/>
          <w:szCs w:val="22"/>
        </w:rPr>
        <w:t>, h</w:t>
      </w:r>
      <w:r w:rsidRPr="00C74B49">
        <w:rPr>
          <w:rFonts w:ascii="Arial" w:hAnsi="Arial" w:cs="Arial"/>
          <w:color w:val="000000"/>
          <w:sz w:val="22"/>
          <w:szCs w:val="22"/>
        </w:rPr>
        <w:t>ence handing over their strategic roads to SANRAL</w:t>
      </w:r>
      <w:r w:rsidR="00792C83" w:rsidRPr="00C74B49">
        <w:rPr>
          <w:rFonts w:ascii="Arial" w:hAnsi="Arial" w:cs="Arial"/>
          <w:color w:val="000000"/>
          <w:sz w:val="22"/>
          <w:szCs w:val="22"/>
        </w:rPr>
        <w:t>.</w:t>
      </w:r>
    </w:p>
    <w:p w:rsidR="0024623D" w:rsidRPr="00C74B49" w:rsidRDefault="0024623D" w:rsidP="004943E1">
      <w:pPr>
        <w:pStyle w:val="ListParagraph"/>
        <w:spacing w:before="100" w:beforeAutospacing="1" w:after="100" w:afterAutospacing="1" w:line="360" w:lineRule="auto"/>
        <w:ind w:left="1276" w:hanging="567"/>
        <w:jc w:val="both"/>
        <w:rPr>
          <w:rFonts w:ascii="Arial" w:hAnsi="Arial" w:cs="Arial"/>
          <w:sz w:val="22"/>
          <w:szCs w:val="22"/>
        </w:rPr>
      </w:pPr>
    </w:p>
    <w:p w:rsidR="005A3B7C" w:rsidRPr="00C74B49" w:rsidRDefault="0024623D" w:rsidP="00345B6D">
      <w:pPr>
        <w:pStyle w:val="ListParagraph"/>
        <w:numPr>
          <w:ilvl w:val="0"/>
          <w:numId w:val="17"/>
        </w:numPr>
        <w:tabs>
          <w:tab w:val="left" w:pos="1440"/>
        </w:tabs>
        <w:spacing w:before="100" w:beforeAutospacing="1" w:after="100" w:afterAutospacing="1" w:line="360" w:lineRule="auto"/>
        <w:ind w:left="1276" w:hanging="567"/>
        <w:jc w:val="both"/>
        <w:rPr>
          <w:rFonts w:ascii="Arial" w:hAnsi="Arial" w:cs="Arial"/>
          <w:color w:val="000000"/>
        </w:rPr>
      </w:pPr>
      <w:r w:rsidRPr="00C74B49">
        <w:rPr>
          <w:rFonts w:ascii="Arial" w:hAnsi="Arial" w:cs="Arial"/>
          <w:sz w:val="22"/>
          <w:szCs w:val="22"/>
        </w:rPr>
        <w:t xml:space="preserve">There </w:t>
      </w:r>
      <w:r w:rsidR="004943E1" w:rsidRPr="00C74B49">
        <w:rPr>
          <w:rFonts w:ascii="Arial" w:hAnsi="Arial" w:cs="Arial"/>
          <w:sz w:val="22"/>
          <w:szCs w:val="22"/>
        </w:rPr>
        <w:t>are no plans to privatise SANRAL</w:t>
      </w:r>
      <w:r w:rsidR="000700B5" w:rsidRPr="00C74B49">
        <w:rPr>
          <w:rFonts w:ascii="Arial" w:hAnsi="Arial" w:cs="Arial"/>
          <w:sz w:val="22"/>
          <w:szCs w:val="22"/>
        </w:rPr>
        <w:t>, who are already operating based on commercial business principles, in the sense they can raise funds through tolling and from external sources and also enter into concession agreements with the provide sector</w:t>
      </w:r>
      <w:bookmarkStart w:id="0" w:name="_GoBack"/>
      <w:bookmarkEnd w:id="0"/>
    </w:p>
    <w:sectPr w:rsidR="005A3B7C" w:rsidRPr="00C74B49"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199098C"/>
    <w:multiLevelType w:val="multilevel"/>
    <w:tmpl w:val="E0803F7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3">
    <w:nsid w:val="131E2CDA"/>
    <w:multiLevelType w:val="multilevel"/>
    <w:tmpl w:val="E6EA6086"/>
    <w:lvl w:ilvl="0">
      <w:start w:val="1"/>
      <w:numFmt w:val="decimal"/>
      <w:lvlText w:val="%1."/>
      <w:lvlJc w:val="left"/>
      <w:pPr>
        <w:ind w:left="360" w:hanging="360"/>
      </w:pPr>
      <w:rPr>
        <w:rFonts w:hint="default"/>
      </w:rPr>
    </w:lvl>
    <w:lvl w:ilvl="1">
      <w:start w:val="1"/>
      <w:numFmt w:val="decimal"/>
      <w:lvlText w:val="%1.%2."/>
      <w:lvlJc w:val="left"/>
      <w:pPr>
        <w:ind w:left="22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687BB6"/>
    <w:multiLevelType w:val="multilevel"/>
    <w:tmpl w:val="7EB8FF9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
    <w:nsid w:val="196E5053"/>
    <w:multiLevelType w:val="hybridMultilevel"/>
    <w:tmpl w:val="E8CC667A"/>
    <w:lvl w:ilvl="0" w:tplc="7C9E2F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9524E47"/>
    <w:multiLevelType w:val="hybridMultilevel"/>
    <w:tmpl w:val="E8CC667A"/>
    <w:lvl w:ilvl="0" w:tplc="7C9E2FC4">
      <w:start w:val="1"/>
      <w:numFmt w:val="lowerLetter"/>
      <w:lvlText w:val="(%1)"/>
      <w:lvlJc w:val="left"/>
      <w:pPr>
        <w:ind w:left="6598" w:hanging="360"/>
      </w:pPr>
      <w:rPr>
        <w:rFonts w:hint="default"/>
      </w:rPr>
    </w:lvl>
    <w:lvl w:ilvl="1" w:tplc="04090019">
      <w:start w:val="1"/>
      <w:numFmt w:val="lowerLetter"/>
      <w:lvlText w:val="%2."/>
      <w:lvlJc w:val="left"/>
      <w:pPr>
        <w:ind w:left="7318" w:hanging="360"/>
      </w:pPr>
    </w:lvl>
    <w:lvl w:ilvl="2" w:tplc="0409001B">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12">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3C46E2"/>
    <w:multiLevelType w:val="hybridMultilevel"/>
    <w:tmpl w:val="E8CC667A"/>
    <w:lvl w:ilvl="0" w:tplc="7C9E2F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2"/>
  </w:num>
  <w:num w:numId="3">
    <w:abstractNumId w:val="15"/>
  </w:num>
  <w:num w:numId="4">
    <w:abstractNumId w:val="18"/>
  </w:num>
  <w:num w:numId="5">
    <w:abstractNumId w:val="8"/>
  </w:num>
  <w:num w:numId="6">
    <w:abstractNumId w:val="9"/>
  </w:num>
  <w:num w:numId="7">
    <w:abstractNumId w:val="5"/>
  </w:num>
  <w:num w:numId="8">
    <w:abstractNumId w:val="14"/>
  </w:num>
  <w:num w:numId="9">
    <w:abstractNumId w:val="20"/>
  </w:num>
  <w:num w:numId="10">
    <w:abstractNumId w:val="13"/>
  </w:num>
  <w:num w:numId="11">
    <w:abstractNumId w:val="19"/>
  </w:num>
  <w:num w:numId="12">
    <w:abstractNumId w:val="16"/>
  </w:num>
  <w:num w:numId="13">
    <w:abstractNumId w:val="10"/>
  </w:num>
  <w:num w:numId="14">
    <w:abstractNumId w:val="2"/>
  </w:num>
  <w:num w:numId="15">
    <w:abstractNumId w:val="7"/>
  </w:num>
  <w:num w:numId="16">
    <w:abstractNumId w:val="21"/>
  </w:num>
  <w:num w:numId="17">
    <w:abstractNumId w:val="17"/>
  </w:num>
  <w:num w:numId="18">
    <w:abstractNumId w:val="3"/>
  </w:num>
  <w:num w:numId="19">
    <w:abstractNumId w:val="4"/>
  </w:num>
  <w:num w:numId="20">
    <w:abstractNumId w:val="1"/>
  </w:num>
  <w:num w:numId="21">
    <w:abstractNumId w:val="11"/>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44F85"/>
    <w:rsid w:val="00052C92"/>
    <w:rsid w:val="000700B5"/>
    <w:rsid w:val="0007664C"/>
    <w:rsid w:val="000812BB"/>
    <w:rsid w:val="00086505"/>
    <w:rsid w:val="000A2857"/>
    <w:rsid w:val="000E6C24"/>
    <w:rsid w:val="00107C01"/>
    <w:rsid w:val="001106DC"/>
    <w:rsid w:val="001309C7"/>
    <w:rsid w:val="00132355"/>
    <w:rsid w:val="00134FEC"/>
    <w:rsid w:val="00192596"/>
    <w:rsid w:val="001B3EC4"/>
    <w:rsid w:val="001C2DD6"/>
    <w:rsid w:val="00206843"/>
    <w:rsid w:val="0024623D"/>
    <w:rsid w:val="002472F1"/>
    <w:rsid w:val="00247495"/>
    <w:rsid w:val="00277EB5"/>
    <w:rsid w:val="002B00D9"/>
    <w:rsid w:val="002B0C30"/>
    <w:rsid w:val="002C1241"/>
    <w:rsid w:val="002C1934"/>
    <w:rsid w:val="002C194D"/>
    <w:rsid w:val="002C4CF1"/>
    <w:rsid w:val="002C5FD5"/>
    <w:rsid w:val="002E06F3"/>
    <w:rsid w:val="002E6F58"/>
    <w:rsid w:val="002F47F7"/>
    <w:rsid w:val="00313390"/>
    <w:rsid w:val="00372672"/>
    <w:rsid w:val="00383984"/>
    <w:rsid w:val="003C7E3C"/>
    <w:rsid w:val="003D5222"/>
    <w:rsid w:val="003F1568"/>
    <w:rsid w:val="003F557A"/>
    <w:rsid w:val="00403783"/>
    <w:rsid w:val="0046365E"/>
    <w:rsid w:val="004943E1"/>
    <w:rsid w:val="004B2B71"/>
    <w:rsid w:val="004D16A8"/>
    <w:rsid w:val="004E6198"/>
    <w:rsid w:val="004E7020"/>
    <w:rsid w:val="00501B14"/>
    <w:rsid w:val="00534306"/>
    <w:rsid w:val="00561E9A"/>
    <w:rsid w:val="005677A3"/>
    <w:rsid w:val="00570A69"/>
    <w:rsid w:val="00576770"/>
    <w:rsid w:val="00586D48"/>
    <w:rsid w:val="00591300"/>
    <w:rsid w:val="005A08A8"/>
    <w:rsid w:val="005A3B7C"/>
    <w:rsid w:val="005E2679"/>
    <w:rsid w:val="005E6B8F"/>
    <w:rsid w:val="0060038E"/>
    <w:rsid w:val="00607A15"/>
    <w:rsid w:val="00657E00"/>
    <w:rsid w:val="006701DC"/>
    <w:rsid w:val="006739C4"/>
    <w:rsid w:val="00691F4E"/>
    <w:rsid w:val="006B064C"/>
    <w:rsid w:val="006B6B51"/>
    <w:rsid w:val="006E0080"/>
    <w:rsid w:val="006E4750"/>
    <w:rsid w:val="006F4706"/>
    <w:rsid w:val="007001FC"/>
    <w:rsid w:val="00715DEE"/>
    <w:rsid w:val="00743FA6"/>
    <w:rsid w:val="00753F38"/>
    <w:rsid w:val="007767A1"/>
    <w:rsid w:val="00792C83"/>
    <w:rsid w:val="007A6A27"/>
    <w:rsid w:val="007B1019"/>
    <w:rsid w:val="007E06B2"/>
    <w:rsid w:val="007F718C"/>
    <w:rsid w:val="00807406"/>
    <w:rsid w:val="00810D34"/>
    <w:rsid w:val="00812970"/>
    <w:rsid w:val="00822849"/>
    <w:rsid w:val="008254C7"/>
    <w:rsid w:val="00854A1B"/>
    <w:rsid w:val="008614A1"/>
    <w:rsid w:val="008A69C1"/>
    <w:rsid w:val="008F1628"/>
    <w:rsid w:val="0090125D"/>
    <w:rsid w:val="0090745B"/>
    <w:rsid w:val="00922938"/>
    <w:rsid w:val="00925D24"/>
    <w:rsid w:val="00941B5D"/>
    <w:rsid w:val="00944973"/>
    <w:rsid w:val="009603C1"/>
    <w:rsid w:val="00981280"/>
    <w:rsid w:val="009C5FB6"/>
    <w:rsid w:val="00A153C9"/>
    <w:rsid w:val="00A15D10"/>
    <w:rsid w:val="00A336A0"/>
    <w:rsid w:val="00A531ED"/>
    <w:rsid w:val="00A731DA"/>
    <w:rsid w:val="00A9681F"/>
    <w:rsid w:val="00AD3304"/>
    <w:rsid w:val="00AE4CDC"/>
    <w:rsid w:val="00B02F9B"/>
    <w:rsid w:val="00B156CE"/>
    <w:rsid w:val="00B34E26"/>
    <w:rsid w:val="00B57055"/>
    <w:rsid w:val="00B64F66"/>
    <w:rsid w:val="00B7568A"/>
    <w:rsid w:val="00B7739F"/>
    <w:rsid w:val="00BA0787"/>
    <w:rsid w:val="00BB3EF4"/>
    <w:rsid w:val="00BB45A7"/>
    <w:rsid w:val="00BC0C4F"/>
    <w:rsid w:val="00BD599B"/>
    <w:rsid w:val="00BF784C"/>
    <w:rsid w:val="00C24899"/>
    <w:rsid w:val="00C71375"/>
    <w:rsid w:val="00C74B49"/>
    <w:rsid w:val="00CA0772"/>
    <w:rsid w:val="00CA148B"/>
    <w:rsid w:val="00D02ABF"/>
    <w:rsid w:val="00D05BFA"/>
    <w:rsid w:val="00D16EAE"/>
    <w:rsid w:val="00D47287"/>
    <w:rsid w:val="00D55D18"/>
    <w:rsid w:val="00D562F1"/>
    <w:rsid w:val="00D76BC5"/>
    <w:rsid w:val="00DA61A5"/>
    <w:rsid w:val="00DB42D0"/>
    <w:rsid w:val="00DE1F4A"/>
    <w:rsid w:val="00E00D91"/>
    <w:rsid w:val="00E10CDD"/>
    <w:rsid w:val="00E63081"/>
    <w:rsid w:val="00E76623"/>
    <w:rsid w:val="00EA1950"/>
    <w:rsid w:val="00EC46E9"/>
    <w:rsid w:val="00ED1221"/>
    <w:rsid w:val="00EE0191"/>
    <w:rsid w:val="00EF7097"/>
    <w:rsid w:val="00F062BE"/>
    <w:rsid w:val="00F06C05"/>
    <w:rsid w:val="00F072D1"/>
    <w:rsid w:val="00F123FF"/>
    <w:rsid w:val="00F20EA0"/>
    <w:rsid w:val="00F44916"/>
    <w:rsid w:val="00F45E26"/>
    <w:rsid w:val="00F67911"/>
    <w:rsid w:val="00F94923"/>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12BB"/>
  </w:style>
  <w:style w:type="paragraph" w:styleId="Heading1">
    <w:name w:val="heading 1"/>
    <w:basedOn w:val="Normal"/>
    <w:next w:val="Normal"/>
    <w:rsid w:val="000812BB"/>
    <w:pPr>
      <w:keepNext/>
      <w:jc w:val="both"/>
      <w:outlineLvl w:val="0"/>
    </w:pPr>
    <w:rPr>
      <w:b/>
      <w:sz w:val="36"/>
      <w:szCs w:val="36"/>
    </w:rPr>
  </w:style>
  <w:style w:type="paragraph" w:styleId="Heading2">
    <w:name w:val="heading 2"/>
    <w:basedOn w:val="Normal"/>
    <w:next w:val="Normal"/>
    <w:rsid w:val="000812BB"/>
    <w:pPr>
      <w:keepNext/>
      <w:jc w:val="both"/>
      <w:outlineLvl w:val="1"/>
    </w:pPr>
    <w:rPr>
      <w:i/>
      <w:sz w:val="36"/>
      <w:szCs w:val="36"/>
    </w:rPr>
  </w:style>
  <w:style w:type="paragraph" w:styleId="Heading3">
    <w:name w:val="heading 3"/>
    <w:basedOn w:val="Normal"/>
    <w:next w:val="Normal"/>
    <w:rsid w:val="000812BB"/>
    <w:pPr>
      <w:keepNext/>
      <w:keepLines/>
      <w:spacing w:before="280" w:after="80"/>
      <w:outlineLvl w:val="2"/>
    </w:pPr>
    <w:rPr>
      <w:b/>
      <w:sz w:val="28"/>
      <w:szCs w:val="28"/>
    </w:rPr>
  </w:style>
  <w:style w:type="paragraph" w:styleId="Heading4">
    <w:name w:val="heading 4"/>
    <w:basedOn w:val="Normal"/>
    <w:next w:val="Normal"/>
    <w:rsid w:val="000812BB"/>
    <w:pPr>
      <w:keepNext/>
      <w:keepLines/>
      <w:spacing w:before="240" w:after="40"/>
      <w:outlineLvl w:val="3"/>
    </w:pPr>
    <w:rPr>
      <w:b/>
    </w:rPr>
  </w:style>
  <w:style w:type="paragraph" w:styleId="Heading5">
    <w:name w:val="heading 5"/>
    <w:basedOn w:val="Normal"/>
    <w:next w:val="Normal"/>
    <w:rsid w:val="000812BB"/>
    <w:pPr>
      <w:keepNext/>
      <w:keepLines/>
      <w:spacing w:before="220" w:after="40"/>
      <w:outlineLvl w:val="4"/>
    </w:pPr>
    <w:rPr>
      <w:b/>
      <w:sz w:val="22"/>
      <w:szCs w:val="22"/>
    </w:rPr>
  </w:style>
  <w:style w:type="paragraph" w:styleId="Heading6">
    <w:name w:val="heading 6"/>
    <w:basedOn w:val="Normal"/>
    <w:next w:val="Normal"/>
    <w:rsid w:val="000812BB"/>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812BB"/>
    <w:pPr>
      <w:jc w:val="center"/>
    </w:pPr>
    <w:rPr>
      <w:rFonts w:ascii="Arial" w:eastAsia="Arial" w:hAnsi="Arial" w:cs="Arial"/>
      <w:b/>
      <w:color w:val="000000"/>
    </w:rPr>
  </w:style>
  <w:style w:type="paragraph" w:styleId="Subtitle">
    <w:name w:val="Subtitle"/>
    <w:basedOn w:val="Normal"/>
    <w:next w:val="Normal"/>
    <w:rsid w:val="000812BB"/>
    <w:pPr>
      <w:keepNext/>
      <w:keepLines/>
      <w:spacing w:before="360" w:after="80"/>
    </w:pPr>
    <w:rPr>
      <w:rFonts w:ascii="Georgia" w:eastAsia="Georgia" w:hAnsi="Georgia" w:cs="Georgia"/>
      <w:i/>
      <w:color w:val="666666"/>
      <w:sz w:val="48"/>
      <w:szCs w:val="48"/>
    </w:rPr>
  </w:style>
  <w:style w:type="table" w:customStyle="1" w:styleId="a">
    <w:basedOn w:val="TableNormal"/>
    <w:rsid w:val="000812BB"/>
    <w:tblPr>
      <w:tblStyleRowBandSize w:val="1"/>
      <w:tblStyleColBandSize w:val="1"/>
      <w:tblInd w:w="0" w:type="dxa"/>
      <w:tblCellMar>
        <w:top w:w="0" w:type="dxa"/>
        <w:left w:w="108" w:type="dxa"/>
        <w:bottom w:w="0" w:type="dxa"/>
        <w:right w:w="108" w:type="dxa"/>
      </w:tblCellMar>
    </w:tblPr>
  </w:style>
  <w:style w:type="paragraph" w:styleId="ListParagraph">
    <w:name w:val="List Paragraph"/>
    <w:aliases w:val="Indent Paragraph,Table of contents numbered,Citation List,BBD_List_Paragraph,Bullet List"/>
    <w:basedOn w:val="Normal"/>
    <w:link w:val="ListParagraphChar"/>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character" w:customStyle="1" w:styleId="ListParagraphChar">
    <w:name w:val="List Paragraph Char"/>
    <w:aliases w:val="Indent Paragraph Char,Table of contents numbered Char,Citation List Char,BBD_List_Paragraph Char,Bullet List Char"/>
    <w:link w:val="ListParagraph"/>
    <w:uiPriority w:val="34"/>
    <w:rsid w:val="001106DC"/>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21F97-3E32-4323-9FC7-0B58FA79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2022-07-15T09:42:00Z</cp:lastPrinted>
  <dcterms:created xsi:type="dcterms:W3CDTF">2022-10-19T13:28:00Z</dcterms:created>
  <dcterms:modified xsi:type="dcterms:W3CDTF">2022-10-19T13:28:00Z</dcterms:modified>
</cp:coreProperties>
</file>