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22" w:rsidRPr="00BF0122" w:rsidRDefault="00BF0122" w:rsidP="00BF0122">
      <w:pPr>
        <w:rPr>
          <w:b/>
          <w:sz w:val="24"/>
          <w:szCs w:val="24"/>
        </w:rPr>
      </w:pPr>
      <w:r w:rsidRPr="00BF0122">
        <w:rPr>
          <w:b/>
          <w:sz w:val="24"/>
          <w:szCs w:val="24"/>
        </w:rPr>
        <w:t>2690.</w:t>
      </w:r>
      <w:r w:rsidRPr="00BF0122">
        <w:rPr>
          <w:b/>
          <w:sz w:val="24"/>
          <w:szCs w:val="24"/>
        </w:rPr>
        <w:tab/>
        <w:t xml:space="preserve">Mr I M </w:t>
      </w:r>
      <w:proofErr w:type="spellStart"/>
      <w:r w:rsidRPr="00BF0122">
        <w:rPr>
          <w:b/>
          <w:sz w:val="24"/>
          <w:szCs w:val="24"/>
        </w:rPr>
        <w:t>Ollis</w:t>
      </w:r>
      <w:proofErr w:type="spellEnd"/>
      <w:r w:rsidRPr="00BF0122">
        <w:rPr>
          <w:b/>
          <w:sz w:val="24"/>
          <w:szCs w:val="24"/>
        </w:rPr>
        <w:t xml:space="preserve"> (DA) to ask the Minister of Labour:</w:t>
      </w:r>
    </w:p>
    <w:p w:rsidR="00BF0122" w:rsidRDefault="00BF0122" w:rsidP="00BF0122">
      <w:r>
        <w:t>(1)</w:t>
      </w:r>
      <w:r>
        <w:tab/>
        <w:t>Whether the acting Registrar of Labour Relations: Trade Unions took any remedial action by approaching the court to enforce the Labour Court order handed down on 9 October 2015 against the leadership of the Chemical, Energy, Paper, Printing, Wood and Allied Workers’ Union for allegedly failing to table full, legally audited financial statements and minutes showing the adoption of such financial statements; if not, why not; if so, what are the relevant details;</w:t>
      </w:r>
    </w:p>
    <w:p w:rsidR="00BF0122" w:rsidRDefault="00BF0122" w:rsidP="00BF0122"/>
    <w:p w:rsidR="00BF0122" w:rsidRPr="00BF0122" w:rsidRDefault="00BF0122" w:rsidP="00BF0122">
      <w:pPr>
        <w:rPr>
          <w:b/>
          <w:i/>
        </w:rPr>
      </w:pPr>
      <w:r w:rsidRPr="00BF0122">
        <w:rPr>
          <w:b/>
          <w:i/>
        </w:rPr>
        <w:t xml:space="preserve">MINISTER'S RESPONSE </w:t>
      </w:r>
    </w:p>
    <w:p w:rsidR="00BF0122" w:rsidRPr="00BF0122" w:rsidRDefault="00BF0122" w:rsidP="00BF0122">
      <w:pPr>
        <w:rPr>
          <w:b/>
          <w:i/>
        </w:rPr>
      </w:pPr>
      <w:r w:rsidRPr="00BF0122">
        <w:rPr>
          <w:b/>
          <w:i/>
        </w:rPr>
        <w:t xml:space="preserve"> (1) No; because CEPPAWAWU complied with the Court Order handed on 09 October 2015. Therefore there</w:t>
      </w:r>
      <w:bookmarkStart w:id="0" w:name="_GoBack"/>
      <w:bookmarkEnd w:id="0"/>
      <w:r w:rsidRPr="00BF0122">
        <w:rPr>
          <w:b/>
          <w:i/>
        </w:rPr>
        <w:t xml:space="preserve"> was no compelling reason for the Registrar of Labour Relations to do so.</w:t>
      </w:r>
    </w:p>
    <w:p w:rsidR="00BF0122" w:rsidRDefault="00BF0122" w:rsidP="00BF0122"/>
    <w:p w:rsidR="00BF0122" w:rsidRDefault="00BF0122" w:rsidP="00BF0122"/>
    <w:p w:rsidR="00BF0122" w:rsidRDefault="00BF0122" w:rsidP="00BF0122">
      <w:r>
        <w:t xml:space="preserve">(2) </w:t>
      </w:r>
      <w:proofErr w:type="gramStart"/>
      <w:r>
        <w:t>whether</w:t>
      </w:r>
      <w:proofErr w:type="gramEnd"/>
      <w:r>
        <w:t xml:space="preserve"> she has taken any steps against the specified acting registrar for failing to take any remedial action in this regard; if not, why not; if so, what are the relevant details?</w:t>
      </w:r>
      <w:r>
        <w:tab/>
        <w:t>NW3181E</w:t>
      </w:r>
    </w:p>
    <w:p w:rsidR="00BF0122" w:rsidRDefault="00BF0122" w:rsidP="00BF0122"/>
    <w:p w:rsidR="00BF0122" w:rsidRPr="00BF0122" w:rsidRDefault="00BF0122" w:rsidP="00BF0122">
      <w:pPr>
        <w:rPr>
          <w:b/>
          <w:i/>
        </w:rPr>
      </w:pPr>
      <w:r w:rsidRPr="00BF0122">
        <w:rPr>
          <w:b/>
          <w:i/>
        </w:rPr>
        <w:t xml:space="preserve">MINISTER'S RESPONSE </w:t>
      </w:r>
    </w:p>
    <w:p w:rsidR="00BF0122" w:rsidRPr="00BF0122" w:rsidRDefault="00BF0122" w:rsidP="00BF0122">
      <w:pPr>
        <w:rPr>
          <w:b/>
          <w:i/>
        </w:rPr>
      </w:pPr>
    </w:p>
    <w:p w:rsidR="00BF0122" w:rsidRPr="00BF0122" w:rsidRDefault="00BF0122" w:rsidP="00BF0122">
      <w:pPr>
        <w:rPr>
          <w:b/>
          <w:i/>
        </w:rPr>
      </w:pPr>
      <w:r w:rsidRPr="00BF0122">
        <w:rPr>
          <w:b/>
          <w:i/>
        </w:rPr>
        <w:t xml:space="preserve">(2) No; because there was no compelling reason for Registrar of Labour Relations to take any remedial action by approaching the court to enforce the Labour Court order handed down on 9 October 2015 against the leadership of the Chemical, Energy, Paper, Printing, Wood and Allied Workers’ Union for allegedly failing to table full, legally audited financial statements and minutes showing the adoption of such financial statements. Therefore there is no legal reason for me to take any steps against the Registrar of Labour Relations. </w:t>
      </w:r>
    </w:p>
    <w:p w:rsidR="00BF0122" w:rsidRDefault="00BF0122" w:rsidP="00BF0122"/>
    <w:p w:rsidR="00BC394D" w:rsidRDefault="00BC394D"/>
    <w:sectPr w:rsidR="00BC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22"/>
    <w:rsid w:val="00991D13"/>
    <w:rsid w:val="00BC394D"/>
    <w:rsid w:val="00BF01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Gregory Schneeman (HQ)</cp:lastModifiedBy>
  <cp:revision>2</cp:revision>
  <cp:lastPrinted>2017-01-05T11:57:00Z</cp:lastPrinted>
  <dcterms:created xsi:type="dcterms:W3CDTF">2017-01-05T11:58:00Z</dcterms:created>
  <dcterms:modified xsi:type="dcterms:W3CDTF">2017-01-05T11:58:00Z</dcterms:modified>
</cp:coreProperties>
</file>