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55444" w14:textId="77777777" w:rsidR="009C3B6F" w:rsidRPr="001E6E50" w:rsidRDefault="009C3B6F" w:rsidP="009C3B6F">
      <w:pPr>
        <w:spacing w:before="100" w:beforeAutospacing="1" w:after="100" w:afterAutospacing="1"/>
        <w:ind w:left="720" w:hanging="720"/>
        <w:jc w:val="both"/>
        <w:outlineLvl w:val="0"/>
        <w:rPr>
          <w:rFonts w:ascii="Times New Roman" w:eastAsia="Times New Roman" w:hAnsi="Times New Roman" w:cs="Times New Roman"/>
          <w:b/>
          <w:sz w:val="24"/>
          <w:szCs w:val="24"/>
        </w:rPr>
      </w:pPr>
      <w:bookmarkStart w:id="0" w:name="_GoBack"/>
      <w:bookmarkEnd w:id="0"/>
      <w:r w:rsidRPr="001E6E50">
        <w:rPr>
          <w:rFonts w:ascii="Times New Roman" w:eastAsia="Times New Roman" w:hAnsi="Times New Roman" w:cs="Times New Roman"/>
          <w:b/>
          <w:sz w:val="24"/>
          <w:szCs w:val="24"/>
        </w:rPr>
        <w:t>NATIONAL ASSEMBLY</w:t>
      </w:r>
    </w:p>
    <w:p w14:paraId="0A3E72AC" w14:textId="77777777" w:rsidR="009C3B6F" w:rsidRPr="001E6E50" w:rsidRDefault="009C3B6F" w:rsidP="009C3B6F">
      <w:pPr>
        <w:spacing w:before="100" w:beforeAutospacing="1" w:after="100" w:afterAutospacing="1" w:line="240" w:lineRule="auto"/>
        <w:jc w:val="both"/>
        <w:outlineLvl w:val="0"/>
        <w:rPr>
          <w:rFonts w:ascii="Times New Roman" w:eastAsia="Times New Roman" w:hAnsi="Times New Roman" w:cs="Times New Roman"/>
          <w:b/>
          <w:sz w:val="24"/>
          <w:szCs w:val="24"/>
        </w:rPr>
      </w:pPr>
      <w:r w:rsidRPr="001E6E50">
        <w:rPr>
          <w:rFonts w:ascii="Times New Roman" w:eastAsia="Times New Roman" w:hAnsi="Times New Roman" w:cs="Times New Roman"/>
          <w:b/>
          <w:sz w:val="24"/>
          <w:szCs w:val="24"/>
        </w:rPr>
        <w:t>WRITTEN REPLY</w:t>
      </w:r>
    </w:p>
    <w:p w14:paraId="18C1EC48" w14:textId="77777777" w:rsidR="009C3B6F" w:rsidRPr="001E6E50" w:rsidRDefault="009C3B6F" w:rsidP="009C3B6F">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2687</w:t>
      </w:r>
    </w:p>
    <w:p w14:paraId="62924EAD" w14:textId="77777777" w:rsidR="009C3B6F" w:rsidRPr="001E6E50" w:rsidRDefault="009C3B6F" w:rsidP="009C3B6F">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u w:val="single"/>
        </w:rPr>
      </w:pPr>
      <w:r w:rsidRPr="001E6E50">
        <w:rPr>
          <w:rFonts w:ascii="Times New Roman" w:eastAsia="Times New Roman" w:hAnsi="Times New Roman" w:cs="Times New Roman"/>
          <w:b/>
          <w:sz w:val="24"/>
          <w:szCs w:val="24"/>
          <w:u w:val="single"/>
        </w:rPr>
        <w:t>DATE OF PUBLICATION OF INT</w:t>
      </w:r>
      <w:r>
        <w:rPr>
          <w:rFonts w:ascii="Times New Roman" w:eastAsia="Times New Roman" w:hAnsi="Times New Roman" w:cs="Times New Roman"/>
          <w:b/>
          <w:sz w:val="24"/>
          <w:szCs w:val="24"/>
          <w:u w:val="single"/>
        </w:rPr>
        <w:t>ERNAL QUESTION PAPER: 02/12</w:t>
      </w:r>
      <w:r w:rsidRPr="001E6E50">
        <w:rPr>
          <w:rFonts w:ascii="Times New Roman" w:eastAsia="Times New Roman" w:hAnsi="Times New Roman" w:cs="Times New Roman"/>
          <w:b/>
          <w:sz w:val="24"/>
          <w:szCs w:val="24"/>
          <w:u w:val="single"/>
        </w:rPr>
        <w:t>/2016</w:t>
      </w:r>
    </w:p>
    <w:p w14:paraId="21E12D36" w14:textId="77777777" w:rsidR="009C3B6F" w:rsidRPr="009C3B6F" w:rsidRDefault="009C3B6F" w:rsidP="009C3B6F">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u w:val="single"/>
        </w:rPr>
      </w:pPr>
      <w:r w:rsidRPr="001E6E50">
        <w:rPr>
          <w:rFonts w:ascii="Times New Roman" w:eastAsia="Times New Roman" w:hAnsi="Times New Roman" w:cs="Times New Roman"/>
          <w:b/>
          <w:sz w:val="24"/>
          <w:szCs w:val="24"/>
          <w:u w:val="single"/>
        </w:rPr>
        <w:t>I</w:t>
      </w:r>
      <w:r>
        <w:rPr>
          <w:rFonts w:ascii="Times New Roman" w:eastAsia="Times New Roman" w:hAnsi="Times New Roman" w:cs="Times New Roman"/>
          <w:b/>
          <w:sz w:val="24"/>
          <w:szCs w:val="24"/>
          <w:u w:val="single"/>
        </w:rPr>
        <w:t>NTERNAL QUESTION PAPER: 42</w:t>
      </w:r>
      <w:r w:rsidRPr="001E6E50">
        <w:rPr>
          <w:rFonts w:ascii="Times New Roman" w:eastAsia="Times New Roman" w:hAnsi="Times New Roman" w:cs="Times New Roman"/>
          <w:b/>
          <w:sz w:val="24"/>
          <w:szCs w:val="24"/>
          <w:u w:val="single"/>
        </w:rPr>
        <w:t>/2016</w:t>
      </w:r>
    </w:p>
    <w:p w14:paraId="5690310E" w14:textId="77777777" w:rsidR="009C3B6F" w:rsidRPr="005D659A" w:rsidRDefault="009C3B6F" w:rsidP="009C3B6F">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2687.</w:t>
      </w:r>
      <w:r>
        <w:rPr>
          <w:rFonts w:ascii="Times New Roman" w:eastAsia="Times New Roman" w:hAnsi="Times New Roman" w:cs="Times New Roman"/>
          <w:b/>
          <w:sz w:val="24"/>
          <w:szCs w:val="24"/>
          <w:lang w:val="en-US"/>
        </w:rPr>
        <w:tab/>
      </w:r>
      <w:proofErr w:type="spellStart"/>
      <w:r w:rsidRPr="005D659A">
        <w:rPr>
          <w:rFonts w:ascii="Times New Roman" w:eastAsia="Times New Roman" w:hAnsi="Times New Roman" w:cs="Times New Roman"/>
          <w:b/>
          <w:sz w:val="24"/>
          <w:szCs w:val="24"/>
          <w:lang w:val="en-US"/>
        </w:rPr>
        <w:t>Ms</w:t>
      </w:r>
      <w:proofErr w:type="spellEnd"/>
      <w:r w:rsidRPr="005D659A">
        <w:rPr>
          <w:rFonts w:ascii="Times New Roman" w:eastAsia="Times New Roman" w:hAnsi="Times New Roman" w:cs="Times New Roman"/>
          <w:b/>
          <w:sz w:val="24"/>
          <w:szCs w:val="24"/>
          <w:lang w:val="en-US"/>
        </w:rPr>
        <w:t xml:space="preserve"> D van der Walt (DA) to ask the Minister of Basic Education:</w:t>
      </w:r>
    </w:p>
    <w:p w14:paraId="74B6C804" w14:textId="77777777" w:rsidR="009C3B6F" w:rsidRPr="00457B8C" w:rsidRDefault="009C3B6F" w:rsidP="009C3B6F">
      <w:pPr>
        <w:spacing w:before="100" w:beforeAutospacing="1" w:after="100" w:afterAutospacing="1" w:line="240" w:lineRule="auto"/>
        <w:ind w:left="851"/>
        <w:jc w:val="both"/>
        <w:rPr>
          <w:rFonts w:ascii="Times New Roman" w:hAnsi="Times New Roman" w:cs="Times New Roman"/>
          <w:sz w:val="24"/>
          <w:szCs w:val="24"/>
        </w:rPr>
      </w:pPr>
      <w:r w:rsidRPr="00457B8C">
        <w:rPr>
          <w:rFonts w:ascii="Times New Roman" w:hAnsi="Times New Roman" w:cs="Times New Roman"/>
          <w:sz w:val="24"/>
          <w:szCs w:val="24"/>
        </w:rPr>
        <w:t>Whether, with re</w:t>
      </w:r>
      <w:r>
        <w:rPr>
          <w:rFonts w:ascii="Times New Roman" w:hAnsi="Times New Roman" w:cs="Times New Roman"/>
          <w:sz w:val="24"/>
          <w:szCs w:val="24"/>
        </w:rPr>
        <w:t>ference</w:t>
      </w:r>
      <w:r w:rsidRPr="00457B8C">
        <w:rPr>
          <w:rFonts w:ascii="Times New Roman" w:hAnsi="Times New Roman" w:cs="Times New Roman"/>
          <w:sz w:val="24"/>
          <w:szCs w:val="24"/>
        </w:rPr>
        <w:t xml:space="preserve"> to her (a) reply to question 1742 on 21 November 2016 and (b) department’s presentation regarding the Jobs for Cash report during the meeting of the Portfolio Committee on Basic Education on 23 November 2016, a certain service provider (name furnished) participated in the extended forensic investigations into teacher misconduct after the specified report was released; if not, why not; if so, what are the full relevant details?</w:t>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7B3A8C">
        <w:rPr>
          <w:rFonts w:ascii="Times New Roman" w:eastAsia="Times New Roman" w:hAnsi="Times New Roman" w:cs="Times New Roman"/>
          <w:sz w:val="20"/>
          <w:szCs w:val="20"/>
          <w:lang w:val="en-US"/>
        </w:rPr>
        <w:t>NW3178E</w:t>
      </w:r>
    </w:p>
    <w:p w14:paraId="23242ACE" w14:textId="77777777" w:rsidR="003C77F0" w:rsidRDefault="003C77F0" w:rsidP="003C77F0">
      <w:pPr>
        <w:spacing w:after="0" w:line="36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ANSWER</w:t>
      </w:r>
    </w:p>
    <w:p w14:paraId="3D8AE34C" w14:textId="77777777" w:rsidR="003C77F0" w:rsidRDefault="003C77F0" w:rsidP="003C77F0">
      <w:pPr>
        <w:spacing w:after="0" w:line="360" w:lineRule="auto"/>
        <w:jc w:val="both"/>
        <w:rPr>
          <w:rFonts w:ascii="Times New Roman" w:eastAsia="Times New Roman" w:hAnsi="Times New Roman" w:cs="Times New Roman"/>
          <w:b/>
          <w:bCs/>
          <w:sz w:val="24"/>
          <w:szCs w:val="24"/>
          <w:lang w:val="en-GB"/>
        </w:rPr>
      </w:pPr>
    </w:p>
    <w:p w14:paraId="143EB8DF" w14:textId="77777777" w:rsidR="003C77F0" w:rsidRDefault="003C77F0" w:rsidP="003C77F0">
      <w:pPr>
        <w:tabs>
          <w:tab w:val="left" w:pos="630"/>
        </w:tabs>
        <w:spacing w:after="200"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(a)(b) Deloitte was contracted to serve as a member of the Ministerial Task Team (MTT) and to work alongside the Department of Justice and Constitutional Development (</w:t>
      </w:r>
      <w:proofErr w:type="spellStart"/>
      <w:r>
        <w:rPr>
          <w:rFonts w:ascii="Times New Roman" w:hAnsi="Times New Roman" w:cs="Times New Roman"/>
          <w:sz w:val="24"/>
          <w:szCs w:val="24"/>
        </w:rPr>
        <w:t>DoJ</w:t>
      </w:r>
      <w:proofErr w:type="spellEnd"/>
      <w:r>
        <w:rPr>
          <w:rFonts w:ascii="Times New Roman" w:hAnsi="Times New Roman" w:cs="Times New Roman"/>
          <w:sz w:val="24"/>
          <w:szCs w:val="24"/>
        </w:rPr>
        <w:t>) to investigate all the cases reported to the Department and through the media for the duration of the first phase of the MTT.</w:t>
      </w:r>
      <w:r w:rsidRPr="00AE5CE9">
        <w:rPr>
          <w:rFonts w:ascii="Times New Roman" w:hAnsi="Times New Roman" w:cs="Times New Roman"/>
          <w:sz w:val="24"/>
          <w:szCs w:val="24"/>
        </w:rPr>
        <w:t xml:space="preserve">  </w:t>
      </w:r>
    </w:p>
    <w:p w14:paraId="454709D2" w14:textId="77777777" w:rsidR="003C77F0" w:rsidRPr="00AE5CE9" w:rsidRDefault="003C77F0" w:rsidP="003C77F0">
      <w:pPr>
        <w:spacing w:after="200" w:line="276" w:lineRule="auto"/>
        <w:ind w:left="630"/>
        <w:jc w:val="both"/>
        <w:rPr>
          <w:rFonts w:ascii="Times New Roman" w:hAnsi="Times New Roman" w:cs="Times New Roman"/>
          <w:sz w:val="24"/>
          <w:szCs w:val="24"/>
        </w:rPr>
      </w:pPr>
      <w:r w:rsidRPr="009301D8">
        <w:rPr>
          <w:rFonts w:ascii="Times New Roman" w:hAnsi="Times New Roman" w:cs="Times New Roman"/>
          <w:sz w:val="24"/>
          <w:szCs w:val="24"/>
        </w:rPr>
        <w:t>Deloitte was not contracted to work on the second phase of the forensic investigation</w:t>
      </w:r>
      <w:r>
        <w:rPr>
          <w:rFonts w:ascii="Times New Roman" w:hAnsi="Times New Roman" w:cs="Times New Roman"/>
          <w:sz w:val="24"/>
          <w:szCs w:val="24"/>
        </w:rPr>
        <w:t>, t</w:t>
      </w:r>
      <w:r w:rsidRPr="00AE5CE9">
        <w:rPr>
          <w:rFonts w:ascii="Times New Roman" w:hAnsi="Times New Roman" w:cs="Times New Roman"/>
          <w:sz w:val="24"/>
          <w:szCs w:val="24"/>
        </w:rPr>
        <w:t xml:space="preserve">he services of the forensic team from the </w:t>
      </w:r>
      <w:proofErr w:type="spellStart"/>
      <w:r w:rsidRPr="00AE5CE9">
        <w:rPr>
          <w:rFonts w:ascii="Times New Roman" w:hAnsi="Times New Roman" w:cs="Times New Roman"/>
          <w:sz w:val="24"/>
          <w:szCs w:val="24"/>
        </w:rPr>
        <w:t>DoJ</w:t>
      </w:r>
      <w:proofErr w:type="spellEnd"/>
      <w:r w:rsidRPr="00AE5CE9">
        <w:rPr>
          <w:rFonts w:ascii="Times New Roman" w:hAnsi="Times New Roman" w:cs="Times New Roman"/>
          <w:sz w:val="24"/>
          <w:szCs w:val="24"/>
        </w:rPr>
        <w:t xml:space="preserve"> have been rendered pro bono, except for the payment of the subsistence and travelling allowances as and when required</w:t>
      </w:r>
      <w:r>
        <w:rPr>
          <w:rFonts w:ascii="Times New Roman" w:hAnsi="Times New Roman" w:cs="Times New Roman"/>
          <w:sz w:val="24"/>
          <w:szCs w:val="24"/>
        </w:rPr>
        <w:t>. I</w:t>
      </w:r>
      <w:r w:rsidRPr="00AE5CE9">
        <w:rPr>
          <w:rFonts w:ascii="Times New Roman" w:hAnsi="Times New Roman" w:cs="Times New Roman"/>
          <w:sz w:val="24"/>
          <w:szCs w:val="24"/>
        </w:rPr>
        <w:t xml:space="preserve">t made </w:t>
      </w:r>
      <w:r>
        <w:rPr>
          <w:rFonts w:ascii="Times New Roman" w:hAnsi="Times New Roman" w:cs="Times New Roman"/>
          <w:sz w:val="24"/>
          <w:szCs w:val="24"/>
        </w:rPr>
        <w:t xml:space="preserve">a sound </w:t>
      </w:r>
      <w:r w:rsidRPr="00AE5CE9">
        <w:rPr>
          <w:rFonts w:ascii="Times New Roman" w:hAnsi="Times New Roman" w:cs="Times New Roman"/>
          <w:sz w:val="24"/>
          <w:szCs w:val="24"/>
        </w:rPr>
        <w:t>financial sense</w:t>
      </w:r>
      <w:r>
        <w:rPr>
          <w:rFonts w:ascii="Times New Roman" w:hAnsi="Times New Roman" w:cs="Times New Roman"/>
          <w:sz w:val="24"/>
          <w:szCs w:val="24"/>
        </w:rPr>
        <w:t xml:space="preserve"> to use the human resources drawn from</w:t>
      </w:r>
      <w:r w:rsidRPr="00AE5CE9">
        <w:rPr>
          <w:rFonts w:ascii="Times New Roman" w:hAnsi="Times New Roman" w:cs="Times New Roman"/>
          <w:sz w:val="24"/>
          <w:szCs w:val="24"/>
        </w:rPr>
        <w:t xml:space="preserve"> a Government Department</w:t>
      </w:r>
      <w:r>
        <w:rPr>
          <w:rFonts w:ascii="Times New Roman" w:hAnsi="Times New Roman" w:cs="Times New Roman"/>
          <w:sz w:val="24"/>
          <w:szCs w:val="24"/>
        </w:rPr>
        <w:t xml:space="preserve"> such as the DOJ</w:t>
      </w:r>
      <w:r w:rsidRPr="00AE5CE9">
        <w:rPr>
          <w:rFonts w:ascii="Times New Roman" w:hAnsi="Times New Roman" w:cs="Times New Roman"/>
          <w:sz w:val="24"/>
          <w:szCs w:val="24"/>
        </w:rPr>
        <w:t xml:space="preserve"> to complete the work rather than to enter into a new financially binding contract</w:t>
      </w:r>
      <w:r>
        <w:rPr>
          <w:rFonts w:ascii="Times New Roman" w:hAnsi="Times New Roman" w:cs="Times New Roman"/>
          <w:sz w:val="24"/>
          <w:szCs w:val="24"/>
        </w:rPr>
        <w:t xml:space="preserve"> with a service provider</w:t>
      </w:r>
      <w:r w:rsidRPr="00AE5CE9">
        <w:rPr>
          <w:rFonts w:ascii="Times New Roman" w:hAnsi="Times New Roman" w:cs="Times New Roman"/>
          <w:sz w:val="24"/>
          <w:szCs w:val="24"/>
        </w:rPr>
        <w:t xml:space="preserve"> for another six (6) months.  </w:t>
      </w:r>
    </w:p>
    <w:p w14:paraId="515089B7" w14:textId="77777777" w:rsidR="003C77F0" w:rsidRPr="00AE5CE9" w:rsidRDefault="003C77F0" w:rsidP="003C77F0">
      <w:pPr>
        <w:spacing w:after="0" w:line="360" w:lineRule="auto"/>
        <w:jc w:val="both"/>
        <w:rPr>
          <w:rFonts w:ascii="Times New Roman" w:eastAsia="Times New Roman" w:hAnsi="Times New Roman" w:cs="Times New Roman"/>
          <w:bCs/>
          <w:sz w:val="24"/>
          <w:szCs w:val="24"/>
          <w:lang w:val="en-GB"/>
        </w:rPr>
      </w:pPr>
    </w:p>
    <w:p w14:paraId="19C015D0" w14:textId="77777777" w:rsidR="003C77F0" w:rsidRDefault="003C77F0" w:rsidP="003C77F0">
      <w:pPr>
        <w:spacing w:after="0" w:line="360" w:lineRule="auto"/>
        <w:jc w:val="both"/>
        <w:rPr>
          <w:rFonts w:ascii="Times New Roman" w:eastAsia="Times New Roman" w:hAnsi="Times New Roman" w:cs="Times New Roman"/>
          <w:b/>
          <w:bCs/>
          <w:sz w:val="24"/>
          <w:szCs w:val="24"/>
          <w:lang w:val="en-GB"/>
        </w:rPr>
      </w:pPr>
    </w:p>
    <w:p w14:paraId="7911885A" w14:textId="77777777" w:rsidR="003C77F0" w:rsidRDefault="003C77F0" w:rsidP="003C77F0">
      <w:pPr>
        <w:spacing w:after="0" w:line="360" w:lineRule="auto"/>
        <w:jc w:val="both"/>
        <w:rPr>
          <w:rFonts w:ascii="Times New Roman" w:eastAsia="Times New Roman" w:hAnsi="Times New Roman" w:cs="Times New Roman"/>
          <w:b/>
          <w:bCs/>
          <w:sz w:val="24"/>
          <w:szCs w:val="24"/>
          <w:lang w:val="en-GB"/>
        </w:rPr>
      </w:pPr>
    </w:p>
    <w:sectPr w:rsidR="003C7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6F"/>
    <w:rsid w:val="003C77F0"/>
    <w:rsid w:val="006052E3"/>
    <w:rsid w:val="0060619E"/>
    <w:rsid w:val="009B5C06"/>
    <w:rsid w:val="009C3B6F"/>
    <w:rsid w:val="00CE45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60AA"/>
  <w15:docId w15:val="{237544F9-8FAD-4C3A-9E0B-2F4EDBEE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6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Mohoebi, Kele</dc:creator>
  <cp:lastModifiedBy>Sehlabela Chuene</cp:lastModifiedBy>
  <cp:revision>2</cp:revision>
  <dcterms:created xsi:type="dcterms:W3CDTF">2016-12-12T08:02:00Z</dcterms:created>
  <dcterms:modified xsi:type="dcterms:W3CDTF">2016-12-12T08:02:00Z</dcterms:modified>
</cp:coreProperties>
</file>