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C2C38" w14:textId="77777777" w:rsidR="001E6E50" w:rsidRPr="001E6E50" w:rsidRDefault="001E6E50" w:rsidP="001E6E50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6E50">
        <w:rPr>
          <w:rFonts w:ascii="Times New Roman" w:eastAsia="Times New Roman" w:hAnsi="Times New Roman" w:cs="Times New Roman"/>
          <w:b/>
          <w:sz w:val="24"/>
          <w:szCs w:val="24"/>
        </w:rPr>
        <w:t>NATIONAL ASSEMBLY</w:t>
      </w:r>
    </w:p>
    <w:p w14:paraId="4BD93264" w14:textId="77777777" w:rsidR="001E6E50" w:rsidRPr="001E6E50" w:rsidRDefault="001E6E50" w:rsidP="001E6E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50">
        <w:rPr>
          <w:rFonts w:ascii="Times New Roman" w:eastAsia="Times New Roman" w:hAnsi="Times New Roman" w:cs="Times New Roman"/>
          <w:b/>
          <w:sz w:val="24"/>
          <w:szCs w:val="24"/>
        </w:rPr>
        <w:t>WRITTEN REPLY</w:t>
      </w:r>
    </w:p>
    <w:p w14:paraId="666EFC32" w14:textId="77777777" w:rsidR="001E6E50" w:rsidRPr="001E6E50" w:rsidRDefault="001E6E50" w:rsidP="001E6E5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 2684</w:t>
      </w:r>
    </w:p>
    <w:p w14:paraId="4ACDEA26" w14:textId="77777777" w:rsidR="001E6E50" w:rsidRPr="001E6E50" w:rsidRDefault="001E6E50" w:rsidP="001E6E5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6E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 OF PUBLICATION OF INT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ERNAL QUESTION PAPER: 02/12</w:t>
      </w:r>
      <w:r w:rsidRPr="001E6E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/2016</w:t>
      </w:r>
    </w:p>
    <w:p w14:paraId="589C816E" w14:textId="77777777" w:rsidR="001E6E50" w:rsidRPr="001E6E50" w:rsidRDefault="001E6E50" w:rsidP="001E6E5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6E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NTERNAL QUESTION PAPER: 42</w:t>
      </w:r>
      <w:r w:rsidRPr="001E6E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/2016</w:t>
      </w:r>
    </w:p>
    <w:p w14:paraId="071E39B2" w14:textId="77777777" w:rsidR="001E6E50" w:rsidRPr="005D659A" w:rsidRDefault="001E6E50" w:rsidP="001E6E5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2684 </w:t>
      </w:r>
      <w:proofErr w:type="spellStart"/>
      <w:r w:rsidRPr="005D65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5D65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 R Davis (DA) to ask the Minister of Basic Education:</w:t>
      </w:r>
    </w:p>
    <w:p w14:paraId="2D98283F" w14:textId="77777777" w:rsidR="001E6E50" w:rsidRDefault="001E6E50" w:rsidP="001E6E50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457B8C">
        <w:rPr>
          <w:rFonts w:ascii="Times New Roman" w:hAnsi="Times New Roman" w:cs="Times New Roman"/>
          <w:sz w:val="24"/>
          <w:szCs w:val="24"/>
        </w:rPr>
        <w:t>(1)</w:t>
      </w:r>
      <w:r w:rsidRPr="00457B8C">
        <w:rPr>
          <w:rFonts w:ascii="Times New Roman" w:hAnsi="Times New Roman" w:cs="Times New Roman"/>
          <w:sz w:val="24"/>
          <w:szCs w:val="24"/>
        </w:rPr>
        <w:tab/>
        <w:t xml:space="preserve">Whether any action has been taken against any officials of the North West Department of Education that are implicated in the report of the Ministerial Task Team to </w:t>
      </w:r>
      <w:r w:rsidRPr="00F77D12">
        <w:rPr>
          <w:rFonts w:ascii="Times New Roman" w:eastAsia="Calibri" w:hAnsi="Times New Roman" w:cs="Times New Roman"/>
          <w:sz w:val="24"/>
          <w:szCs w:val="24"/>
        </w:rPr>
        <w:t>Investigate</w:t>
      </w:r>
      <w:r w:rsidRPr="00457B8C">
        <w:rPr>
          <w:rFonts w:ascii="Times New Roman" w:hAnsi="Times New Roman" w:cs="Times New Roman"/>
          <w:sz w:val="24"/>
          <w:szCs w:val="24"/>
        </w:rPr>
        <w:t xml:space="preserve"> Allegations into the Selling of posts of Educators by Members of Teacher Unions and Departmental Officials in Provincial Education Departments in relation to findings of the </w:t>
      </w:r>
      <w:r w:rsidRPr="00FB1158">
        <w:rPr>
          <w:rFonts w:ascii="Times New Roman" w:hAnsi="Times New Roman" w:cs="Times New Roman"/>
          <w:sz w:val="24"/>
          <w:szCs w:val="24"/>
        </w:rPr>
        <w:t>2011 Nexus</w:t>
      </w:r>
      <w:r w:rsidRPr="00457B8C">
        <w:rPr>
          <w:rFonts w:ascii="Times New Roman" w:hAnsi="Times New Roman" w:cs="Times New Roman"/>
          <w:sz w:val="24"/>
          <w:szCs w:val="24"/>
        </w:rPr>
        <w:t xml:space="preserve"> report that the SA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57B8C">
        <w:rPr>
          <w:rFonts w:ascii="Times New Roman" w:hAnsi="Times New Roman" w:cs="Times New Roman"/>
          <w:sz w:val="24"/>
          <w:szCs w:val="24"/>
        </w:rPr>
        <w:t xml:space="preserve">emocratic Teachers’ Union irregularly influenced the appointment of educators to senior positions in the Bojanala district; if not, (a) why not and (b) </w:t>
      </w:r>
    </w:p>
    <w:p w14:paraId="414CD6C6" w14:textId="77777777" w:rsidR="001E6E50" w:rsidRPr="00457B8C" w:rsidRDefault="001E6E50" w:rsidP="001E6E50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57B8C">
        <w:rPr>
          <w:rFonts w:ascii="Times New Roman" w:hAnsi="Times New Roman" w:cs="Times New Roman"/>
          <w:sz w:val="24"/>
          <w:szCs w:val="24"/>
        </w:rPr>
        <w:t>by what date will action be taken against the specified officials; if so, (</w:t>
      </w:r>
      <w:proofErr w:type="spellStart"/>
      <w:r w:rsidRPr="00457B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7B8C">
        <w:rPr>
          <w:rFonts w:ascii="Times New Roman" w:hAnsi="Times New Roman" w:cs="Times New Roman"/>
          <w:sz w:val="24"/>
          <w:szCs w:val="24"/>
        </w:rPr>
        <w:t>) what action has been taken against the officials, (ii) which officials were found to have been implicated and (iii) what was each official found guilty of;</w:t>
      </w:r>
    </w:p>
    <w:p w14:paraId="3BD83442" w14:textId="77777777" w:rsidR="001E6E50" w:rsidRPr="00457B8C" w:rsidRDefault="001E6E50" w:rsidP="001E6E50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457B8C">
        <w:rPr>
          <w:rFonts w:ascii="Times New Roman" w:hAnsi="Times New Roman" w:cs="Times New Roman"/>
          <w:sz w:val="24"/>
          <w:szCs w:val="24"/>
        </w:rPr>
        <w:t>(2)</w:t>
      </w:r>
      <w:r w:rsidRPr="00457B8C">
        <w:rPr>
          <w:rFonts w:ascii="Times New Roman" w:hAnsi="Times New Roman" w:cs="Times New Roman"/>
          <w:sz w:val="24"/>
          <w:szCs w:val="24"/>
        </w:rPr>
        <w:tab/>
        <w:t xml:space="preserve">whether the Head of Department of the specified provincial department of education </w:t>
      </w:r>
      <w:r w:rsidRPr="007F4F88">
        <w:rPr>
          <w:rFonts w:ascii="Times New Roman" w:eastAsia="Calibri" w:hAnsi="Times New Roman" w:cs="Times New Roman"/>
          <w:noProof/>
          <w:sz w:val="24"/>
          <w:szCs w:val="24"/>
        </w:rPr>
        <w:t>took</w:t>
      </w:r>
      <w:r w:rsidRPr="00457B8C">
        <w:rPr>
          <w:rFonts w:ascii="Times New Roman" w:hAnsi="Times New Roman" w:cs="Times New Roman"/>
          <w:sz w:val="24"/>
          <w:szCs w:val="24"/>
        </w:rPr>
        <w:t xml:space="preserve"> action in relation to the findings of the </w:t>
      </w:r>
      <w:r>
        <w:rPr>
          <w:rFonts w:ascii="Times New Roman" w:hAnsi="Times New Roman" w:cs="Times New Roman"/>
          <w:sz w:val="24"/>
          <w:szCs w:val="24"/>
        </w:rPr>
        <w:t xml:space="preserve">specified </w:t>
      </w:r>
      <w:r w:rsidRPr="00457B8C">
        <w:rPr>
          <w:rFonts w:ascii="Times New Roman" w:hAnsi="Times New Roman" w:cs="Times New Roman"/>
          <w:sz w:val="24"/>
          <w:szCs w:val="24"/>
        </w:rPr>
        <w:t>report; if not, why not; if so, what are the relevant details;</w:t>
      </w:r>
    </w:p>
    <w:p w14:paraId="7059A902" w14:textId="77777777" w:rsidR="001E6E50" w:rsidRPr="00457B8C" w:rsidRDefault="001E6E50" w:rsidP="001E6E50">
      <w:pPr>
        <w:spacing w:before="100" w:beforeAutospacing="1" w:after="100" w:afterAutospacing="1" w:line="240" w:lineRule="auto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457B8C">
        <w:rPr>
          <w:rFonts w:ascii="Times New Roman" w:hAnsi="Times New Roman" w:cs="Times New Roman"/>
          <w:sz w:val="24"/>
          <w:szCs w:val="24"/>
        </w:rPr>
        <w:t>(3)</w:t>
      </w:r>
      <w:r w:rsidRPr="00457B8C">
        <w:rPr>
          <w:rFonts w:ascii="Times New Roman" w:hAnsi="Times New Roman" w:cs="Times New Roman"/>
          <w:sz w:val="24"/>
          <w:szCs w:val="24"/>
        </w:rPr>
        <w:tab/>
        <w:t>whether she will make the report available to (a) the Portfolio Committee on Basic Education and/or (b) Mr G R Davis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7B8C">
        <w:rPr>
          <w:rFonts w:ascii="Times New Roman" w:hAnsi="Times New Roman" w:cs="Times New Roman"/>
          <w:sz w:val="24"/>
          <w:szCs w:val="24"/>
        </w:rPr>
        <w:t xml:space="preserve"> if not, in each case, why not; if so by what date in each case?</w:t>
      </w:r>
      <w:r w:rsidRPr="00457B8C">
        <w:rPr>
          <w:rFonts w:ascii="Times New Roman" w:hAnsi="Times New Roman" w:cs="Times New Roman"/>
          <w:sz w:val="24"/>
          <w:szCs w:val="24"/>
        </w:rPr>
        <w:tab/>
      </w:r>
      <w:r w:rsidRPr="00457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B8C">
        <w:rPr>
          <w:rFonts w:ascii="Times New Roman" w:hAnsi="Times New Roman" w:cs="Times New Roman"/>
          <w:sz w:val="24"/>
          <w:szCs w:val="24"/>
        </w:rPr>
        <w:tab/>
      </w:r>
      <w:r w:rsidRPr="00457B8C">
        <w:rPr>
          <w:rFonts w:ascii="Times New Roman" w:hAnsi="Times New Roman" w:cs="Times New Roman"/>
          <w:sz w:val="24"/>
          <w:szCs w:val="24"/>
        </w:rPr>
        <w:tab/>
      </w:r>
      <w:r w:rsidRPr="007B3A8C">
        <w:rPr>
          <w:rFonts w:ascii="Times New Roman" w:eastAsia="Times New Roman" w:hAnsi="Times New Roman" w:cs="Times New Roman"/>
          <w:sz w:val="20"/>
          <w:szCs w:val="20"/>
          <w:lang w:val="en-US"/>
        </w:rPr>
        <w:t>NW3175E</w:t>
      </w:r>
    </w:p>
    <w:p w14:paraId="3AB5942F" w14:textId="77777777" w:rsidR="00B7150A" w:rsidRPr="00E50B0B" w:rsidRDefault="00B7150A" w:rsidP="00B7150A">
      <w:pPr>
        <w:rPr>
          <w:rFonts w:ascii="Times New Roman" w:hAnsi="Times New Roman" w:cs="Times New Roman"/>
          <w:b/>
          <w:sz w:val="24"/>
          <w:szCs w:val="24"/>
        </w:rPr>
      </w:pPr>
      <w:r w:rsidRPr="00E50B0B">
        <w:rPr>
          <w:rFonts w:ascii="Times New Roman" w:hAnsi="Times New Roman" w:cs="Times New Roman"/>
          <w:b/>
          <w:sz w:val="24"/>
          <w:szCs w:val="24"/>
        </w:rPr>
        <w:t>ANSWER</w:t>
      </w:r>
    </w:p>
    <w:p w14:paraId="63029CA0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</w:p>
    <w:p w14:paraId="763F7FE3" w14:textId="77777777" w:rsidR="00B7150A" w:rsidRDefault="00B7150A" w:rsidP="00B7150A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71732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The Department has advised</w:t>
      </w:r>
      <w:r w:rsidRPr="00071732">
        <w:rPr>
          <w:rFonts w:ascii="Times New Roman" w:hAnsi="Times New Roman" w:cs="Times New Roman"/>
          <w:sz w:val="24"/>
          <w:szCs w:val="24"/>
        </w:rPr>
        <w:t xml:space="preserve"> the North West Provincial Department to institute legal action against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71732">
        <w:rPr>
          <w:rFonts w:ascii="Times New Roman" w:hAnsi="Times New Roman" w:cs="Times New Roman"/>
          <w:sz w:val="24"/>
          <w:szCs w:val="24"/>
        </w:rPr>
        <w:t>implicated individual with a view to determining whether the Prevention and Combating of Corrupt Activities Act 12 of 2004 has been violated as well as to implement the recommendations of the NEXUS report.</w:t>
      </w:r>
    </w:p>
    <w:p w14:paraId="7D1A1887" w14:textId="77777777" w:rsidR="00B7150A" w:rsidRDefault="00B7150A" w:rsidP="00B7150A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progress report has been received from North West where one case has been investigated and finalised.  </w:t>
      </w:r>
    </w:p>
    <w:p w14:paraId="6D2BF6FD" w14:textId="77777777" w:rsidR="00B7150A" w:rsidRDefault="00B7150A" w:rsidP="00B7150A">
      <w:p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&amp; (ii) The matter is still under investigation.</w:t>
      </w:r>
    </w:p>
    <w:p w14:paraId="4AAF432B" w14:textId="77777777" w:rsidR="00B7150A" w:rsidRPr="00E50B0B" w:rsidRDefault="00B7150A" w:rsidP="00B7150A">
      <w:pPr>
        <w:pStyle w:val="ListParagraph"/>
        <w:numPr>
          <w:ilvl w:val="0"/>
          <w:numId w:val="2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0B0B">
        <w:rPr>
          <w:rFonts w:ascii="Times New Roman" w:hAnsi="Times New Roman" w:cs="Times New Roman"/>
          <w:sz w:val="24"/>
          <w:szCs w:val="24"/>
        </w:rPr>
        <w:t>The North West Provincial Department has been requested to further investigate whether there are other officials involved in the appointment of the official alleged not to meet the requirements.</w:t>
      </w:r>
    </w:p>
    <w:p w14:paraId="40B09AD1" w14:textId="77777777" w:rsidR="00B7150A" w:rsidRPr="004268CD" w:rsidRDefault="00B7150A" w:rsidP="00B715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3027BB" w14:textId="77777777" w:rsidR="00B7150A" w:rsidRDefault="00B7150A" w:rsidP="00B715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2E8E"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z w:val="24"/>
          <w:szCs w:val="24"/>
        </w:rPr>
        <w:t xml:space="preserve"> Head of</w:t>
      </w:r>
      <w:r w:rsidRPr="00572E8E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</w:rPr>
        <w:t xml:space="preserve"> has been advised to implement the recommendations of the MTT report as well as the NEXUs report.</w:t>
      </w:r>
    </w:p>
    <w:p w14:paraId="1C7108AD" w14:textId="77777777" w:rsidR="00B7150A" w:rsidRDefault="00B7150A" w:rsidP="00B7150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66A339" w14:textId="77777777" w:rsidR="00B7150A" w:rsidRDefault="00B7150A" w:rsidP="00B7150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0F46">
        <w:rPr>
          <w:rFonts w:ascii="Times New Roman" w:hAnsi="Times New Roman" w:cs="Times New Roman"/>
          <w:sz w:val="24"/>
          <w:szCs w:val="24"/>
        </w:rPr>
        <w:t xml:space="preserve">The Minister will </w:t>
      </w:r>
      <w:r>
        <w:rPr>
          <w:rFonts w:ascii="Times New Roman" w:hAnsi="Times New Roman" w:cs="Times New Roman"/>
          <w:sz w:val="24"/>
          <w:szCs w:val="24"/>
        </w:rPr>
        <w:t>make the report available to the Portfolio Committee on Basic Education as soon</w:t>
      </w:r>
      <w:r w:rsidRPr="00E50F46">
        <w:rPr>
          <w:rFonts w:ascii="Times New Roman" w:hAnsi="Times New Roman" w:cs="Times New Roman"/>
          <w:sz w:val="24"/>
          <w:szCs w:val="24"/>
        </w:rPr>
        <w:t xml:space="preserve"> after she has received and analysed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E50F46">
        <w:rPr>
          <w:rFonts w:ascii="Times New Roman" w:hAnsi="Times New Roman" w:cs="Times New Roman"/>
          <w:sz w:val="24"/>
          <w:szCs w:val="24"/>
        </w:rPr>
        <w:t>.</w:t>
      </w:r>
    </w:p>
    <w:p w14:paraId="77909B65" w14:textId="77777777" w:rsidR="00B7150A" w:rsidRPr="0093166A" w:rsidRDefault="00B7150A" w:rsidP="00B715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A65BCB" w14:textId="77777777" w:rsidR="00B7150A" w:rsidRPr="00572E8E" w:rsidRDefault="00B7150A" w:rsidP="00B7150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61C3603" w14:textId="77777777" w:rsidR="00B7150A" w:rsidRPr="00071732" w:rsidRDefault="00B7150A" w:rsidP="00B7150A">
      <w:pPr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635104EE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3636FCB9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768A0C03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28FBC1E2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5D49B911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704DA354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6D7FCBC4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5AB920F4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0B320922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199524B0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09AD246B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525AE45A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03F7357A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3DCB488F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3AAB7B7A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5FACD5E1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0495FB6C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08DB1A2E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5888162D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77C7906A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3DFC2B11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0E0D0F0F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26076ACC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p w14:paraId="0598DE5E" w14:textId="77777777" w:rsidR="00B7150A" w:rsidRDefault="00B7150A" w:rsidP="00B7150A">
      <w:pPr>
        <w:rPr>
          <w:rFonts w:ascii="Times New Roman" w:hAnsi="Times New Roman" w:cs="Times New Roman"/>
          <w:sz w:val="24"/>
          <w:szCs w:val="24"/>
        </w:rPr>
      </w:pPr>
    </w:p>
    <w:sectPr w:rsidR="00B71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47A"/>
    <w:multiLevelType w:val="hybridMultilevel"/>
    <w:tmpl w:val="117C3F7A"/>
    <w:lvl w:ilvl="0" w:tplc="689CB43C">
      <w:start w:val="3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F1B3408"/>
    <w:multiLevelType w:val="hybridMultilevel"/>
    <w:tmpl w:val="A5368178"/>
    <w:lvl w:ilvl="0" w:tplc="0A98CD3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50"/>
    <w:rsid w:val="001078C0"/>
    <w:rsid w:val="001E6E50"/>
    <w:rsid w:val="002F284B"/>
    <w:rsid w:val="00506B27"/>
    <w:rsid w:val="006052E3"/>
    <w:rsid w:val="008433D9"/>
    <w:rsid w:val="00880C7D"/>
    <w:rsid w:val="00B7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ABE68"/>
  <w15:docId w15:val="{6E8737E2-AE57-4E7C-AAE6-A407DB86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Sehlabela Chuene</cp:lastModifiedBy>
  <cp:revision>2</cp:revision>
  <dcterms:created xsi:type="dcterms:W3CDTF">2016-12-15T11:19:00Z</dcterms:created>
  <dcterms:modified xsi:type="dcterms:W3CDTF">2016-12-15T11:19:00Z</dcterms:modified>
</cp:coreProperties>
</file>