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D5B7D"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7032D">
        <w:rPr>
          <w:u w:val="none"/>
        </w:rPr>
        <w:t>2683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7602">
        <w:rPr>
          <w:rFonts w:ascii="Arial" w:hAnsi="Arial" w:cs="Arial"/>
          <w:b/>
          <w:bCs/>
        </w:rPr>
        <w:t>FRIDAY</w:t>
      </w:r>
      <w:r w:rsidR="00C044D2">
        <w:rPr>
          <w:rFonts w:ascii="Arial" w:hAnsi="Arial" w:cs="Arial"/>
          <w:b/>
          <w:bCs/>
        </w:rPr>
        <w:t xml:space="preserve">, </w:t>
      </w:r>
      <w:r w:rsidR="0017032D">
        <w:rPr>
          <w:rFonts w:ascii="Arial" w:hAnsi="Arial" w:cs="Arial"/>
          <w:b/>
          <w:bCs/>
        </w:rPr>
        <w:t>7 SEPTEMBER</w:t>
      </w:r>
      <w:r w:rsidR="000E2361">
        <w:rPr>
          <w:rFonts w:ascii="Arial" w:hAnsi="Arial" w:cs="Arial"/>
          <w:b/>
          <w:bCs/>
        </w:rPr>
        <w:t xml:space="preserve"> 2018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0E2361">
        <w:rPr>
          <w:u w:val="none"/>
        </w:rPr>
        <w:t>2</w:t>
      </w:r>
      <w:r w:rsidR="0017032D">
        <w:rPr>
          <w:u w:val="none"/>
        </w:rPr>
        <w:t>9</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41EC" w:rsidRDefault="0017032D" w:rsidP="002003CB">
      <w:pPr>
        <w:spacing w:line="320" w:lineRule="exact"/>
        <w:jc w:val="both"/>
        <w:rPr>
          <w:rFonts w:ascii="Arial" w:hAnsi="Arial" w:cs="Arial"/>
          <w:b/>
          <w:lang w:val="en-ZA"/>
        </w:rPr>
      </w:pPr>
      <w:r>
        <w:rPr>
          <w:rFonts w:ascii="Arial" w:hAnsi="Arial" w:cs="Arial"/>
          <w:b/>
          <w:lang w:val="en-ZA"/>
        </w:rPr>
        <w:t>2683</w:t>
      </w:r>
      <w:r w:rsidR="00EF03F2" w:rsidRPr="00EF03F2">
        <w:rPr>
          <w:rFonts w:ascii="Arial" w:hAnsi="Arial" w:cs="Arial"/>
          <w:b/>
          <w:lang w:val="en-ZA"/>
        </w:rPr>
        <w:t>.</w:t>
      </w:r>
      <w:r w:rsidR="00EF03F2" w:rsidRPr="00EF03F2">
        <w:rPr>
          <w:rFonts w:ascii="Arial" w:hAnsi="Arial" w:cs="Arial"/>
          <w:b/>
          <w:lang w:val="en-ZA"/>
        </w:rPr>
        <w:tab/>
      </w:r>
      <w:r w:rsidR="000727E2" w:rsidRPr="000727E2">
        <w:rPr>
          <w:rFonts w:ascii="Arial" w:hAnsi="Arial" w:cs="Arial"/>
          <w:b/>
          <w:lang w:val="en-ZA"/>
        </w:rPr>
        <w:t xml:space="preserve">Mrs H O Mkhaliphi (EFF) </w:t>
      </w:r>
      <w:r w:rsidR="00EF03F2" w:rsidRPr="00EF03F2">
        <w:rPr>
          <w:rFonts w:ascii="Arial" w:hAnsi="Arial" w:cs="Arial"/>
          <w:b/>
          <w:lang w:val="en-ZA"/>
        </w:rPr>
        <w:t>to ask the Minister of Home Affairs:</w:t>
      </w:r>
    </w:p>
    <w:p w:rsidR="00EF03F2" w:rsidRDefault="00EF03F2" w:rsidP="002003CB">
      <w:pPr>
        <w:spacing w:line="320" w:lineRule="exact"/>
        <w:jc w:val="both"/>
        <w:rPr>
          <w:rFonts w:ascii="Arial" w:hAnsi="Arial" w:cs="Arial"/>
          <w:b/>
          <w:lang w:val="en-ZA"/>
        </w:rPr>
      </w:pPr>
    </w:p>
    <w:p w:rsidR="0017032D" w:rsidRPr="0017032D" w:rsidRDefault="0017032D" w:rsidP="0017032D">
      <w:pPr>
        <w:spacing w:line="320" w:lineRule="exact"/>
        <w:jc w:val="both"/>
        <w:rPr>
          <w:rFonts w:ascii="Arial" w:hAnsi="Arial" w:cs="Arial"/>
        </w:rPr>
      </w:pPr>
      <w:r w:rsidRPr="0017032D">
        <w:rPr>
          <w:rFonts w:ascii="Arial" w:hAnsi="Arial" w:cs="Arial"/>
        </w:rPr>
        <w:t>(a) What number of applications for (i) passport, (ii) citizenship, (iii) birth certificate, (iv) refugee status and (v) identity document is his department in possession of, which it has not processed yet, (b) why have the applications not been processed in each instance and (c) on what date was each application submitted?</w:t>
      </w:r>
      <w:r w:rsidRPr="0017032D">
        <w:rPr>
          <w:rFonts w:ascii="Arial" w:hAnsi="Arial" w:cs="Arial"/>
        </w:rPr>
        <w:tab/>
      </w:r>
      <w:r w:rsidRPr="0017032D">
        <w:rPr>
          <w:rFonts w:ascii="Arial" w:hAnsi="Arial" w:cs="Arial"/>
        </w:rPr>
        <w:tab/>
      </w:r>
      <w:r>
        <w:rPr>
          <w:rFonts w:ascii="Arial" w:hAnsi="Arial" w:cs="Arial"/>
        </w:rPr>
        <w:t xml:space="preserve">                                                                  </w:t>
      </w:r>
      <w:r w:rsidRPr="0017032D">
        <w:rPr>
          <w:rFonts w:ascii="Arial" w:hAnsi="Arial" w:cs="Arial"/>
        </w:rPr>
        <w:t>NW2974E</w:t>
      </w:r>
    </w:p>
    <w:p w:rsidR="000727E2" w:rsidRDefault="000727E2" w:rsidP="00C02879">
      <w:pPr>
        <w:spacing w:line="320" w:lineRule="exact"/>
        <w:jc w:val="both"/>
        <w:rPr>
          <w:rFonts w:ascii="Arial" w:hAnsi="Arial" w:cs="Arial"/>
          <w:lang w:val="en-ZA"/>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5E6C1F" w:rsidRPr="009357F9" w:rsidRDefault="005E6C1F" w:rsidP="00C02879">
      <w:pPr>
        <w:spacing w:line="320" w:lineRule="exact"/>
        <w:jc w:val="both"/>
        <w:rPr>
          <w:rFonts w:ascii="Arial" w:hAnsi="Arial" w:cs="Arial"/>
          <w:b/>
        </w:rPr>
      </w:pPr>
    </w:p>
    <w:p w:rsidR="00585140" w:rsidRDefault="00585140" w:rsidP="00C3335E">
      <w:pPr>
        <w:tabs>
          <w:tab w:val="left" w:pos="432"/>
          <w:tab w:val="left" w:pos="864"/>
        </w:tabs>
        <w:spacing w:line="320" w:lineRule="exact"/>
        <w:jc w:val="both"/>
        <w:rPr>
          <w:rFonts w:ascii="Arial" w:hAnsi="Arial" w:cs="Arial"/>
        </w:rPr>
      </w:pPr>
    </w:p>
    <w:p w:rsidR="00102538" w:rsidRDefault="00102538" w:rsidP="00102538">
      <w:pPr>
        <w:tabs>
          <w:tab w:val="left" w:pos="90"/>
          <w:tab w:val="left" w:pos="432"/>
        </w:tabs>
        <w:spacing w:line="320" w:lineRule="exact"/>
        <w:ind w:left="720" w:hanging="720"/>
        <w:jc w:val="both"/>
        <w:rPr>
          <w:rFonts w:ascii="Arial" w:hAnsi="Arial" w:cs="Arial"/>
        </w:rPr>
      </w:pPr>
      <w:r w:rsidRPr="00102538">
        <w:rPr>
          <w:rFonts w:ascii="Arial" w:hAnsi="Arial" w:cs="Arial"/>
          <w:b/>
        </w:rPr>
        <w:t>(i)</w:t>
      </w:r>
      <w:r>
        <w:rPr>
          <w:rFonts w:ascii="Arial" w:hAnsi="Arial" w:cs="Arial"/>
        </w:rPr>
        <w:tab/>
        <w:t>1 079 Passport applications from abroad</w:t>
      </w:r>
    </w:p>
    <w:p w:rsidR="00102538" w:rsidRDefault="00102538" w:rsidP="00102538">
      <w:pPr>
        <w:tabs>
          <w:tab w:val="left" w:pos="432"/>
          <w:tab w:val="left" w:pos="864"/>
        </w:tabs>
        <w:spacing w:line="320" w:lineRule="exact"/>
        <w:jc w:val="both"/>
        <w:rPr>
          <w:rFonts w:ascii="Arial" w:hAnsi="Arial" w:cs="Arial"/>
        </w:rPr>
      </w:pPr>
    </w:p>
    <w:p w:rsidR="00102538" w:rsidRDefault="00102538" w:rsidP="00102538">
      <w:pPr>
        <w:tabs>
          <w:tab w:val="left" w:pos="432"/>
          <w:tab w:val="left" w:pos="864"/>
        </w:tabs>
        <w:spacing w:line="320" w:lineRule="exact"/>
        <w:jc w:val="both"/>
        <w:rPr>
          <w:rFonts w:ascii="Arial" w:hAnsi="Arial" w:cs="Arial"/>
        </w:rPr>
      </w:pPr>
      <w:r>
        <w:rPr>
          <w:rFonts w:ascii="Arial" w:hAnsi="Arial" w:cs="Arial"/>
        </w:rPr>
        <w:t>(b) Special Investigation</w:t>
      </w:r>
    </w:p>
    <w:p w:rsidR="00102538" w:rsidRDefault="00102538" w:rsidP="00102538">
      <w:pPr>
        <w:tabs>
          <w:tab w:val="left" w:pos="360"/>
          <w:tab w:val="left" w:pos="432"/>
          <w:tab w:val="left" w:pos="864"/>
        </w:tabs>
        <w:spacing w:line="320" w:lineRule="exact"/>
        <w:ind w:left="630" w:hanging="270"/>
        <w:jc w:val="both"/>
        <w:rPr>
          <w:rFonts w:ascii="Arial" w:hAnsi="Arial" w:cs="Arial"/>
        </w:rPr>
      </w:pPr>
      <w:r>
        <w:rPr>
          <w:rFonts w:ascii="Arial" w:hAnsi="Arial" w:cs="Arial"/>
        </w:rPr>
        <w:t xml:space="preserve">Citizenship Verification                                                </w:t>
      </w:r>
    </w:p>
    <w:p w:rsidR="00102538" w:rsidRDefault="00102538" w:rsidP="00102538">
      <w:pPr>
        <w:tabs>
          <w:tab w:val="left" w:pos="360"/>
          <w:tab w:val="left" w:pos="432"/>
          <w:tab w:val="left" w:pos="864"/>
        </w:tabs>
        <w:spacing w:line="320" w:lineRule="exact"/>
        <w:ind w:left="630" w:hanging="270"/>
        <w:jc w:val="both"/>
        <w:rPr>
          <w:rFonts w:ascii="Arial" w:hAnsi="Arial" w:cs="Arial"/>
        </w:rPr>
      </w:pPr>
      <w:r>
        <w:rPr>
          <w:rFonts w:ascii="Arial" w:hAnsi="Arial" w:cs="Arial"/>
        </w:rPr>
        <w:t>Manual Fingerprint Verification</w:t>
      </w:r>
    </w:p>
    <w:p w:rsidR="00102538" w:rsidRDefault="00102538" w:rsidP="00102538">
      <w:pPr>
        <w:tabs>
          <w:tab w:val="left" w:pos="360"/>
          <w:tab w:val="left" w:pos="432"/>
          <w:tab w:val="left" w:pos="864"/>
        </w:tabs>
        <w:spacing w:line="320" w:lineRule="exact"/>
        <w:ind w:left="630" w:hanging="270"/>
        <w:jc w:val="both"/>
        <w:rPr>
          <w:rFonts w:ascii="Arial" w:hAnsi="Arial" w:cs="Arial"/>
        </w:rPr>
      </w:pPr>
      <w:r>
        <w:rPr>
          <w:rFonts w:ascii="Arial" w:hAnsi="Arial" w:cs="Arial"/>
        </w:rPr>
        <w:t>HANIS Investigation</w:t>
      </w:r>
    </w:p>
    <w:p w:rsidR="00102538" w:rsidRDefault="00102538" w:rsidP="00102538">
      <w:pPr>
        <w:tabs>
          <w:tab w:val="left" w:pos="360"/>
          <w:tab w:val="left" w:pos="432"/>
          <w:tab w:val="left" w:pos="864"/>
        </w:tabs>
        <w:spacing w:line="320" w:lineRule="exact"/>
        <w:ind w:left="630" w:hanging="270"/>
        <w:jc w:val="both"/>
        <w:rPr>
          <w:rFonts w:ascii="Arial" w:hAnsi="Arial" w:cs="Arial"/>
        </w:rPr>
      </w:pPr>
      <w:r>
        <w:rPr>
          <w:rFonts w:ascii="Arial" w:hAnsi="Arial" w:cs="Arial"/>
        </w:rPr>
        <w:t>Manual record retrieval</w:t>
      </w:r>
    </w:p>
    <w:p w:rsidR="00102538" w:rsidRDefault="00102538" w:rsidP="00102538">
      <w:pPr>
        <w:tabs>
          <w:tab w:val="left" w:pos="360"/>
          <w:tab w:val="left" w:pos="432"/>
          <w:tab w:val="left" w:pos="864"/>
        </w:tabs>
        <w:spacing w:line="320" w:lineRule="exact"/>
        <w:ind w:left="630" w:hanging="270"/>
        <w:jc w:val="both"/>
        <w:rPr>
          <w:rFonts w:ascii="Arial" w:hAnsi="Arial" w:cs="Arial"/>
        </w:rPr>
      </w:pPr>
    </w:p>
    <w:p w:rsidR="00102538" w:rsidRPr="00102538" w:rsidRDefault="00102538" w:rsidP="00102538">
      <w:pPr>
        <w:tabs>
          <w:tab w:val="left" w:pos="360"/>
          <w:tab w:val="left" w:pos="432"/>
          <w:tab w:val="left" w:pos="864"/>
        </w:tabs>
        <w:spacing w:line="320" w:lineRule="exact"/>
        <w:ind w:left="630" w:hanging="630"/>
        <w:jc w:val="both"/>
        <w:rPr>
          <w:rFonts w:ascii="Arial" w:hAnsi="Arial" w:cs="Arial"/>
        </w:rPr>
      </w:pPr>
      <w:r>
        <w:rPr>
          <w:rFonts w:ascii="Arial" w:hAnsi="Arial" w:cs="Arial"/>
        </w:rPr>
        <w:t xml:space="preserve">(c)   </w:t>
      </w:r>
      <w:r w:rsidRPr="00102538">
        <w:rPr>
          <w:rFonts w:ascii="Arial" w:hAnsi="Arial" w:cs="Arial"/>
        </w:rPr>
        <w:t>2017 – Tourist Passport (Adult)</w:t>
      </w:r>
      <w:r w:rsidRPr="00102538">
        <w:rPr>
          <w:rFonts w:ascii="Arial" w:hAnsi="Arial" w:cs="Arial"/>
        </w:rPr>
        <w:tab/>
        <w:t xml:space="preserve"> </w:t>
      </w:r>
      <w:r>
        <w:rPr>
          <w:rFonts w:ascii="Arial" w:hAnsi="Arial" w:cs="Arial"/>
        </w:rPr>
        <w:t xml:space="preserve"> </w:t>
      </w:r>
      <w:r w:rsidRPr="00102538">
        <w:rPr>
          <w:rFonts w:ascii="Arial" w:hAnsi="Arial" w:cs="Arial"/>
        </w:rPr>
        <w:t xml:space="preserve"> 417</w:t>
      </w:r>
    </w:p>
    <w:p w:rsidR="00102538" w:rsidRPr="00102538" w:rsidRDefault="00102538" w:rsidP="00102538">
      <w:pPr>
        <w:tabs>
          <w:tab w:val="left" w:pos="360"/>
          <w:tab w:val="left" w:pos="432"/>
          <w:tab w:val="left" w:pos="864"/>
        </w:tabs>
        <w:spacing w:line="320" w:lineRule="exact"/>
        <w:ind w:left="630" w:hanging="630"/>
        <w:jc w:val="both"/>
        <w:rPr>
          <w:rFonts w:ascii="Arial" w:hAnsi="Arial" w:cs="Arial"/>
          <w:u w:val="single"/>
        </w:rPr>
      </w:pPr>
      <w:r w:rsidRPr="00102538">
        <w:rPr>
          <w:rFonts w:ascii="Arial" w:hAnsi="Arial" w:cs="Arial"/>
        </w:rPr>
        <w:tab/>
      </w:r>
      <w:r w:rsidRPr="00102538">
        <w:rPr>
          <w:rFonts w:ascii="Arial" w:hAnsi="Arial" w:cs="Arial"/>
        </w:rPr>
        <w:tab/>
        <w:t xml:space="preserve"> Travel Document (Minor)</w:t>
      </w:r>
      <w:r>
        <w:rPr>
          <w:rFonts w:ascii="Arial" w:hAnsi="Arial" w:cs="Arial"/>
        </w:rPr>
        <w:t xml:space="preserve">        </w:t>
      </w:r>
      <w:r w:rsidRPr="00102538">
        <w:rPr>
          <w:rFonts w:ascii="Arial" w:hAnsi="Arial" w:cs="Arial"/>
        </w:rPr>
        <w:tab/>
      </w:r>
      <w:r w:rsidRPr="00102538">
        <w:rPr>
          <w:rFonts w:ascii="Arial" w:hAnsi="Arial" w:cs="Arial"/>
          <w:u w:val="single"/>
        </w:rPr>
        <w:t xml:space="preserve">      9</w:t>
      </w:r>
    </w:p>
    <w:p w:rsidR="00102538" w:rsidRPr="00102538" w:rsidRDefault="00102538" w:rsidP="00102538">
      <w:pPr>
        <w:tabs>
          <w:tab w:val="left" w:pos="360"/>
          <w:tab w:val="left" w:pos="432"/>
          <w:tab w:val="left" w:pos="864"/>
        </w:tabs>
        <w:spacing w:line="320" w:lineRule="exact"/>
        <w:ind w:left="630" w:hanging="630"/>
        <w:jc w:val="both"/>
        <w:rPr>
          <w:rFonts w:ascii="Arial" w:hAnsi="Arial" w:cs="Arial"/>
        </w:rPr>
      </w:pPr>
      <w:r w:rsidRPr="00102538">
        <w:rPr>
          <w:rFonts w:ascii="Arial" w:hAnsi="Arial" w:cs="Arial"/>
        </w:rPr>
        <w:tab/>
      </w:r>
      <w:r w:rsidRPr="00102538">
        <w:rPr>
          <w:rFonts w:ascii="Arial" w:hAnsi="Arial" w:cs="Arial"/>
        </w:rPr>
        <w:tab/>
      </w:r>
      <w:r w:rsidRPr="00102538">
        <w:rPr>
          <w:rFonts w:ascii="Arial" w:hAnsi="Arial" w:cs="Arial"/>
        </w:rPr>
        <w:tab/>
      </w:r>
      <w:r w:rsidRPr="00102538">
        <w:rPr>
          <w:rFonts w:ascii="Arial" w:hAnsi="Arial" w:cs="Arial"/>
        </w:rPr>
        <w:tab/>
      </w:r>
      <w:r w:rsidRPr="00102538">
        <w:rPr>
          <w:rFonts w:ascii="Arial" w:hAnsi="Arial" w:cs="Arial"/>
        </w:rPr>
        <w:tab/>
      </w:r>
      <w:r w:rsidRPr="00102538">
        <w:rPr>
          <w:rFonts w:ascii="Arial" w:hAnsi="Arial" w:cs="Arial"/>
        </w:rPr>
        <w:tab/>
        <w:t xml:space="preserve">  </w:t>
      </w:r>
      <w:r>
        <w:rPr>
          <w:rFonts w:ascii="Arial" w:hAnsi="Arial" w:cs="Arial"/>
        </w:rPr>
        <w:t xml:space="preserve">                                 </w:t>
      </w:r>
      <w:r w:rsidRPr="00102538">
        <w:rPr>
          <w:rFonts w:ascii="Arial" w:hAnsi="Arial" w:cs="Arial"/>
        </w:rPr>
        <w:t>426</w:t>
      </w:r>
    </w:p>
    <w:p w:rsidR="00102538" w:rsidRPr="00102538" w:rsidRDefault="00102538" w:rsidP="00102538">
      <w:pPr>
        <w:tabs>
          <w:tab w:val="left" w:pos="360"/>
          <w:tab w:val="left" w:pos="432"/>
          <w:tab w:val="left" w:pos="864"/>
        </w:tabs>
        <w:spacing w:line="320" w:lineRule="exact"/>
        <w:ind w:left="630" w:hanging="630"/>
        <w:jc w:val="both"/>
        <w:rPr>
          <w:rFonts w:ascii="Arial" w:hAnsi="Arial" w:cs="Arial"/>
          <w:u w:val="single"/>
        </w:rPr>
      </w:pPr>
    </w:p>
    <w:p w:rsidR="00102538" w:rsidRPr="00102538" w:rsidRDefault="00102538" w:rsidP="00102538">
      <w:pPr>
        <w:tabs>
          <w:tab w:val="left" w:pos="360"/>
          <w:tab w:val="left" w:pos="432"/>
          <w:tab w:val="left" w:pos="864"/>
        </w:tabs>
        <w:spacing w:line="320" w:lineRule="exact"/>
        <w:ind w:left="630" w:hanging="630"/>
        <w:jc w:val="both"/>
        <w:rPr>
          <w:rFonts w:ascii="Arial" w:hAnsi="Arial" w:cs="Arial"/>
        </w:rPr>
      </w:pPr>
      <w:r>
        <w:rPr>
          <w:rFonts w:ascii="Arial" w:hAnsi="Arial" w:cs="Arial"/>
        </w:rPr>
        <w:t xml:space="preserve">        </w:t>
      </w:r>
      <w:r w:rsidRPr="00102538">
        <w:rPr>
          <w:rFonts w:ascii="Arial" w:hAnsi="Arial" w:cs="Arial"/>
        </w:rPr>
        <w:t>2018 – Tourist Passport (Adult)</w:t>
      </w:r>
      <w:r w:rsidRPr="00102538">
        <w:rPr>
          <w:rFonts w:ascii="Arial" w:hAnsi="Arial" w:cs="Arial"/>
        </w:rPr>
        <w:tab/>
        <w:t xml:space="preserve">     78</w:t>
      </w:r>
    </w:p>
    <w:p w:rsidR="00102538" w:rsidRPr="00102538" w:rsidRDefault="00102538" w:rsidP="00102538">
      <w:pPr>
        <w:tabs>
          <w:tab w:val="left" w:pos="360"/>
          <w:tab w:val="left" w:pos="432"/>
          <w:tab w:val="left" w:pos="864"/>
        </w:tabs>
        <w:spacing w:line="320" w:lineRule="exact"/>
        <w:ind w:left="630" w:hanging="630"/>
        <w:jc w:val="both"/>
        <w:rPr>
          <w:rFonts w:ascii="Arial" w:hAnsi="Arial" w:cs="Arial"/>
        </w:rPr>
      </w:pPr>
      <w:r w:rsidRPr="00102538">
        <w:rPr>
          <w:rFonts w:ascii="Arial" w:hAnsi="Arial" w:cs="Arial"/>
        </w:rPr>
        <w:tab/>
      </w:r>
      <w:r w:rsidRPr="00102538">
        <w:rPr>
          <w:rFonts w:ascii="Arial" w:hAnsi="Arial" w:cs="Arial"/>
        </w:rPr>
        <w:tab/>
        <w:t xml:space="preserve"> </w:t>
      </w:r>
      <w:r>
        <w:rPr>
          <w:rFonts w:ascii="Arial" w:hAnsi="Arial" w:cs="Arial"/>
        </w:rPr>
        <w:t xml:space="preserve"> </w:t>
      </w:r>
      <w:r w:rsidRPr="00102538">
        <w:rPr>
          <w:rFonts w:ascii="Arial" w:hAnsi="Arial" w:cs="Arial"/>
        </w:rPr>
        <w:t>Maxi Passport</w:t>
      </w:r>
      <w:r w:rsidRPr="00102538">
        <w:rPr>
          <w:rFonts w:ascii="Arial" w:hAnsi="Arial" w:cs="Arial"/>
        </w:rPr>
        <w:tab/>
      </w:r>
      <w:r w:rsidRPr="00102538">
        <w:rPr>
          <w:rFonts w:ascii="Arial" w:hAnsi="Arial" w:cs="Arial"/>
        </w:rPr>
        <w:tab/>
        <w:t xml:space="preserve">   </w:t>
      </w:r>
      <w:r>
        <w:rPr>
          <w:rFonts w:ascii="Arial" w:hAnsi="Arial" w:cs="Arial"/>
        </w:rPr>
        <w:t xml:space="preserve">                      </w:t>
      </w:r>
      <w:r w:rsidRPr="00102538">
        <w:rPr>
          <w:rFonts w:ascii="Arial" w:hAnsi="Arial" w:cs="Arial"/>
        </w:rPr>
        <w:t xml:space="preserve">   2</w:t>
      </w:r>
    </w:p>
    <w:p w:rsidR="00102538" w:rsidRPr="00102538" w:rsidRDefault="00102538" w:rsidP="00102538">
      <w:pPr>
        <w:tabs>
          <w:tab w:val="left" w:pos="360"/>
          <w:tab w:val="left" w:pos="432"/>
          <w:tab w:val="left" w:pos="864"/>
        </w:tabs>
        <w:spacing w:line="320" w:lineRule="exact"/>
        <w:ind w:left="630" w:hanging="630"/>
        <w:jc w:val="both"/>
        <w:rPr>
          <w:rFonts w:ascii="Arial" w:hAnsi="Arial" w:cs="Arial"/>
        </w:rPr>
      </w:pPr>
      <w:r w:rsidRPr="00102538">
        <w:rPr>
          <w:rFonts w:ascii="Arial" w:hAnsi="Arial" w:cs="Arial"/>
        </w:rPr>
        <w:tab/>
      </w:r>
      <w:r w:rsidRPr="00102538">
        <w:rPr>
          <w:rFonts w:ascii="Arial" w:hAnsi="Arial" w:cs="Arial"/>
        </w:rPr>
        <w:tab/>
        <w:t xml:space="preserve"> Travel Document (Adult)</w:t>
      </w:r>
      <w:r w:rsidRPr="00102538">
        <w:rPr>
          <w:rFonts w:ascii="Arial" w:hAnsi="Arial" w:cs="Arial"/>
        </w:rPr>
        <w:tab/>
      </w:r>
      <w:r>
        <w:rPr>
          <w:rFonts w:ascii="Arial" w:hAnsi="Arial" w:cs="Arial"/>
        </w:rPr>
        <w:t xml:space="preserve">          </w:t>
      </w:r>
      <w:r w:rsidRPr="00102538">
        <w:rPr>
          <w:rFonts w:ascii="Arial" w:hAnsi="Arial" w:cs="Arial"/>
        </w:rPr>
        <w:t xml:space="preserve">   </w:t>
      </w:r>
      <w:r>
        <w:rPr>
          <w:rFonts w:ascii="Arial" w:hAnsi="Arial" w:cs="Arial"/>
        </w:rPr>
        <w:t xml:space="preserve"> </w:t>
      </w:r>
      <w:r w:rsidRPr="00102538">
        <w:rPr>
          <w:rFonts w:ascii="Arial" w:hAnsi="Arial" w:cs="Arial"/>
        </w:rPr>
        <w:t>567</w:t>
      </w:r>
    </w:p>
    <w:p w:rsidR="00102538" w:rsidRPr="00102538" w:rsidRDefault="00102538" w:rsidP="00102538">
      <w:pPr>
        <w:tabs>
          <w:tab w:val="left" w:pos="360"/>
          <w:tab w:val="left" w:pos="432"/>
          <w:tab w:val="left" w:pos="864"/>
        </w:tabs>
        <w:spacing w:line="320" w:lineRule="exact"/>
        <w:ind w:left="630" w:hanging="630"/>
        <w:jc w:val="both"/>
        <w:rPr>
          <w:rFonts w:ascii="Arial" w:hAnsi="Arial" w:cs="Arial"/>
        </w:rPr>
      </w:pPr>
      <w:r w:rsidRPr="00102538">
        <w:rPr>
          <w:rFonts w:ascii="Arial" w:hAnsi="Arial" w:cs="Arial"/>
        </w:rPr>
        <w:tab/>
      </w:r>
      <w:r w:rsidRPr="00102538">
        <w:rPr>
          <w:rFonts w:ascii="Arial" w:hAnsi="Arial" w:cs="Arial"/>
        </w:rPr>
        <w:tab/>
        <w:t xml:space="preserve"> Travel Document (Minor)</w:t>
      </w:r>
      <w:r w:rsidRPr="00102538">
        <w:rPr>
          <w:rFonts w:ascii="Arial" w:hAnsi="Arial" w:cs="Arial"/>
        </w:rPr>
        <w:tab/>
        <w:t xml:space="preserve">                 6</w:t>
      </w:r>
    </w:p>
    <w:p w:rsidR="00102538" w:rsidRPr="00102538" w:rsidRDefault="00102538" w:rsidP="00102538">
      <w:pPr>
        <w:tabs>
          <w:tab w:val="left" w:pos="360"/>
          <w:tab w:val="left" w:pos="432"/>
          <w:tab w:val="left" w:pos="864"/>
        </w:tabs>
        <w:spacing w:line="320" w:lineRule="exact"/>
        <w:ind w:left="630" w:hanging="630"/>
        <w:jc w:val="both"/>
        <w:rPr>
          <w:rFonts w:ascii="Arial" w:hAnsi="Arial" w:cs="Arial"/>
          <w:u w:val="single"/>
        </w:rPr>
      </w:pPr>
      <w:r w:rsidRPr="00102538">
        <w:rPr>
          <w:rFonts w:ascii="Arial" w:hAnsi="Arial" w:cs="Arial"/>
        </w:rPr>
        <w:tab/>
      </w:r>
      <w:r w:rsidRPr="00102538">
        <w:rPr>
          <w:rFonts w:ascii="Arial" w:hAnsi="Arial" w:cs="Arial"/>
        </w:rPr>
        <w:tab/>
      </w:r>
      <w:r w:rsidRPr="00102538">
        <w:rPr>
          <w:rFonts w:ascii="Arial" w:hAnsi="Arial" w:cs="Arial"/>
        </w:rPr>
        <w:tab/>
      </w:r>
      <w:r w:rsidRPr="00102538">
        <w:rPr>
          <w:rFonts w:ascii="Arial" w:hAnsi="Arial" w:cs="Arial"/>
        </w:rPr>
        <w:tab/>
      </w:r>
      <w:r w:rsidRPr="00102538">
        <w:rPr>
          <w:rFonts w:ascii="Arial" w:hAnsi="Arial" w:cs="Arial"/>
        </w:rPr>
        <w:tab/>
      </w:r>
      <w:r w:rsidRPr="00102538">
        <w:rPr>
          <w:rFonts w:ascii="Arial" w:hAnsi="Arial" w:cs="Arial"/>
        </w:rPr>
        <w:tab/>
        <w:t xml:space="preserve">                                   </w:t>
      </w:r>
      <w:r w:rsidRPr="00102538">
        <w:rPr>
          <w:rFonts w:ascii="Arial" w:hAnsi="Arial" w:cs="Arial"/>
          <w:u w:val="single"/>
        </w:rPr>
        <w:t>653</w:t>
      </w:r>
      <w:r>
        <w:rPr>
          <w:rFonts w:ascii="Arial" w:hAnsi="Arial" w:cs="Arial"/>
          <w:u w:val="single"/>
        </w:rPr>
        <w:t xml:space="preserve">      </w:t>
      </w:r>
    </w:p>
    <w:p w:rsidR="00102538" w:rsidRDefault="00102538" w:rsidP="00102538">
      <w:pPr>
        <w:tabs>
          <w:tab w:val="left" w:pos="360"/>
          <w:tab w:val="left" w:pos="432"/>
          <w:tab w:val="left" w:pos="864"/>
        </w:tabs>
        <w:spacing w:line="320" w:lineRule="exact"/>
        <w:ind w:left="630" w:hanging="630"/>
        <w:jc w:val="both"/>
        <w:rPr>
          <w:rFonts w:ascii="Arial" w:hAnsi="Arial" w:cs="Arial"/>
        </w:rPr>
      </w:pPr>
      <w:r w:rsidRPr="00102538">
        <w:rPr>
          <w:rFonts w:ascii="Arial" w:hAnsi="Arial" w:cs="Arial"/>
        </w:rPr>
        <w:tab/>
      </w:r>
      <w:r w:rsidRPr="00102538">
        <w:rPr>
          <w:rFonts w:ascii="Arial" w:hAnsi="Arial" w:cs="Arial"/>
        </w:rPr>
        <w:tab/>
        <w:t xml:space="preserve"> </w:t>
      </w:r>
    </w:p>
    <w:p w:rsidR="00102538" w:rsidRPr="00102538" w:rsidRDefault="00102538" w:rsidP="00102538">
      <w:pPr>
        <w:tabs>
          <w:tab w:val="left" w:pos="360"/>
          <w:tab w:val="left" w:pos="432"/>
          <w:tab w:val="left" w:pos="864"/>
        </w:tabs>
        <w:spacing w:line="320" w:lineRule="exact"/>
        <w:ind w:left="630" w:hanging="630"/>
        <w:jc w:val="both"/>
        <w:rPr>
          <w:rFonts w:ascii="Arial" w:hAnsi="Arial" w:cs="Arial"/>
        </w:rPr>
      </w:pPr>
      <w:r>
        <w:rPr>
          <w:rFonts w:ascii="Arial" w:hAnsi="Arial" w:cs="Arial"/>
        </w:rPr>
        <w:t xml:space="preserve">          </w:t>
      </w:r>
      <w:r w:rsidRPr="00102538">
        <w:rPr>
          <w:rFonts w:ascii="Arial" w:hAnsi="Arial" w:cs="Arial"/>
        </w:rPr>
        <w:t>Total</w:t>
      </w:r>
      <w:r w:rsidRPr="00102538">
        <w:rPr>
          <w:rFonts w:ascii="Arial" w:hAnsi="Arial" w:cs="Arial"/>
        </w:rPr>
        <w:tab/>
      </w:r>
      <w:r w:rsidRPr="00102538">
        <w:rPr>
          <w:rFonts w:ascii="Arial" w:hAnsi="Arial" w:cs="Arial"/>
        </w:rPr>
        <w:tab/>
      </w:r>
      <w:r>
        <w:rPr>
          <w:rFonts w:ascii="Arial" w:hAnsi="Arial" w:cs="Arial"/>
        </w:rPr>
        <w:t xml:space="preserve">                                 </w:t>
      </w:r>
      <w:r w:rsidRPr="00102538">
        <w:rPr>
          <w:rFonts w:ascii="Arial" w:hAnsi="Arial" w:cs="Arial"/>
          <w:u w:val="single"/>
        </w:rPr>
        <w:t>1 079</w:t>
      </w:r>
    </w:p>
    <w:p w:rsidR="00102538" w:rsidRDefault="00102538" w:rsidP="00102538">
      <w:pPr>
        <w:tabs>
          <w:tab w:val="left" w:pos="360"/>
          <w:tab w:val="left" w:pos="432"/>
          <w:tab w:val="left" w:pos="864"/>
        </w:tabs>
        <w:spacing w:line="320" w:lineRule="exact"/>
        <w:ind w:left="630" w:hanging="630"/>
        <w:jc w:val="both"/>
        <w:rPr>
          <w:rFonts w:ascii="Arial" w:hAnsi="Arial" w:cs="Arial"/>
        </w:rPr>
      </w:pPr>
    </w:p>
    <w:p w:rsidR="00102538" w:rsidRDefault="00102538" w:rsidP="00102538">
      <w:pPr>
        <w:tabs>
          <w:tab w:val="left" w:pos="432"/>
          <w:tab w:val="left" w:pos="864"/>
        </w:tabs>
        <w:spacing w:line="320" w:lineRule="exact"/>
        <w:ind w:left="1800"/>
        <w:jc w:val="both"/>
        <w:rPr>
          <w:rFonts w:ascii="Arial" w:hAnsi="Arial" w:cs="Arial"/>
        </w:rPr>
      </w:pPr>
    </w:p>
    <w:p w:rsidR="00102538" w:rsidRDefault="00102538" w:rsidP="00102538">
      <w:pPr>
        <w:tabs>
          <w:tab w:val="left" w:pos="432"/>
          <w:tab w:val="left" w:pos="709"/>
        </w:tabs>
        <w:spacing w:line="320" w:lineRule="exact"/>
        <w:jc w:val="both"/>
        <w:rPr>
          <w:rFonts w:ascii="Arial" w:hAnsi="Arial" w:cs="Arial"/>
          <w:b/>
          <w:u w:val="single"/>
        </w:rPr>
      </w:pPr>
      <w:r>
        <w:rPr>
          <w:rFonts w:ascii="Arial" w:hAnsi="Arial" w:cs="Arial"/>
        </w:rPr>
        <w:tab/>
      </w:r>
      <w:r>
        <w:rPr>
          <w:rFonts w:ascii="Arial" w:hAnsi="Arial" w:cs="Arial"/>
        </w:rPr>
        <w:tab/>
      </w:r>
    </w:p>
    <w:p w:rsidR="00102538" w:rsidRPr="00102538" w:rsidRDefault="00102538" w:rsidP="00102538">
      <w:pPr>
        <w:tabs>
          <w:tab w:val="left" w:pos="432"/>
          <w:tab w:val="left" w:pos="720"/>
        </w:tabs>
        <w:spacing w:line="320" w:lineRule="exact"/>
        <w:jc w:val="both"/>
        <w:rPr>
          <w:rFonts w:ascii="Arial" w:hAnsi="Arial" w:cs="Arial"/>
        </w:rPr>
      </w:pPr>
      <w:r w:rsidRPr="00102538">
        <w:rPr>
          <w:rFonts w:ascii="Arial" w:hAnsi="Arial" w:cs="Arial"/>
          <w:b/>
        </w:rPr>
        <w:t>(ii)</w:t>
      </w:r>
      <w:r w:rsidRPr="00102538">
        <w:rPr>
          <w:rFonts w:ascii="Arial" w:hAnsi="Arial" w:cs="Arial"/>
        </w:rPr>
        <w:tab/>
      </w:r>
      <w:r w:rsidRPr="00102538">
        <w:rPr>
          <w:rFonts w:ascii="Arial" w:hAnsi="Arial" w:cs="Arial"/>
        </w:rPr>
        <w:tab/>
        <w:t>3 931 Citizenship applications</w:t>
      </w:r>
    </w:p>
    <w:p w:rsidR="00102538" w:rsidRDefault="00102538" w:rsidP="00102538">
      <w:pPr>
        <w:tabs>
          <w:tab w:val="left" w:pos="432"/>
          <w:tab w:val="left" w:pos="709"/>
        </w:tabs>
        <w:spacing w:line="320" w:lineRule="exact"/>
        <w:jc w:val="both"/>
        <w:rPr>
          <w:rFonts w:ascii="Arial" w:hAnsi="Arial" w:cs="Arial"/>
        </w:rPr>
      </w:pPr>
    </w:p>
    <w:p w:rsidR="00102538" w:rsidRDefault="00102538" w:rsidP="00102538">
      <w:pPr>
        <w:tabs>
          <w:tab w:val="left" w:pos="432"/>
          <w:tab w:val="left" w:pos="709"/>
        </w:tabs>
        <w:spacing w:line="320" w:lineRule="exact"/>
        <w:jc w:val="both"/>
        <w:rPr>
          <w:rFonts w:ascii="Arial" w:hAnsi="Arial" w:cs="Arial"/>
        </w:rPr>
      </w:pPr>
    </w:p>
    <w:p w:rsidR="00102538" w:rsidRDefault="00102538" w:rsidP="00102538">
      <w:pPr>
        <w:tabs>
          <w:tab w:val="left" w:pos="432"/>
          <w:tab w:val="left" w:pos="709"/>
        </w:tabs>
        <w:spacing w:line="320" w:lineRule="exact"/>
        <w:ind w:left="90"/>
        <w:jc w:val="both"/>
        <w:rPr>
          <w:rFonts w:ascii="Arial" w:hAnsi="Arial" w:cs="Arial"/>
        </w:rPr>
      </w:pPr>
      <w:r>
        <w:rPr>
          <w:rFonts w:ascii="Arial" w:hAnsi="Arial" w:cs="Arial"/>
        </w:rPr>
        <w:t>(b) Manual verification of permanent residence permits.</w:t>
      </w:r>
    </w:p>
    <w:p w:rsidR="00102538" w:rsidRDefault="00102538" w:rsidP="00102538">
      <w:pPr>
        <w:tabs>
          <w:tab w:val="left" w:pos="432"/>
          <w:tab w:val="left" w:pos="864"/>
        </w:tabs>
        <w:spacing w:line="320" w:lineRule="exact"/>
        <w:jc w:val="both"/>
        <w:rPr>
          <w:rFonts w:ascii="Arial" w:hAnsi="Arial" w:cs="Arial"/>
        </w:rPr>
      </w:pPr>
    </w:p>
    <w:p w:rsidR="00102538" w:rsidRDefault="00102538" w:rsidP="005E6C1F">
      <w:pPr>
        <w:tabs>
          <w:tab w:val="left" w:pos="432"/>
          <w:tab w:val="left" w:pos="864"/>
        </w:tabs>
        <w:spacing w:line="320" w:lineRule="exact"/>
        <w:ind w:left="450" w:hanging="360"/>
        <w:jc w:val="both"/>
        <w:rPr>
          <w:rFonts w:ascii="Arial" w:hAnsi="Arial" w:cs="Arial"/>
        </w:rPr>
      </w:pPr>
      <w:r>
        <w:rPr>
          <w:rFonts w:ascii="Arial" w:hAnsi="Arial" w:cs="Arial"/>
        </w:rPr>
        <w:t>(c) A few of the applications date back to 2006. They were transferred in October 2011 to Head Office when centralisation of decisions on such applications was effected. Prior to this period, applications for citizenship were processed by office managers.</w:t>
      </w:r>
    </w:p>
    <w:p w:rsidR="00102538" w:rsidRPr="009357F9" w:rsidRDefault="00102538" w:rsidP="00C3335E">
      <w:pPr>
        <w:tabs>
          <w:tab w:val="left" w:pos="432"/>
          <w:tab w:val="left" w:pos="864"/>
        </w:tabs>
        <w:spacing w:line="320" w:lineRule="exact"/>
        <w:jc w:val="both"/>
        <w:rPr>
          <w:rFonts w:ascii="Arial" w:hAnsi="Arial" w:cs="Arial"/>
        </w:rPr>
      </w:pPr>
    </w:p>
    <w:p w:rsidR="00AC39B0" w:rsidRPr="00BF2F0A" w:rsidRDefault="00300ADC" w:rsidP="00BF2F0A">
      <w:pPr>
        <w:tabs>
          <w:tab w:val="left" w:pos="432"/>
          <w:tab w:val="left" w:pos="864"/>
        </w:tabs>
        <w:spacing w:line="320" w:lineRule="exact"/>
        <w:ind w:hanging="450"/>
        <w:jc w:val="both"/>
        <w:rPr>
          <w:rFonts w:ascii="Arial" w:hAnsi="Arial" w:cs="Arial"/>
        </w:rPr>
      </w:pPr>
      <w:r w:rsidRPr="00BF2F0A">
        <w:rPr>
          <w:rFonts w:ascii="Arial" w:hAnsi="Arial" w:cs="Arial"/>
          <w:b/>
        </w:rPr>
        <w:t>(iii)</w:t>
      </w:r>
      <w:r w:rsidRPr="00BF2F0A">
        <w:rPr>
          <w:rFonts w:ascii="Arial" w:hAnsi="Arial" w:cs="Arial"/>
        </w:rPr>
        <w:t xml:space="preserve"> According to the National Population Register (NPR), there are </w:t>
      </w:r>
      <w:r w:rsidR="006D70E6" w:rsidRPr="00BF2F0A">
        <w:rPr>
          <w:rFonts w:ascii="Arial" w:hAnsi="Arial" w:cs="Arial"/>
        </w:rPr>
        <w:t xml:space="preserve">233 461 </w:t>
      </w:r>
      <w:r w:rsidRPr="00BF2F0A">
        <w:rPr>
          <w:rFonts w:ascii="Arial" w:hAnsi="Arial" w:cs="Arial"/>
        </w:rPr>
        <w:t>birth certificates applications th</w:t>
      </w:r>
      <w:r w:rsidR="00F1584A" w:rsidRPr="00BF2F0A">
        <w:rPr>
          <w:rFonts w:ascii="Arial" w:hAnsi="Arial" w:cs="Arial"/>
        </w:rPr>
        <w:t xml:space="preserve">at have not been processed yet. </w:t>
      </w:r>
      <w:r w:rsidR="00160A78" w:rsidRPr="00BF2F0A">
        <w:rPr>
          <w:rFonts w:ascii="Arial" w:hAnsi="Arial" w:cs="Arial"/>
        </w:rPr>
        <w:t xml:space="preserve">This information is derived from the NPR report dated 14/9/2018. </w:t>
      </w:r>
      <w:r w:rsidRPr="00BF2F0A">
        <w:rPr>
          <w:rFonts w:ascii="Arial" w:hAnsi="Arial" w:cs="Arial"/>
        </w:rPr>
        <w:t xml:space="preserve">   </w:t>
      </w:r>
      <w:r w:rsidR="006D70E6" w:rsidRPr="00BF2F0A">
        <w:rPr>
          <w:rFonts w:ascii="Arial" w:hAnsi="Arial" w:cs="Arial"/>
        </w:rPr>
        <w:t>Of these applications, 96 053 are No records cases. The department has already effected Function 170</w:t>
      </w:r>
      <w:r w:rsidR="00452B5E">
        <w:rPr>
          <w:rFonts w:ascii="Arial" w:hAnsi="Arial" w:cs="Arial"/>
        </w:rPr>
        <w:t xml:space="preserve"> on 96 053 applications</w:t>
      </w:r>
      <w:r w:rsidR="006D70E6" w:rsidRPr="00BF2F0A">
        <w:rPr>
          <w:rFonts w:ascii="Arial" w:hAnsi="Arial" w:cs="Arial"/>
        </w:rPr>
        <w:t xml:space="preserve"> requesting client to reconstruct a records which could not be found in the repositories. To date, these records have not been reconstructed, or are slowly being reconstructed. There is additional 10</w:t>
      </w:r>
      <w:r w:rsidR="00452B5E">
        <w:rPr>
          <w:rFonts w:ascii="Arial" w:hAnsi="Arial" w:cs="Arial"/>
        </w:rPr>
        <w:t xml:space="preserve"> </w:t>
      </w:r>
      <w:r w:rsidR="006D70E6" w:rsidRPr="00BF2F0A">
        <w:rPr>
          <w:rFonts w:ascii="Arial" w:hAnsi="Arial" w:cs="Arial"/>
        </w:rPr>
        <w:t>215 missing records for clients who are already deceased and the reconstructed records have not been furnished</w:t>
      </w:r>
      <w:r w:rsidR="00452B5E">
        <w:rPr>
          <w:rFonts w:ascii="Arial" w:hAnsi="Arial" w:cs="Arial"/>
        </w:rPr>
        <w:t>. The remaining work in progress is 127 193 birth certificate applications.</w:t>
      </w:r>
    </w:p>
    <w:p w:rsidR="00F1584A" w:rsidRDefault="00F1584A" w:rsidP="00C3335E">
      <w:pPr>
        <w:tabs>
          <w:tab w:val="left" w:pos="432"/>
          <w:tab w:val="left" w:pos="864"/>
        </w:tabs>
        <w:spacing w:line="320" w:lineRule="exact"/>
        <w:jc w:val="both"/>
        <w:rPr>
          <w:rFonts w:ascii="Arial" w:hAnsi="Arial" w:cs="Arial"/>
        </w:rPr>
      </w:pPr>
    </w:p>
    <w:p w:rsidR="005E6C1F" w:rsidRPr="00BF2F0A" w:rsidRDefault="005E6C1F" w:rsidP="00C3335E">
      <w:pPr>
        <w:tabs>
          <w:tab w:val="left" w:pos="432"/>
          <w:tab w:val="left" w:pos="864"/>
        </w:tabs>
        <w:spacing w:line="320" w:lineRule="exact"/>
        <w:jc w:val="both"/>
        <w:rPr>
          <w:rFonts w:ascii="Arial" w:hAnsi="Arial" w:cs="Arial"/>
        </w:rPr>
      </w:pPr>
    </w:p>
    <w:p w:rsidR="00EF2D77" w:rsidRPr="00BF2F0A" w:rsidRDefault="00300ADC" w:rsidP="00BF2F0A">
      <w:pPr>
        <w:tabs>
          <w:tab w:val="left" w:pos="432"/>
          <w:tab w:val="left" w:pos="864"/>
        </w:tabs>
        <w:spacing w:line="320" w:lineRule="exact"/>
        <w:ind w:hanging="450"/>
        <w:jc w:val="both"/>
        <w:rPr>
          <w:rFonts w:ascii="Arial" w:hAnsi="Arial" w:cs="Arial"/>
        </w:rPr>
      </w:pPr>
      <w:r w:rsidRPr="00BF2F0A">
        <w:rPr>
          <w:rFonts w:ascii="Arial" w:hAnsi="Arial" w:cs="Arial"/>
        </w:rPr>
        <w:t xml:space="preserve">(b) </w:t>
      </w:r>
      <w:r w:rsidR="006F7DB3" w:rsidRPr="00BF2F0A">
        <w:rPr>
          <w:rFonts w:ascii="Arial" w:hAnsi="Arial" w:cs="Arial"/>
        </w:rPr>
        <w:t>Except</w:t>
      </w:r>
      <w:r w:rsidR="006D70E6" w:rsidRPr="00BF2F0A">
        <w:rPr>
          <w:rFonts w:ascii="Arial" w:hAnsi="Arial" w:cs="Arial"/>
        </w:rPr>
        <w:t xml:space="preserve"> for the unavailable/missing/misfiled records, the department continues to retrieve available records to modify certificates for backlog applications, as well as new Birth certificate application cases. Some of these applications could not be processed as there are no records</w:t>
      </w:r>
      <w:r w:rsidR="00C82362" w:rsidRPr="00BF2F0A">
        <w:rPr>
          <w:rFonts w:ascii="Arial" w:hAnsi="Arial" w:cs="Arial"/>
        </w:rPr>
        <w:t>.</w:t>
      </w:r>
      <w:r w:rsidR="006D70E6" w:rsidRPr="00BF2F0A">
        <w:rPr>
          <w:rFonts w:ascii="Arial" w:hAnsi="Arial" w:cs="Arial"/>
        </w:rPr>
        <w:t xml:space="preserve"> </w:t>
      </w:r>
      <w:r w:rsidR="00276190" w:rsidRPr="00BF2F0A">
        <w:rPr>
          <w:rFonts w:ascii="Arial" w:hAnsi="Arial" w:cs="Arial"/>
        </w:rPr>
        <w:t xml:space="preserve">Some birth records are </w:t>
      </w:r>
      <w:r w:rsidR="006F7DB3" w:rsidRPr="00BF2F0A">
        <w:rPr>
          <w:rFonts w:ascii="Arial" w:hAnsi="Arial" w:cs="Arial"/>
        </w:rPr>
        <w:t>either missing or</w:t>
      </w:r>
      <w:r w:rsidR="00276190" w:rsidRPr="00BF2F0A">
        <w:rPr>
          <w:rFonts w:ascii="Arial" w:hAnsi="Arial" w:cs="Arial"/>
        </w:rPr>
        <w:t xml:space="preserve"> hard to find</w:t>
      </w:r>
      <w:r w:rsidR="006F7DB3" w:rsidRPr="00BF2F0A">
        <w:rPr>
          <w:rFonts w:ascii="Arial" w:hAnsi="Arial" w:cs="Arial"/>
        </w:rPr>
        <w:t xml:space="preserve">. In some instances where these records are available, such records have faded to a point that it would be difficult to read the little available information. </w:t>
      </w:r>
      <w:r w:rsidR="00276190" w:rsidRPr="00BF2F0A">
        <w:rPr>
          <w:rFonts w:ascii="Arial" w:hAnsi="Arial" w:cs="Arial"/>
        </w:rPr>
        <w:t>The Records Management Centre is mainly paper based. These records are susceptible to heat (fade) and are often misfiled (misfiling) due to human errors</w:t>
      </w:r>
      <w:r w:rsidR="006F7DB3" w:rsidRPr="00BF2F0A">
        <w:rPr>
          <w:rFonts w:ascii="Arial" w:hAnsi="Arial" w:cs="Arial"/>
        </w:rPr>
        <w:t xml:space="preserve">. </w:t>
      </w:r>
      <w:r w:rsidR="00F1584A" w:rsidRPr="00BF2F0A">
        <w:rPr>
          <w:rFonts w:ascii="Arial" w:hAnsi="Arial" w:cs="Arial"/>
        </w:rPr>
        <w:t>The unit does not have sufficient human capacity to retrieve these records. The majority of officials responsible for records retrieval are old.</w:t>
      </w:r>
      <w:r w:rsidR="00276190" w:rsidRPr="00BF2F0A">
        <w:rPr>
          <w:rFonts w:ascii="Arial" w:hAnsi="Arial" w:cs="Arial"/>
        </w:rPr>
        <w:t xml:space="preserve"> </w:t>
      </w:r>
    </w:p>
    <w:p w:rsidR="00EF2D77" w:rsidRPr="00BF2F0A" w:rsidRDefault="00EF2D77" w:rsidP="00EF2D77">
      <w:pPr>
        <w:tabs>
          <w:tab w:val="left" w:pos="432"/>
          <w:tab w:val="left" w:pos="864"/>
        </w:tabs>
        <w:spacing w:line="320" w:lineRule="exact"/>
        <w:jc w:val="both"/>
        <w:rPr>
          <w:rFonts w:ascii="Arial" w:hAnsi="Arial" w:cs="Arial"/>
        </w:rPr>
      </w:pPr>
    </w:p>
    <w:p w:rsidR="00BF2F0A" w:rsidRDefault="00F1584A" w:rsidP="00BF2F0A">
      <w:pPr>
        <w:tabs>
          <w:tab w:val="left" w:pos="432"/>
          <w:tab w:val="left" w:pos="864"/>
        </w:tabs>
        <w:spacing w:line="320" w:lineRule="exact"/>
        <w:ind w:hanging="360"/>
        <w:jc w:val="both"/>
        <w:rPr>
          <w:rFonts w:ascii="Arial" w:hAnsi="Arial" w:cs="Arial"/>
        </w:rPr>
      </w:pPr>
      <w:r w:rsidRPr="00BF2F0A">
        <w:rPr>
          <w:rFonts w:ascii="Arial" w:hAnsi="Arial" w:cs="Arial"/>
        </w:rPr>
        <w:t xml:space="preserve">(c) The report on Birth Certificates applications not finalised dates from </w:t>
      </w:r>
      <w:r w:rsidR="00BF2F0A">
        <w:rPr>
          <w:rFonts w:ascii="Arial" w:hAnsi="Arial" w:cs="Arial"/>
        </w:rPr>
        <w:t xml:space="preserve"> </w:t>
      </w:r>
    </w:p>
    <w:p w:rsidR="00E272CD" w:rsidRPr="00BF2F0A" w:rsidRDefault="00BF2F0A" w:rsidP="00EF2D77">
      <w:pPr>
        <w:tabs>
          <w:tab w:val="left" w:pos="432"/>
          <w:tab w:val="left" w:pos="864"/>
        </w:tabs>
        <w:spacing w:line="320" w:lineRule="exact"/>
        <w:jc w:val="both"/>
        <w:rPr>
          <w:rFonts w:ascii="Arial" w:hAnsi="Arial" w:cs="Arial"/>
        </w:rPr>
      </w:pPr>
      <w:r>
        <w:rPr>
          <w:rFonts w:ascii="Arial" w:hAnsi="Arial" w:cs="Arial"/>
        </w:rPr>
        <w:t xml:space="preserve">      </w:t>
      </w:r>
      <w:r w:rsidR="00F1584A" w:rsidRPr="00BF2F0A">
        <w:rPr>
          <w:rFonts w:ascii="Arial" w:hAnsi="Arial" w:cs="Arial"/>
        </w:rPr>
        <w:t>2002/03/04 to 2018/09/14</w:t>
      </w:r>
      <w:r w:rsidR="00300ADC" w:rsidRPr="00BF2F0A">
        <w:rPr>
          <w:rFonts w:ascii="Arial" w:hAnsi="Arial" w:cs="Arial"/>
        </w:rPr>
        <w:t xml:space="preserve"> </w:t>
      </w:r>
    </w:p>
    <w:p w:rsidR="00CE048E" w:rsidRPr="00BF2F0A" w:rsidRDefault="00CE048E" w:rsidP="00C3335E">
      <w:pPr>
        <w:tabs>
          <w:tab w:val="left" w:pos="432"/>
          <w:tab w:val="left" w:pos="864"/>
        </w:tabs>
        <w:spacing w:line="320" w:lineRule="exact"/>
        <w:jc w:val="both"/>
        <w:rPr>
          <w:rFonts w:ascii="Arial" w:hAnsi="Arial" w:cs="Arial"/>
        </w:rPr>
      </w:pPr>
    </w:p>
    <w:p w:rsidR="00BF2F0A" w:rsidRPr="00BF2F0A" w:rsidRDefault="00BF2F0A" w:rsidP="00BF2F0A">
      <w:pPr>
        <w:tabs>
          <w:tab w:val="left" w:pos="432"/>
          <w:tab w:val="left" w:pos="864"/>
        </w:tabs>
        <w:spacing w:line="320" w:lineRule="exact"/>
        <w:ind w:hanging="360"/>
        <w:rPr>
          <w:rFonts w:ascii="Arial" w:hAnsi="Arial" w:cs="Arial"/>
        </w:rPr>
      </w:pPr>
      <w:r w:rsidRPr="00BF2F0A">
        <w:rPr>
          <w:rFonts w:ascii="Arial" w:hAnsi="Arial" w:cs="Arial"/>
          <w:b/>
        </w:rPr>
        <w:t>(v)</w:t>
      </w:r>
      <w:r w:rsidRPr="00BF2F0A">
        <w:rPr>
          <w:rFonts w:ascii="Arial" w:hAnsi="Arial" w:cs="Arial"/>
          <w:lang w:eastAsia="en-GB"/>
        </w:rPr>
        <w:t xml:space="preserve"> </w:t>
      </w:r>
      <w:r w:rsidRPr="00BF2F0A">
        <w:rPr>
          <w:rFonts w:ascii="Arial" w:hAnsi="Arial" w:cs="Arial"/>
        </w:rPr>
        <w:t>There are approximately 10,000 Smart ID card applications for documents which have not been processed at Front Offices and 12,484</w:t>
      </w:r>
      <w:r>
        <w:rPr>
          <w:rFonts w:ascii="Arial" w:hAnsi="Arial" w:cs="Arial"/>
        </w:rPr>
        <w:t xml:space="preserve"> </w:t>
      </w:r>
      <w:r w:rsidRPr="00BF2F0A">
        <w:rPr>
          <w:rFonts w:ascii="Arial" w:hAnsi="Arial" w:cs="Arial"/>
        </w:rPr>
        <w:t>applications pended by Back Office.</w:t>
      </w:r>
    </w:p>
    <w:p w:rsidR="00CE048E" w:rsidRPr="00BF2F0A" w:rsidRDefault="00CE048E" w:rsidP="00BF2F0A">
      <w:pPr>
        <w:tabs>
          <w:tab w:val="left" w:pos="432"/>
          <w:tab w:val="left" w:pos="864"/>
        </w:tabs>
        <w:spacing w:line="320" w:lineRule="exact"/>
        <w:jc w:val="both"/>
        <w:rPr>
          <w:rFonts w:ascii="Arial" w:hAnsi="Arial" w:cs="Arial"/>
        </w:rPr>
      </w:pPr>
    </w:p>
    <w:p w:rsidR="00BF2F0A" w:rsidRPr="00BF2F0A" w:rsidRDefault="00BF2F0A" w:rsidP="00CE048E">
      <w:pPr>
        <w:tabs>
          <w:tab w:val="left" w:pos="864"/>
        </w:tabs>
        <w:spacing w:line="320" w:lineRule="exact"/>
        <w:ind w:hanging="284"/>
        <w:jc w:val="both"/>
        <w:rPr>
          <w:rFonts w:ascii="Arial" w:hAnsi="Arial" w:cs="Arial"/>
        </w:rPr>
      </w:pPr>
      <w:r>
        <w:rPr>
          <w:rFonts w:ascii="Arial" w:hAnsi="Arial" w:cs="Arial"/>
        </w:rPr>
        <w:t xml:space="preserve">(b) </w:t>
      </w:r>
      <w:r w:rsidRPr="00BF2F0A">
        <w:rPr>
          <w:rFonts w:ascii="Arial" w:hAnsi="Arial" w:cs="Arial"/>
        </w:rPr>
        <w:t>Applications which are pended at Front Offices are due to incomplete</w:t>
      </w:r>
      <w:r>
        <w:rPr>
          <w:rFonts w:ascii="Arial" w:hAnsi="Arial" w:cs="Arial"/>
        </w:rPr>
        <w:t xml:space="preserve"> </w:t>
      </w:r>
      <w:r w:rsidRPr="00BF2F0A">
        <w:rPr>
          <w:rFonts w:ascii="Arial" w:hAnsi="Arial" w:cs="Arial"/>
        </w:rPr>
        <w:t>supporting documents having been submitted by the applicants. In these instances, the Department has implemented an SMS functionality which will indicate to the applicant which outstanding documents are requested from him / her in order to process the application further and enable it to  be finalised.</w:t>
      </w:r>
    </w:p>
    <w:p w:rsidR="00BF2F0A" w:rsidRPr="00BF2F0A" w:rsidRDefault="00BF2F0A" w:rsidP="00CE048E">
      <w:pPr>
        <w:tabs>
          <w:tab w:val="left" w:pos="864"/>
        </w:tabs>
        <w:spacing w:line="320" w:lineRule="exact"/>
        <w:jc w:val="both"/>
        <w:rPr>
          <w:rFonts w:ascii="Arial" w:hAnsi="Arial" w:cs="Arial"/>
        </w:rPr>
      </w:pPr>
    </w:p>
    <w:p w:rsidR="00BF2F0A" w:rsidRPr="00BF2F0A" w:rsidRDefault="00BF2F0A" w:rsidP="00CE048E">
      <w:pPr>
        <w:tabs>
          <w:tab w:val="left" w:pos="0"/>
          <w:tab w:val="left" w:pos="864"/>
        </w:tabs>
        <w:spacing w:line="320" w:lineRule="exact"/>
        <w:ind w:left="-90"/>
        <w:jc w:val="both"/>
        <w:rPr>
          <w:rFonts w:ascii="Arial" w:hAnsi="Arial" w:cs="Arial"/>
        </w:rPr>
      </w:pPr>
      <w:r w:rsidRPr="00BF2F0A">
        <w:rPr>
          <w:rFonts w:ascii="Arial" w:hAnsi="Arial" w:cs="Arial"/>
        </w:rPr>
        <w:t xml:space="preserve"> At Back Office, applications are pended due to slow manual retrieval of birth records for verification purposes. The </w:t>
      </w:r>
      <w:r w:rsidR="00876B51">
        <w:rPr>
          <w:rFonts w:ascii="Arial" w:hAnsi="Arial" w:cs="Arial"/>
        </w:rPr>
        <w:t>Department is in the process of</w:t>
      </w:r>
      <w:r w:rsidRPr="00BF2F0A">
        <w:rPr>
          <w:rFonts w:ascii="Arial" w:hAnsi="Arial" w:cs="Arial"/>
        </w:rPr>
        <w:t xml:space="preserve"> improving   the birth record retrieval system by means of a digitization programme in conjunction with Stats SA, which will create one central</w:t>
      </w:r>
      <w:r w:rsidR="00876B51">
        <w:rPr>
          <w:rFonts w:ascii="Arial" w:hAnsi="Arial" w:cs="Arial"/>
        </w:rPr>
        <w:t xml:space="preserve">, </w:t>
      </w:r>
      <w:r w:rsidRPr="00BF2F0A">
        <w:rPr>
          <w:rFonts w:ascii="Arial" w:hAnsi="Arial" w:cs="Arial"/>
        </w:rPr>
        <w:t xml:space="preserve">digitized source for all records. </w:t>
      </w:r>
    </w:p>
    <w:p w:rsidR="00BF2F0A" w:rsidRPr="00BF2F0A" w:rsidRDefault="00BF2F0A" w:rsidP="00CE048E">
      <w:pPr>
        <w:tabs>
          <w:tab w:val="left" w:pos="432"/>
          <w:tab w:val="left" w:pos="864"/>
        </w:tabs>
        <w:spacing w:line="320" w:lineRule="exact"/>
        <w:ind w:firstLine="90"/>
        <w:jc w:val="both"/>
        <w:rPr>
          <w:rFonts w:ascii="Arial" w:hAnsi="Arial" w:cs="Arial"/>
        </w:rPr>
      </w:pPr>
      <w:r w:rsidRPr="00BF2F0A">
        <w:rPr>
          <w:rFonts w:ascii="Arial" w:hAnsi="Arial" w:cs="Arial"/>
        </w:rPr>
        <w:t xml:space="preserve"> </w:t>
      </w:r>
    </w:p>
    <w:p w:rsidR="00BF2F0A" w:rsidRDefault="00CE048E" w:rsidP="00876B51">
      <w:pPr>
        <w:tabs>
          <w:tab w:val="left" w:pos="810"/>
          <w:tab w:val="left" w:pos="864"/>
        </w:tabs>
        <w:spacing w:line="320" w:lineRule="exact"/>
        <w:ind w:left="90" w:hanging="450"/>
        <w:jc w:val="both"/>
        <w:rPr>
          <w:rFonts w:ascii="Arial" w:hAnsi="Arial" w:cs="Arial"/>
        </w:rPr>
      </w:pPr>
      <w:r>
        <w:rPr>
          <w:rFonts w:ascii="Arial" w:hAnsi="Arial" w:cs="Arial"/>
        </w:rPr>
        <w:t>(c</w:t>
      </w:r>
      <w:r w:rsidR="00BF2F0A" w:rsidRPr="00BF2F0A">
        <w:rPr>
          <w:rFonts w:ascii="Arial" w:hAnsi="Arial" w:cs="Arial"/>
        </w:rPr>
        <w:t>) The applications which are pended at Back office dates from 2015</w:t>
      </w:r>
      <w:r w:rsidR="00BF2F0A">
        <w:rPr>
          <w:rFonts w:ascii="Arial" w:hAnsi="Arial" w:cs="Arial"/>
        </w:rPr>
        <w:t xml:space="preserve"> until 2018. There </w:t>
      </w:r>
      <w:r w:rsidR="00BF2F0A" w:rsidRPr="00BF2F0A">
        <w:rPr>
          <w:rFonts w:ascii="Arial" w:hAnsi="Arial" w:cs="Arial"/>
        </w:rPr>
        <w:t>are three (03) cases in 2015, twenty-five (25) in 2016, three thousand one hundred and eighty-two (3 182) in 2017 and eight thousand six hundred and nine (8 609) in 2018. For front offi</w:t>
      </w:r>
      <w:r w:rsidR="00BF2F0A">
        <w:rPr>
          <w:rFonts w:ascii="Arial" w:hAnsi="Arial" w:cs="Arial"/>
        </w:rPr>
        <w:t>ces three (03) SMSs will be sent</w:t>
      </w:r>
      <w:r w:rsidR="00BF2F0A" w:rsidRPr="00BF2F0A">
        <w:rPr>
          <w:rFonts w:ascii="Arial" w:hAnsi="Arial" w:cs="Arial"/>
        </w:rPr>
        <w:t xml:space="preserve"> to the client of which after the third SMS an application will be cancelled and client will need to re-submit a new application.</w:t>
      </w:r>
    </w:p>
    <w:p w:rsidR="00CE048E" w:rsidRDefault="00CE048E" w:rsidP="00876B51">
      <w:pPr>
        <w:tabs>
          <w:tab w:val="left" w:pos="810"/>
          <w:tab w:val="left" w:pos="864"/>
        </w:tabs>
        <w:spacing w:line="320" w:lineRule="exact"/>
        <w:ind w:left="90" w:hanging="450"/>
        <w:jc w:val="both"/>
        <w:rPr>
          <w:rFonts w:ascii="Arial" w:hAnsi="Arial" w:cs="Arial"/>
        </w:rPr>
      </w:pPr>
    </w:p>
    <w:p w:rsidR="00CE048E" w:rsidRDefault="00CE048E" w:rsidP="00CE048E">
      <w:pPr>
        <w:tabs>
          <w:tab w:val="left" w:pos="-284"/>
          <w:tab w:val="left" w:pos="0"/>
        </w:tabs>
        <w:spacing w:line="320" w:lineRule="exact"/>
        <w:ind w:hanging="426"/>
        <w:jc w:val="both"/>
        <w:rPr>
          <w:rFonts w:ascii="Arial" w:hAnsi="Arial" w:cs="Arial"/>
        </w:rPr>
      </w:pPr>
      <w:r w:rsidRPr="00CE048E">
        <w:rPr>
          <w:rFonts w:ascii="Arial" w:hAnsi="Arial" w:cs="Arial"/>
          <w:b/>
        </w:rPr>
        <w:t>(iv)</w:t>
      </w:r>
      <w:r>
        <w:rPr>
          <w:rFonts w:ascii="Arial" w:hAnsi="Arial" w:cs="Arial"/>
        </w:rPr>
        <w:t xml:space="preserve"> There are </w:t>
      </w:r>
      <w:r w:rsidRPr="00A24E05">
        <w:rPr>
          <w:rFonts w:ascii="Arial" w:hAnsi="Arial" w:cs="Arial"/>
        </w:rPr>
        <w:t>641 active cases as extracted from the National Immigration Information System on 10 September 2018.</w:t>
      </w:r>
    </w:p>
    <w:p w:rsidR="00CE048E" w:rsidRDefault="00CE048E" w:rsidP="00CE048E">
      <w:pPr>
        <w:tabs>
          <w:tab w:val="left" w:pos="-284"/>
          <w:tab w:val="left" w:pos="0"/>
        </w:tabs>
        <w:spacing w:line="320" w:lineRule="exact"/>
        <w:ind w:left="76"/>
        <w:jc w:val="both"/>
        <w:rPr>
          <w:rFonts w:ascii="Arial" w:hAnsi="Arial" w:cs="Arial"/>
        </w:rPr>
      </w:pPr>
    </w:p>
    <w:p w:rsidR="00CE048E" w:rsidRDefault="00CE048E" w:rsidP="00CE048E">
      <w:pPr>
        <w:numPr>
          <w:ilvl w:val="0"/>
          <w:numId w:val="43"/>
        </w:numPr>
        <w:tabs>
          <w:tab w:val="left" w:pos="142"/>
          <w:tab w:val="left" w:pos="864"/>
        </w:tabs>
        <w:spacing w:line="320" w:lineRule="exact"/>
        <w:ind w:left="142" w:hanging="284"/>
        <w:jc w:val="both"/>
        <w:rPr>
          <w:rFonts w:ascii="Arial" w:hAnsi="Arial" w:cs="Arial"/>
        </w:rPr>
      </w:pPr>
      <w:r>
        <w:rPr>
          <w:rFonts w:ascii="Arial" w:hAnsi="Arial" w:cs="Arial"/>
        </w:rPr>
        <w:t xml:space="preserve">Firstly, four hundred and eighty nine (489) applications from various Refugee Reception Offices are awaiting finalisation by Refugee Status Determination Officers (RSDO).  The RSDO is expected to finalise these within 180 days and the delay is as the result of no shows by applicants for interviews by RSDO, and RSDO conducting further research on country of origin conditions. </w:t>
      </w:r>
    </w:p>
    <w:p w:rsidR="00CE048E" w:rsidRDefault="00CE048E" w:rsidP="00CE048E">
      <w:pPr>
        <w:tabs>
          <w:tab w:val="left" w:pos="432"/>
          <w:tab w:val="left" w:pos="864"/>
        </w:tabs>
        <w:spacing w:line="320" w:lineRule="exact"/>
        <w:ind w:left="1224"/>
        <w:jc w:val="both"/>
        <w:rPr>
          <w:rFonts w:ascii="Arial" w:hAnsi="Arial" w:cs="Arial"/>
        </w:rPr>
      </w:pPr>
      <w:r>
        <w:rPr>
          <w:rFonts w:ascii="Arial" w:hAnsi="Arial" w:cs="Arial"/>
        </w:rPr>
        <w:t xml:space="preserve"> </w:t>
      </w:r>
    </w:p>
    <w:p w:rsidR="00CE048E" w:rsidRDefault="00CE048E" w:rsidP="00CE048E">
      <w:pPr>
        <w:numPr>
          <w:ilvl w:val="0"/>
          <w:numId w:val="43"/>
        </w:numPr>
        <w:tabs>
          <w:tab w:val="left" w:pos="142"/>
          <w:tab w:val="left" w:pos="864"/>
        </w:tabs>
        <w:spacing w:line="320" w:lineRule="exact"/>
        <w:ind w:left="142" w:hanging="284"/>
        <w:jc w:val="both"/>
        <w:rPr>
          <w:rFonts w:ascii="Arial" w:hAnsi="Arial" w:cs="Arial"/>
        </w:rPr>
      </w:pPr>
      <w:r>
        <w:rPr>
          <w:rFonts w:ascii="Arial" w:hAnsi="Arial" w:cs="Arial"/>
        </w:rPr>
        <w:t xml:space="preserve">Secondly, one hundred and fifty two (152) are applications of applicants who are now resurfacing and who approached the Cape Town Refugee Reception Office as a result of the court order in the matter between Ntumba Guella Nbaya &amp; Others v Minister of Home Affairs case no: 6534/15  which forced the Department to extend permits of asylum seekers who applied in Refugee Reception Offices other than Cape Town. Their permits are being extended to allow officials to request their files from those offices. </w:t>
      </w:r>
    </w:p>
    <w:p w:rsidR="00CE048E" w:rsidRPr="00A24E05" w:rsidRDefault="00CE048E" w:rsidP="00CE048E">
      <w:pPr>
        <w:tabs>
          <w:tab w:val="left" w:pos="-284"/>
          <w:tab w:val="left" w:pos="0"/>
        </w:tabs>
        <w:spacing w:line="320" w:lineRule="exact"/>
        <w:ind w:left="76"/>
        <w:jc w:val="both"/>
        <w:rPr>
          <w:rFonts w:ascii="Arial" w:hAnsi="Arial" w:cs="Arial"/>
        </w:rPr>
      </w:pPr>
    </w:p>
    <w:p w:rsidR="00CE048E" w:rsidRDefault="00CE048E" w:rsidP="00876B51">
      <w:pPr>
        <w:tabs>
          <w:tab w:val="left" w:pos="810"/>
          <w:tab w:val="left" w:pos="864"/>
        </w:tabs>
        <w:spacing w:line="320" w:lineRule="exact"/>
        <w:ind w:left="90" w:hanging="450"/>
        <w:jc w:val="both"/>
        <w:rPr>
          <w:rFonts w:ascii="Arial" w:hAnsi="Arial" w:cs="Arial"/>
        </w:rPr>
      </w:pPr>
    </w:p>
    <w:p w:rsidR="00CE048E" w:rsidRPr="00BF2F0A" w:rsidRDefault="00CE048E" w:rsidP="00876B51">
      <w:pPr>
        <w:tabs>
          <w:tab w:val="left" w:pos="810"/>
          <w:tab w:val="left" w:pos="864"/>
        </w:tabs>
        <w:spacing w:line="320" w:lineRule="exact"/>
        <w:ind w:left="90" w:hanging="450"/>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sectPr w:rsidR="00E272CD" w:rsidSect="00BF2F0A">
      <w:headerReference w:type="even" r:id="rId9"/>
      <w:headerReference w:type="default" r:id="rId10"/>
      <w:pgSz w:w="11907" w:h="16839" w:code="9"/>
      <w:pgMar w:top="568" w:right="11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F8" w:rsidRDefault="00357DF8">
      <w:r>
        <w:separator/>
      </w:r>
    </w:p>
  </w:endnote>
  <w:endnote w:type="continuationSeparator" w:id="0">
    <w:p w:rsidR="00357DF8" w:rsidRDefault="00357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F8" w:rsidRDefault="00357DF8">
      <w:r>
        <w:separator/>
      </w:r>
    </w:p>
  </w:footnote>
  <w:footnote w:type="continuationSeparator" w:id="0">
    <w:p w:rsidR="00357DF8" w:rsidRDefault="00357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B7D">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9941C8C"/>
    <w:multiLevelType w:val="hybridMultilevel"/>
    <w:tmpl w:val="69149CEC"/>
    <w:lvl w:ilvl="0" w:tplc="5D8C20F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E235F7"/>
    <w:multiLevelType w:val="hybridMultilevel"/>
    <w:tmpl w:val="26BC6892"/>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FE5B3B"/>
    <w:multiLevelType w:val="hybridMultilevel"/>
    <w:tmpl w:val="6D0A8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356DD7"/>
    <w:multiLevelType w:val="hybridMultilevel"/>
    <w:tmpl w:val="7764D62E"/>
    <w:lvl w:ilvl="0" w:tplc="1F20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E6559F"/>
    <w:multiLevelType w:val="hybridMultilevel"/>
    <w:tmpl w:val="D5D27E74"/>
    <w:lvl w:ilvl="0" w:tplc="1C090001">
      <w:start w:val="1"/>
      <w:numFmt w:val="bullet"/>
      <w:lvlText w:val=""/>
      <w:lvlJc w:val="left"/>
      <w:pPr>
        <w:ind w:left="1224" w:hanging="360"/>
      </w:pPr>
      <w:rPr>
        <w:rFonts w:ascii="Symbol" w:hAnsi="Symbol" w:hint="default"/>
      </w:rPr>
    </w:lvl>
    <w:lvl w:ilvl="1" w:tplc="1C090003" w:tentative="1">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19"/>
  </w:num>
  <w:num w:numId="4">
    <w:abstractNumId w:val="24"/>
  </w:num>
  <w:num w:numId="5">
    <w:abstractNumId w:val="4"/>
  </w:num>
  <w:num w:numId="6">
    <w:abstractNumId w:val="23"/>
  </w:num>
  <w:num w:numId="7">
    <w:abstractNumId w:val="33"/>
  </w:num>
  <w:num w:numId="8">
    <w:abstractNumId w:val="40"/>
  </w:num>
  <w:num w:numId="9">
    <w:abstractNumId w:val="13"/>
  </w:num>
  <w:num w:numId="10">
    <w:abstractNumId w:val="38"/>
  </w:num>
  <w:num w:numId="11">
    <w:abstractNumId w:val="18"/>
  </w:num>
  <w:num w:numId="12">
    <w:abstractNumId w:val="8"/>
  </w:num>
  <w:num w:numId="13">
    <w:abstractNumId w:val="27"/>
  </w:num>
  <w:num w:numId="14">
    <w:abstractNumId w:val="37"/>
  </w:num>
  <w:num w:numId="15">
    <w:abstractNumId w:val="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8"/>
  </w:num>
  <w:num w:numId="19">
    <w:abstractNumId w:val="32"/>
  </w:num>
  <w:num w:numId="20">
    <w:abstractNumId w:val="12"/>
  </w:num>
  <w:num w:numId="21">
    <w:abstractNumId w:val="30"/>
  </w:num>
  <w:num w:numId="22">
    <w:abstractNumId w:val="0"/>
  </w:num>
  <w:num w:numId="23">
    <w:abstractNumId w:val="11"/>
  </w:num>
  <w:num w:numId="24">
    <w:abstractNumId w:val="34"/>
  </w:num>
  <w:num w:numId="25">
    <w:abstractNumId w:val="5"/>
  </w:num>
  <w:num w:numId="26">
    <w:abstractNumId w:val="20"/>
  </w:num>
  <w:num w:numId="27">
    <w:abstractNumId w:val="26"/>
  </w:num>
  <w:num w:numId="28">
    <w:abstractNumId w:val="16"/>
  </w:num>
  <w:num w:numId="29">
    <w:abstractNumId w:val="31"/>
  </w:num>
  <w:num w:numId="30">
    <w:abstractNumId w:val="22"/>
  </w:num>
  <w:num w:numId="31">
    <w:abstractNumId w:val="10"/>
  </w:num>
  <w:num w:numId="32">
    <w:abstractNumId w:val="15"/>
  </w:num>
  <w:num w:numId="33">
    <w:abstractNumId w:val="25"/>
  </w:num>
  <w:num w:numId="34">
    <w:abstractNumId w:val="39"/>
  </w:num>
  <w:num w:numId="35">
    <w:abstractNumId w:val="1"/>
  </w:num>
  <w:num w:numId="36">
    <w:abstractNumId w:val="35"/>
  </w:num>
  <w:num w:numId="37">
    <w:abstractNumId w:val="9"/>
  </w:num>
  <w:num w:numId="38">
    <w:abstractNumId w:val="21"/>
  </w:num>
  <w:num w:numId="39">
    <w:abstractNumId w:val="14"/>
  </w:num>
  <w:num w:numId="40">
    <w:abstractNumId w:val="17"/>
  </w:num>
  <w:num w:numId="41">
    <w:abstractNumId w:val="7"/>
  </w:num>
  <w:num w:numId="42">
    <w:abstractNumId w:val="3"/>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27E2"/>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37D"/>
    <w:rsid w:val="000D3A31"/>
    <w:rsid w:val="000D4738"/>
    <w:rsid w:val="000D4ECF"/>
    <w:rsid w:val="000D5D6B"/>
    <w:rsid w:val="000D6984"/>
    <w:rsid w:val="000D7794"/>
    <w:rsid w:val="000D79F1"/>
    <w:rsid w:val="000D7BD5"/>
    <w:rsid w:val="000E004C"/>
    <w:rsid w:val="000E0390"/>
    <w:rsid w:val="000E082E"/>
    <w:rsid w:val="000E0E08"/>
    <w:rsid w:val="000E115C"/>
    <w:rsid w:val="000E2361"/>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538"/>
    <w:rsid w:val="00102691"/>
    <w:rsid w:val="00102917"/>
    <w:rsid w:val="00102CB5"/>
    <w:rsid w:val="0010319B"/>
    <w:rsid w:val="00103583"/>
    <w:rsid w:val="00103987"/>
    <w:rsid w:val="00104715"/>
    <w:rsid w:val="001056A4"/>
    <w:rsid w:val="001057F9"/>
    <w:rsid w:val="00106B72"/>
    <w:rsid w:val="00106C08"/>
    <w:rsid w:val="00106F3E"/>
    <w:rsid w:val="00107D6D"/>
    <w:rsid w:val="0011048C"/>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0A7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032D"/>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523"/>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3CB"/>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19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6C08"/>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0ADC"/>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DF8"/>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9DB"/>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2B5E"/>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017"/>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5609"/>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C1F"/>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0E6"/>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6F7DB3"/>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551"/>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391"/>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76B51"/>
    <w:rsid w:val="0088155A"/>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4F94"/>
    <w:rsid w:val="008B55EC"/>
    <w:rsid w:val="008B56B1"/>
    <w:rsid w:val="008B5FDF"/>
    <w:rsid w:val="008B652F"/>
    <w:rsid w:val="008B6896"/>
    <w:rsid w:val="008C0744"/>
    <w:rsid w:val="008C0EBC"/>
    <w:rsid w:val="008C19C3"/>
    <w:rsid w:val="008C218C"/>
    <w:rsid w:val="008C3A84"/>
    <w:rsid w:val="008C41EC"/>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09C9"/>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F79"/>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02"/>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1E83"/>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865D1"/>
    <w:rsid w:val="00A91ADD"/>
    <w:rsid w:val="00A9296F"/>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D754C"/>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52"/>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2F0A"/>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2362"/>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048E"/>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089"/>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D5B7D"/>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03F2"/>
    <w:rsid w:val="00EF2745"/>
    <w:rsid w:val="00EF2768"/>
    <w:rsid w:val="00EF2D77"/>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584A"/>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20E2"/>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67AA6"/>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D91C-E004-4189-97D9-BF8697E6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2018-10-01T08:19:00Z</cp:lastPrinted>
  <dcterms:created xsi:type="dcterms:W3CDTF">2018-10-16T10:54:00Z</dcterms:created>
  <dcterms:modified xsi:type="dcterms:W3CDTF">2018-10-16T10:54:00Z</dcterms:modified>
</cp:coreProperties>
</file>