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AC00C0">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A06F3E">
      <w:pPr>
        <w:pStyle w:val="Body1"/>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pPr>
        <w:pStyle w:val="Body1"/>
        <w:jc w:val="center"/>
        <w:rPr>
          <w:rFonts w:ascii="Arial" w:hAnsi="Arial"/>
          <w:b/>
          <w:sz w:val="24"/>
        </w:rPr>
      </w:pPr>
      <w:r>
        <w:rPr>
          <w:rFonts w:ascii="Arial" w:hAnsi="Arial Unicode MS"/>
          <w:b/>
          <w:sz w:val="24"/>
        </w:rPr>
        <w:t>REPUBLIC OF SOUTH AFRICA</w:t>
      </w:r>
    </w:p>
    <w:p w:rsidR="00BA7B88" w:rsidRDefault="00BA7B88">
      <w:pPr>
        <w:pStyle w:val="Body1"/>
        <w:jc w:val="center"/>
        <w:rPr>
          <w:rFonts w:ascii="Arial" w:hAnsi="Arial"/>
          <w:b/>
          <w:sz w:val="24"/>
        </w:rPr>
      </w:pPr>
    </w:p>
    <w:p w:rsidR="00BA7B88" w:rsidRDefault="00BA7B88">
      <w:pPr>
        <w:pStyle w:val="Body1"/>
        <w:rPr>
          <w:rFonts w:ascii="Arial" w:hAnsi="Arial"/>
          <w:b/>
          <w:sz w:val="24"/>
        </w:rPr>
      </w:pPr>
    </w:p>
    <w:p w:rsidR="00BA7B88" w:rsidRPr="00F45438" w:rsidRDefault="00BA7B88">
      <w:pPr>
        <w:pStyle w:val="Body1"/>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pPr>
        <w:pStyle w:val="Body1"/>
        <w:jc w:val="center"/>
        <w:rPr>
          <w:rFonts w:ascii="Arial" w:hAnsi="Arial" w:cs="Arial"/>
          <w:b/>
          <w:sz w:val="24"/>
          <w:szCs w:val="24"/>
        </w:rPr>
      </w:pPr>
    </w:p>
    <w:p w:rsidR="00BA7B88" w:rsidRPr="00F45438" w:rsidRDefault="00BA7B88">
      <w:pPr>
        <w:pStyle w:val="Body1"/>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BA7FDD" w:rsidRDefault="00BA7B88">
      <w:pPr>
        <w:pStyle w:val="Body1"/>
        <w:rPr>
          <w:rFonts w:ascii="Arial" w:hAnsi="Arial" w:cs="Arial"/>
          <w:b/>
          <w:sz w:val="24"/>
          <w:szCs w:val="24"/>
        </w:rPr>
      </w:pPr>
    </w:p>
    <w:p w:rsidR="00BA7B88" w:rsidRPr="00F45438" w:rsidRDefault="00BA7B88">
      <w:pPr>
        <w:pStyle w:val="Body1"/>
        <w:rPr>
          <w:rFonts w:ascii="Arial" w:hAnsi="Arial" w:cs="Arial"/>
          <w:b/>
          <w:sz w:val="24"/>
          <w:szCs w:val="24"/>
        </w:rPr>
      </w:pPr>
      <w:r w:rsidRPr="00BA7FDD">
        <w:rPr>
          <w:rFonts w:ascii="Arial" w:hAnsi="Arial" w:cs="Arial"/>
          <w:b/>
          <w:sz w:val="24"/>
          <w:szCs w:val="24"/>
        </w:rPr>
        <w:t xml:space="preserve">QUESTION </w:t>
      </w:r>
      <w:r w:rsidRPr="00CB05E7">
        <w:rPr>
          <w:rFonts w:ascii="Arial" w:hAnsi="Arial" w:cs="Arial"/>
          <w:b/>
          <w:sz w:val="24"/>
          <w:szCs w:val="24"/>
        </w:rPr>
        <w:t>NO</w:t>
      </w:r>
      <w:r w:rsidR="00FB4ECF" w:rsidRPr="00CB05E7">
        <w:rPr>
          <w:rFonts w:ascii="Arial" w:hAnsi="Arial" w:cs="Arial"/>
          <w:b/>
          <w:sz w:val="24"/>
          <w:szCs w:val="24"/>
        </w:rPr>
        <w:t xml:space="preserve">.: </w:t>
      </w:r>
      <w:r w:rsidR="00CB05E7" w:rsidRPr="00CB05E7">
        <w:rPr>
          <w:rFonts w:ascii="Arial" w:hAnsi="Arial" w:cs="Arial"/>
          <w:b/>
          <w:sz w:val="24"/>
          <w:szCs w:val="24"/>
        </w:rPr>
        <w:t>2680.</w:t>
      </w:r>
      <w:r w:rsidR="00CB05E7" w:rsidRPr="00CB05E7">
        <w:rPr>
          <w:rFonts w:ascii="Arial" w:hAnsi="Arial" w:cs="Arial"/>
          <w:b/>
          <w:sz w:val="24"/>
          <w:szCs w:val="24"/>
        </w:rPr>
        <w:tab/>
      </w:r>
      <w:r w:rsidR="00BA7FDD" w:rsidRPr="009F3C8F">
        <w:rPr>
          <w:rFonts w:ascii="Arial" w:hAnsi="Arial" w:cs="Arial"/>
          <w:b/>
          <w:sz w:val="24"/>
          <w:szCs w:val="24"/>
        </w:rPr>
        <w:tab/>
      </w:r>
      <w:r w:rsidR="004721BE" w:rsidRPr="00BA7FDD">
        <w:rPr>
          <w:rFonts w:ascii="Arial" w:hAnsi="Arial" w:cs="Arial"/>
          <w:b/>
          <w:sz w:val="24"/>
          <w:szCs w:val="24"/>
        </w:rPr>
        <w:tab/>
      </w:r>
      <w:r w:rsidR="00580B0B" w:rsidRPr="00E578FB">
        <w:rPr>
          <w:b/>
        </w:rPr>
        <w:tab/>
      </w:r>
      <w:r w:rsidR="00B729F1" w:rsidRPr="00B729F1">
        <w:rPr>
          <w:rFonts w:ascii="Arial" w:hAnsi="Arial" w:cs="Arial"/>
          <w:b/>
          <w:sz w:val="24"/>
          <w:szCs w:val="24"/>
        </w:rPr>
        <w:tab/>
      </w:r>
      <w:r w:rsidR="00380F0B" w:rsidRPr="00380F0B">
        <w:rPr>
          <w:rFonts w:ascii="Arial" w:hAnsi="Arial" w:cs="Arial"/>
          <w:b/>
          <w:sz w:val="24"/>
          <w:szCs w:val="24"/>
        </w:rPr>
        <w:tab/>
      </w:r>
      <w:r w:rsidR="00333EED" w:rsidRPr="00380F0B">
        <w:rPr>
          <w:rFonts w:ascii="Arial" w:hAnsi="Arial" w:cs="Arial"/>
          <w:b/>
          <w:sz w:val="24"/>
          <w:szCs w:val="24"/>
        </w:rPr>
        <w:tab/>
      </w:r>
    </w:p>
    <w:p w:rsidR="00BA7B88" w:rsidRPr="00F45438" w:rsidRDefault="00BA7B88">
      <w:pPr>
        <w:pStyle w:val="Body1"/>
        <w:rPr>
          <w:rFonts w:ascii="Arial" w:hAnsi="Arial" w:cs="Arial"/>
          <w:b/>
          <w:sz w:val="24"/>
          <w:szCs w:val="24"/>
        </w:rPr>
      </w:pPr>
    </w:p>
    <w:p w:rsidR="00CB05E7" w:rsidRPr="00CB05E7" w:rsidRDefault="00CB05E7" w:rsidP="00CB05E7">
      <w:pPr>
        <w:spacing w:before="100" w:beforeAutospacing="1" w:after="100" w:afterAutospacing="1" w:line="276" w:lineRule="auto"/>
        <w:jc w:val="both"/>
        <w:outlineLvl w:val="0"/>
        <w:rPr>
          <w:rFonts w:ascii="Arial" w:hAnsi="Arial" w:cs="Arial"/>
          <w:b/>
        </w:rPr>
      </w:pPr>
      <w:r w:rsidRPr="00CB05E7">
        <w:rPr>
          <w:rFonts w:ascii="Arial" w:hAnsi="Arial" w:cs="Arial"/>
          <w:b/>
        </w:rPr>
        <w:t>Mr A P van der Westhuizen (DA) to ask the Minister of Public Service and Administration:</w:t>
      </w:r>
    </w:p>
    <w:p w:rsidR="00CB05E7" w:rsidRPr="00CB05E7" w:rsidRDefault="00CB05E7" w:rsidP="00CB05E7">
      <w:pPr>
        <w:spacing w:before="100" w:beforeAutospacing="1" w:after="100" w:afterAutospacing="1" w:line="360" w:lineRule="auto"/>
        <w:ind w:left="720" w:hanging="720"/>
        <w:jc w:val="both"/>
        <w:outlineLvl w:val="0"/>
        <w:rPr>
          <w:rFonts w:ascii="Arial" w:hAnsi="Arial" w:cs="Arial"/>
        </w:rPr>
      </w:pPr>
      <w:r w:rsidRPr="00CB05E7">
        <w:rPr>
          <w:rFonts w:ascii="Arial" w:hAnsi="Arial" w:cs="Arial"/>
        </w:rPr>
        <w:t>(1)</w:t>
      </w:r>
      <w:r w:rsidRPr="00CB05E7">
        <w:rPr>
          <w:rFonts w:ascii="Arial" w:hAnsi="Arial" w:cs="Arial"/>
        </w:rPr>
        <w:tab/>
        <w:t>How many public service employees have completed official training programmes on the procedures, regulations and legislation regarding the management of discipline and incapacity issues in the workplace either through the (a) National School of Government (NSG) or (b) any of the former government schools in the (i) 2012-13, (ii) 2013-14 and (iii) 2014-15 financial years;</w:t>
      </w:r>
    </w:p>
    <w:p w:rsidR="00CB05E7" w:rsidRPr="00CB05E7" w:rsidRDefault="00CB05E7" w:rsidP="00CB05E7">
      <w:pPr>
        <w:spacing w:before="100" w:beforeAutospacing="1" w:after="100" w:afterAutospacing="1" w:line="360" w:lineRule="auto"/>
        <w:ind w:left="720" w:hanging="720"/>
        <w:jc w:val="both"/>
        <w:outlineLvl w:val="0"/>
        <w:rPr>
          <w:rFonts w:ascii="Arial" w:hAnsi="Arial" w:cs="Arial"/>
        </w:rPr>
      </w:pPr>
      <w:r w:rsidRPr="00CB05E7">
        <w:rPr>
          <w:rFonts w:ascii="Arial" w:hAnsi="Arial" w:cs="Arial"/>
        </w:rPr>
        <w:t>(2)</w:t>
      </w:r>
      <w:r w:rsidRPr="00CB05E7">
        <w:rPr>
          <w:rFonts w:ascii="Arial" w:hAnsi="Arial" w:cs="Arial"/>
        </w:rPr>
        <w:tab/>
        <w:t>were any of the specified training programmes accredited by the SA Qualifications Authority (SAQA); if so, (a) what are the (i) names and (ii) registration numbers of these qualifications or modules on the national qualification framework and (b) how many public service employees were successfully credited through the (i) NSG and/or (ii) any former government schools for completion of the programmes by the SAQA;</w:t>
      </w:r>
    </w:p>
    <w:p w:rsidR="00CB05E7" w:rsidRPr="00CB05E7" w:rsidRDefault="00CB05E7" w:rsidP="00CB05E7">
      <w:pPr>
        <w:spacing w:before="100" w:beforeAutospacing="1" w:after="100" w:afterAutospacing="1" w:line="360" w:lineRule="auto"/>
        <w:ind w:left="720" w:hanging="720"/>
        <w:jc w:val="both"/>
        <w:outlineLvl w:val="0"/>
        <w:rPr>
          <w:rFonts w:ascii="Arial" w:hAnsi="Arial" w:cs="Arial"/>
        </w:rPr>
      </w:pPr>
      <w:r w:rsidRPr="00CB05E7">
        <w:rPr>
          <w:rFonts w:ascii="Arial" w:hAnsi="Arial" w:cs="Arial"/>
        </w:rPr>
        <w:t>(3)</w:t>
      </w:r>
      <w:r w:rsidRPr="00CB05E7">
        <w:rPr>
          <w:rFonts w:ascii="Arial" w:hAnsi="Arial" w:cs="Arial"/>
        </w:rPr>
        <w:tab/>
        <w:t>has he found that his department is adequately meeting the training needs regarding the management of discipline and incapacity issues within the public service; if not, what are his plans and targets in this regard?</w:t>
      </w:r>
      <w:r w:rsidRPr="00CB05E7">
        <w:rPr>
          <w:rFonts w:ascii="Arial" w:hAnsi="Arial" w:cs="Arial"/>
        </w:rPr>
        <w:tab/>
      </w:r>
      <w:r w:rsidRPr="00CB05E7">
        <w:rPr>
          <w:rFonts w:ascii="Arial" w:hAnsi="Arial" w:cs="Arial"/>
        </w:rPr>
        <w:tab/>
      </w:r>
      <w:r w:rsidRPr="00CB05E7">
        <w:rPr>
          <w:rFonts w:ascii="Arial" w:hAnsi="Arial" w:cs="Arial"/>
        </w:rPr>
        <w:tab/>
      </w:r>
      <w:r w:rsidRPr="00CB05E7">
        <w:rPr>
          <w:rFonts w:ascii="Arial" w:hAnsi="Arial" w:cs="Arial"/>
        </w:rPr>
        <w:tab/>
      </w:r>
      <w:r>
        <w:rPr>
          <w:rFonts w:ascii="Arial" w:hAnsi="Arial" w:cs="Arial"/>
        </w:rPr>
        <w:t xml:space="preserve">          </w:t>
      </w:r>
      <w:r w:rsidRPr="00CB05E7">
        <w:rPr>
          <w:rFonts w:ascii="Arial" w:hAnsi="Arial" w:cs="Arial"/>
        </w:rPr>
        <w:t>NW3111E</w:t>
      </w:r>
    </w:p>
    <w:p w:rsidR="00051909" w:rsidRDefault="00051909" w:rsidP="00576A53">
      <w:pPr>
        <w:pStyle w:val="NoSpacing"/>
        <w:rPr>
          <w:rFonts w:ascii="Arial" w:hAnsi="Arial" w:cs="Arial"/>
          <w:sz w:val="24"/>
          <w:szCs w:val="24"/>
        </w:rPr>
      </w:pPr>
    </w:p>
    <w:p w:rsidR="00E155AB" w:rsidRDefault="00E155AB" w:rsidP="00576A53">
      <w:pPr>
        <w:pStyle w:val="NoSpacing"/>
        <w:rPr>
          <w:rFonts w:ascii="Arial" w:hAnsi="Arial" w:cs="Arial"/>
          <w:b/>
          <w:sz w:val="24"/>
          <w:szCs w:val="24"/>
        </w:rPr>
      </w:pPr>
    </w:p>
    <w:p w:rsidR="00E155AB" w:rsidRDefault="00E155AB" w:rsidP="00576A53">
      <w:pPr>
        <w:pStyle w:val="NoSpacing"/>
        <w:rPr>
          <w:rFonts w:ascii="Arial" w:hAnsi="Arial" w:cs="Arial"/>
          <w:b/>
          <w:sz w:val="24"/>
          <w:szCs w:val="24"/>
        </w:rPr>
      </w:pPr>
    </w:p>
    <w:p w:rsidR="00E155AB" w:rsidRDefault="00E155AB" w:rsidP="00576A53">
      <w:pPr>
        <w:pStyle w:val="NoSpacing"/>
        <w:rPr>
          <w:rFonts w:ascii="Arial" w:hAnsi="Arial" w:cs="Arial"/>
          <w:b/>
          <w:sz w:val="24"/>
          <w:szCs w:val="24"/>
        </w:rPr>
      </w:pPr>
    </w:p>
    <w:p w:rsidR="00576A53" w:rsidRDefault="00051909" w:rsidP="00576A53">
      <w:pPr>
        <w:pStyle w:val="NoSpacing"/>
        <w:rPr>
          <w:rFonts w:ascii="Arial" w:hAnsi="Arial" w:cs="Arial"/>
          <w:b/>
          <w:sz w:val="24"/>
          <w:szCs w:val="24"/>
        </w:rPr>
      </w:pPr>
      <w:r w:rsidRPr="00051909">
        <w:rPr>
          <w:rFonts w:ascii="Arial" w:hAnsi="Arial" w:cs="Arial"/>
          <w:b/>
          <w:sz w:val="24"/>
          <w:szCs w:val="24"/>
        </w:rPr>
        <w:lastRenderedPageBreak/>
        <w:t>REPLY</w:t>
      </w:r>
    </w:p>
    <w:p w:rsidR="00D07720" w:rsidRDefault="00D07720" w:rsidP="00576A53">
      <w:pPr>
        <w:pStyle w:val="NoSpacing"/>
        <w:rPr>
          <w:rFonts w:ascii="Arial" w:hAnsi="Arial" w:cs="Arial"/>
          <w:b/>
          <w:sz w:val="24"/>
          <w:szCs w:val="24"/>
        </w:rPr>
      </w:pPr>
    </w:p>
    <w:p w:rsidR="00051909" w:rsidRDefault="00051909" w:rsidP="00576A53">
      <w:pPr>
        <w:pStyle w:val="NoSpacing"/>
        <w:rPr>
          <w:rFonts w:ascii="Arial" w:hAnsi="Arial" w:cs="Arial"/>
          <w:b/>
          <w:sz w:val="24"/>
          <w:szCs w:val="24"/>
        </w:rPr>
      </w:pPr>
    </w:p>
    <w:p w:rsidR="00051909" w:rsidRDefault="00051909" w:rsidP="00AF2522">
      <w:pPr>
        <w:pStyle w:val="NoSpacing"/>
        <w:spacing w:line="360" w:lineRule="auto"/>
        <w:ind w:left="720" w:hanging="720"/>
        <w:jc w:val="both"/>
        <w:rPr>
          <w:rFonts w:ascii="Arial" w:hAnsi="Arial" w:cs="Arial"/>
          <w:sz w:val="24"/>
          <w:szCs w:val="24"/>
        </w:rPr>
      </w:pPr>
      <w:r w:rsidRPr="00051909">
        <w:rPr>
          <w:rFonts w:ascii="Arial" w:hAnsi="Arial" w:cs="Arial"/>
          <w:sz w:val="24"/>
          <w:szCs w:val="24"/>
        </w:rPr>
        <w:t>(1)</w:t>
      </w:r>
      <w:r w:rsidRPr="00051909">
        <w:rPr>
          <w:rFonts w:ascii="Arial" w:hAnsi="Arial" w:cs="Arial"/>
          <w:sz w:val="24"/>
          <w:szCs w:val="24"/>
        </w:rPr>
        <w:tab/>
        <w:t>The number of public service employees complete</w:t>
      </w:r>
      <w:r w:rsidR="00AF2522">
        <w:rPr>
          <w:rFonts w:ascii="Arial" w:hAnsi="Arial" w:cs="Arial"/>
          <w:sz w:val="24"/>
          <w:szCs w:val="24"/>
        </w:rPr>
        <w:t>d</w:t>
      </w:r>
      <w:r w:rsidRPr="00051909">
        <w:rPr>
          <w:rFonts w:ascii="Arial" w:hAnsi="Arial" w:cs="Arial"/>
          <w:sz w:val="24"/>
          <w:szCs w:val="24"/>
        </w:rPr>
        <w:t xml:space="preserve"> officials training programmes on the procedures, regulations and legislation regarding the management of discipline and incapacity issues in the workplace</w:t>
      </w:r>
      <w:r w:rsidR="00AF2522">
        <w:rPr>
          <w:rFonts w:ascii="Arial" w:hAnsi="Arial" w:cs="Arial"/>
          <w:sz w:val="24"/>
          <w:szCs w:val="24"/>
        </w:rPr>
        <w:t xml:space="preserve"> in </w:t>
      </w:r>
      <w:r w:rsidR="00AF2522" w:rsidRPr="00AF2522">
        <w:rPr>
          <w:rFonts w:ascii="Arial" w:hAnsi="Arial" w:cs="Arial"/>
          <w:sz w:val="24"/>
          <w:szCs w:val="24"/>
        </w:rPr>
        <w:t>(i) 2012-13, (ii) 2013-14</w:t>
      </w:r>
      <w:r w:rsidR="00AF2522">
        <w:rPr>
          <w:rFonts w:ascii="Arial" w:hAnsi="Arial" w:cs="Arial"/>
          <w:sz w:val="24"/>
          <w:szCs w:val="24"/>
        </w:rPr>
        <w:t xml:space="preserve"> financial years</w:t>
      </w:r>
      <w:r>
        <w:rPr>
          <w:rFonts w:ascii="Arial" w:hAnsi="Arial" w:cs="Arial"/>
          <w:sz w:val="24"/>
          <w:szCs w:val="24"/>
        </w:rPr>
        <w:t xml:space="preserve"> were included in the Annual Report of the Public Administration Leadership </w:t>
      </w:r>
      <w:r w:rsidR="00AF2522">
        <w:rPr>
          <w:rFonts w:ascii="Arial" w:hAnsi="Arial" w:cs="Arial"/>
          <w:sz w:val="24"/>
          <w:szCs w:val="24"/>
        </w:rPr>
        <w:t xml:space="preserve">Academy </w:t>
      </w:r>
      <w:r>
        <w:rPr>
          <w:rFonts w:ascii="Arial" w:hAnsi="Arial" w:cs="Arial"/>
          <w:sz w:val="24"/>
          <w:szCs w:val="24"/>
        </w:rPr>
        <w:t>and the National School of Government</w:t>
      </w:r>
      <w:r w:rsidR="004A4C63">
        <w:rPr>
          <w:rFonts w:ascii="Arial" w:hAnsi="Arial" w:cs="Arial"/>
          <w:sz w:val="24"/>
          <w:szCs w:val="24"/>
        </w:rPr>
        <w:t xml:space="preserve"> tabled in Parliament </w:t>
      </w:r>
      <w:r w:rsidR="00AF2522">
        <w:rPr>
          <w:rFonts w:ascii="Arial" w:hAnsi="Arial" w:cs="Arial"/>
          <w:sz w:val="24"/>
          <w:szCs w:val="24"/>
        </w:rPr>
        <w:t>(iii) the auditing process on the 2014-2015</w:t>
      </w:r>
      <w:r w:rsidR="004A4C63">
        <w:rPr>
          <w:rFonts w:ascii="Arial" w:hAnsi="Arial" w:cs="Arial"/>
          <w:sz w:val="24"/>
          <w:szCs w:val="24"/>
        </w:rPr>
        <w:t xml:space="preserve"> figures</w:t>
      </w:r>
      <w:r w:rsidR="00AF2522">
        <w:rPr>
          <w:rFonts w:ascii="Arial" w:hAnsi="Arial" w:cs="Arial"/>
          <w:sz w:val="24"/>
          <w:szCs w:val="24"/>
        </w:rPr>
        <w:t xml:space="preserve"> has not been completed, this figures will be included in the National School of Government </w:t>
      </w:r>
      <w:r w:rsidR="004A4C63">
        <w:rPr>
          <w:rFonts w:ascii="Arial" w:hAnsi="Arial" w:cs="Arial"/>
          <w:sz w:val="24"/>
          <w:szCs w:val="24"/>
        </w:rPr>
        <w:t xml:space="preserve">2014-2015 </w:t>
      </w:r>
      <w:r w:rsidR="00AF2522">
        <w:rPr>
          <w:rFonts w:ascii="Arial" w:hAnsi="Arial" w:cs="Arial"/>
          <w:sz w:val="24"/>
          <w:szCs w:val="24"/>
        </w:rPr>
        <w:t>Annual Report to Parli</w:t>
      </w:r>
      <w:r w:rsidR="004A4C63">
        <w:rPr>
          <w:rFonts w:ascii="Arial" w:hAnsi="Arial" w:cs="Arial"/>
          <w:sz w:val="24"/>
          <w:szCs w:val="24"/>
        </w:rPr>
        <w:t>ament.</w:t>
      </w:r>
      <w:r w:rsidR="00AF2522">
        <w:rPr>
          <w:rFonts w:ascii="Arial" w:hAnsi="Arial" w:cs="Arial"/>
          <w:sz w:val="24"/>
          <w:szCs w:val="24"/>
        </w:rPr>
        <w:t xml:space="preserve">  </w:t>
      </w:r>
    </w:p>
    <w:p w:rsidR="00AF2522" w:rsidRDefault="00AF2522" w:rsidP="00AF2522">
      <w:pPr>
        <w:pStyle w:val="NoSpacing"/>
        <w:spacing w:line="360" w:lineRule="auto"/>
        <w:ind w:left="720" w:hanging="720"/>
        <w:jc w:val="both"/>
        <w:rPr>
          <w:rFonts w:ascii="Arial" w:hAnsi="Arial" w:cs="Arial"/>
          <w:sz w:val="24"/>
          <w:szCs w:val="24"/>
        </w:rPr>
      </w:pPr>
    </w:p>
    <w:p w:rsidR="006831FD" w:rsidRPr="00E155AB" w:rsidRDefault="00AF2522" w:rsidP="00E155AB">
      <w:pPr>
        <w:pStyle w:val="NoSpacing"/>
        <w:spacing w:line="360" w:lineRule="auto"/>
        <w:ind w:left="720" w:hanging="720"/>
        <w:jc w:val="both"/>
        <w:rPr>
          <w:rFonts w:ascii="Arial" w:hAnsi="Arial" w:cs="Arial"/>
          <w:sz w:val="24"/>
          <w:szCs w:val="24"/>
          <w:lang w:val="en-US"/>
        </w:rPr>
      </w:pPr>
      <w:r w:rsidRPr="00E155AB">
        <w:rPr>
          <w:rFonts w:ascii="Arial" w:hAnsi="Arial" w:cs="Arial"/>
          <w:sz w:val="24"/>
          <w:szCs w:val="24"/>
        </w:rPr>
        <w:t>(2)</w:t>
      </w:r>
      <w:r w:rsidRPr="00E155AB">
        <w:rPr>
          <w:rFonts w:ascii="Arial" w:hAnsi="Arial" w:cs="Arial"/>
          <w:sz w:val="24"/>
          <w:szCs w:val="24"/>
        </w:rPr>
        <w:tab/>
      </w:r>
      <w:r w:rsidR="00E155AB" w:rsidRPr="00E155AB">
        <w:rPr>
          <w:rFonts w:ascii="Arial" w:hAnsi="Arial" w:cs="Arial"/>
          <w:sz w:val="24"/>
          <w:szCs w:val="24"/>
        </w:rPr>
        <w:t xml:space="preserve">The National School of Government is </w:t>
      </w:r>
      <w:r w:rsidR="004A4C63" w:rsidRPr="00E155AB">
        <w:rPr>
          <w:rFonts w:ascii="Arial" w:hAnsi="Arial" w:cs="Arial"/>
          <w:sz w:val="24"/>
          <w:szCs w:val="24"/>
          <w:lang w:val="en-US"/>
        </w:rPr>
        <w:t>in</w:t>
      </w:r>
      <w:r w:rsidR="004A4C63">
        <w:rPr>
          <w:rFonts w:ascii="Arial" w:hAnsi="Arial" w:cs="Arial"/>
          <w:sz w:val="24"/>
          <w:szCs w:val="24"/>
          <w:lang w:val="en-US"/>
        </w:rPr>
        <w:t xml:space="preserve"> contacts</w:t>
      </w:r>
      <w:r w:rsidR="00E155AB" w:rsidRPr="00E155AB">
        <w:rPr>
          <w:rFonts w:ascii="Arial" w:hAnsi="Arial" w:cs="Arial"/>
          <w:sz w:val="24"/>
          <w:szCs w:val="24"/>
          <w:lang w:val="en-US"/>
        </w:rPr>
        <w:t xml:space="preserve"> with the South African Qualifications Authority, Quality Council for Trades and Occupations, </w:t>
      </w:r>
      <w:r w:rsidR="004A4C63">
        <w:rPr>
          <w:rFonts w:ascii="Arial" w:hAnsi="Arial" w:cs="Arial"/>
          <w:sz w:val="24"/>
          <w:szCs w:val="24"/>
          <w:lang w:val="en-US"/>
        </w:rPr>
        <w:t>Department of Public Service and Administration,</w:t>
      </w:r>
      <w:r w:rsidR="00E155AB" w:rsidRPr="00E155AB">
        <w:rPr>
          <w:rFonts w:ascii="Arial" w:hAnsi="Arial" w:cs="Arial"/>
          <w:sz w:val="24"/>
          <w:szCs w:val="24"/>
          <w:lang w:val="en-US"/>
        </w:rPr>
        <w:t xml:space="preserve"> and the Public Service Sector Educat</w:t>
      </w:r>
      <w:r w:rsidR="004A4C63">
        <w:rPr>
          <w:rFonts w:ascii="Arial" w:hAnsi="Arial" w:cs="Arial"/>
          <w:sz w:val="24"/>
          <w:szCs w:val="24"/>
          <w:lang w:val="en-US"/>
        </w:rPr>
        <w:t>ion and Training Assurer for accreditation of its</w:t>
      </w:r>
      <w:r w:rsidR="00E155AB" w:rsidRPr="00E155AB">
        <w:rPr>
          <w:rFonts w:ascii="Arial" w:hAnsi="Arial" w:cs="Arial"/>
          <w:sz w:val="24"/>
          <w:szCs w:val="24"/>
          <w:lang w:val="en-US"/>
        </w:rPr>
        <w:t xml:space="preserve"> </w:t>
      </w:r>
      <w:r w:rsidR="004A4C63">
        <w:rPr>
          <w:rFonts w:ascii="Arial" w:hAnsi="Arial" w:cs="Arial"/>
          <w:sz w:val="24"/>
          <w:szCs w:val="24"/>
        </w:rPr>
        <w:t>training programmes, a list of accredited training programme will be released once this process is completed.</w:t>
      </w:r>
    </w:p>
    <w:p w:rsidR="00AF2522" w:rsidRDefault="00AF2522" w:rsidP="00AF2522">
      <w:pPr>
        <w:pStyle w:val="NoSpacing"/>
        <w:spacing w:line="360" w:lineRule="auto"/>
        <w:ind w:left="720" w:hanging="720"/>
        <w:jc w:val="both"/>
        <w:rPr>
          <w:rFonts w:ascii="Arial" w:hAnsi="Arial" w:cs="Arial"/>
          <w:sz w:val="24"/>
          <w:szCs w:val="24"/>
        </w:rPr>
      </w:pPr>
    </w:p>
    <w:p w:rsidR="00E155AB" w:rsidRDefault="00E155AB" w:rsidP="00E155AB">
      <w:pPr>
        <w:pStyle w:val="NoSpacing"/>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E155AB">
        <w:rPr>
          <w:rFonts w:ascii="Arial" w:hAnsi="Arial" w:cs="Arial"/>
          <w:sz w:val="24"/>
          <w:szCs w:val="24"/>
        </w:rPr>
        <w:t>The Department of Public Service and Administration h</w:t>
      </w:r>
      <w:r>
        <w:rPr>
          <w:rFonts w:ascii="Arial" w:hAnsi="Arial" w:cs="Arial"/>
          <w:sz w:val="24"/>
          <w:szCs w:val="24"/>
        </w:rPr>
        <w:t>as developed</w:t>
      </w:r>
      <w:r w:rsidRPr="00E155AB">
        <w:rPr>
          <w:rFonts w:ascii="Arial" w:hAnsi="Arial" w:cs="Arial"/>
          <w:sz w:val="24"/>
          <w:szCs w:val="24"/>
        </w:rPr>
        <w:t xml:space="preserve"> a pool of expert to assist departments in relation to </w:t>
      </w:r>
      <w:r w:rsidR="00EA3A8E">
        <w:rPr>
          <w:rFonts w:ascii="Arial" w:hAnsi="Arial" w:cs="Arial"/>
          <w:sz w:val="24"/>
          <w:szCs w:val="24"/>
        </w:rPr>
        <w:t>management of discipline, review of the policies to improve capaci</w:t>
      </w:r>
      <w:r w:rsidR="004A4C63">
        <w:rPr>
          <w:rFonts w:ascii="Arial" w:hAnsi="Arial" w:cs="Arial"/>
          <w:sz w:val="24"/>
          <w:szCs w:val="24"/>
        </w:rPr>
        <w:t>ty of public servants</w:t>
      </w:r>
      <w:r w:rsidR="00D07720">
        <w:rPr>
          <w:rFonts w:ascii="Arial" w:hAnsi="Arial" w:cs="Arial"/>
          <w:sz w:val="24"/>
          <w:szCs w:val="24"/>
        </w:rPr>
        <w:t xml:space="preserve"> to meet the</w:t>
      </w:r>
      <w:r w:rsidR="004A4C63">
        <w:rPr>
          <w:rFonts w:ascii="Arial" w:hAnsi="Arial" w:cs="Arial"/>
          <w:sz w:val="24"/>
          <w:szCs w:val="24"/>
        </w:rPr>
        <w:t xml:space="preserve"> </w:t>
      </w:r>
      <w:r w:rsidR="00D07720">
        <w:rPr>
          <w:rFonts w:ascii="Arial" w:hAnsi="Arial" w:cs="Arial"/>
          <w:sz w:val="24"/>
          <w:szCs w:val="24"/>
        </w:rPr>
        <w:t xml:space="preserve">requirements of </w:t>
      </w:r>
      <w:r w:rsidR="004A4C63">
        <w:rPr>
          <w:rFonts w:ascii="Arial" w:hAnsi="Arial" w:cs="Arial"/>
          <w:sz w:val="24"/>
          <w:szCs w:val="24"/>
        </w:rPr>
        <w:t>the National Development Plan are at an advance stage</w:t>
      </w:r>
      <w:r w:rsidR="00D07720">
        <w:rPr>
          <w:rFonts w:ascii="Arial" w:hAnsi="Arial" w:cs="Arial"/>
          <w:sz w:val="24"/>
          <w:szCs w:val="24"/>
        </w:rPr>
        <w:t xml:space="preserve">, when completed, public servants will be required to undergo through these training programmes.  </w:t>
      </w:r>
    </w:p>
    <w:p w:rsidR="00AF2522" w:rsidRPr="00051909" w:rsidRDefault="00AF2522" w:rsidP="00AF2522">
      <w:pPr>
        <w:pStyle w:val="NoSpacing"/>
        <w:spacing w:line="360" w:lineRule="auto"/>
        <w:ind w:left="720" w:hanging="720"/>
        <w:jc w:val="both"/>
        <w:rPr>
          <w:rFonts w:ascii="Arial" w:hAnsi="Arial" w:cs="Arial"/>
          <w:sz w:val="24"/>
          <w:szCs w:val="24"/>
        </w:rPr>
      </w:pPr>
      <w:r>
        <w:rPr>
          <w:rFonts w:ascii="Arial" w:hAnsi="Arial" w:cs="Arial"/>
          <w:sz w:val="24"/>
          <w:szCs w:val="24"/>
        </w:rPr>
        <w:tab/>
      </w:r>
    </w:p>
    <w:sectPr w:rsidR="00AF2522" w:rsidRPr="00051909" w:rsidSect="0042667A">
      <w:footerReference w:type="default" r:id="rId8"/>
      <w:headerReference w:type="first" r:id="rId9"/>
      <w:footerReference w:type="first" r:id="rId10"/>
      <w:pgSz w:w="12240" w:h="15840"/>
      <w:pgMar w:top="992" w:right="126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06" w:rsidRDefault="00D70F06">
      <w:r>
        <w:separator/>
      </w:r>
    </w:p>
  </w:endnote>
  <w:endnote w:type="continuationSeparator" w:id="0">
    <w:p w:rsidR="00D70F06" w:rsidRDefault="00D70F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3E" w:rsidRPr="0035127B" w:rsidRDefault="00A06F3E" w:rsidP="00340C82">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3E" w:rsidRPr="0035127B" w:rsidRDefault="00A06F3E" w:rsidP="00340C82">
    <w:pPr>
      <w:pStyle w:val="Footer"/>
      <w:jc w:val="both"/>
      <w:rPr>
        <w:rFonts w:ascii="Arial" w:hAnsi="Arial" w:cs="Arial"/>
        <w:color w:val="80808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06" w:rsidRDefault="00D70F06">
      <w:r>
        <w:separator/>
      </w:r>
    </w:p>
  </w:footnote>
  <w:footnote w:type="continuationSeparator" w:id="0">
    <w:p w:rsidR="00D70F06" w:rsidRDefault="00D70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3E" w:rsidRDefault="00A06F3E"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F594543"/>
    <w:multiLevelType w:val="hybridMultilevel"/>
    <w:tmpl w:val="ACB89EB4"/>
    <w:lvl w:ilvl="0" w:tplc="0C40317E">
      <w:start w:val="1"/>
      <w:numFmt w:val="bullet"/>
      <w:lvlText w:val="•"/>
      <w:lvlJc w:val="left"/>
      <w:pPr>
        <w:tabs>
          <w:tab w:val="num" w:pos="720"/>
        </w:tabs>
        <w:ind w:left="720" w:hanging="360"/>
      </w:pPr>
      <w:rPr>
        <w:rFonts w:ascii="Arial" w:hAnsi="Arial" w:hint="default"/>
      </w:rPr>
    </w:lvl>
    <w:lvl w:ilvl="1" w:tplc="242874E8" w:tentative="1">
      <w:start w:val="1"/>
      <w:numFmt w:val="bullet"/>
      <w:lvlText w:val="•"/>
      <w:lvlJc w:val="left"/>
      <w:pPr>
        <w:tabs>
          <w:tab w:val="num" w:pos="1440"/>
        </w:tabs>
        <w:ind w:left="1440" w:hanging="360"/>
      </w:pPr>
      <w:rPr>
        <w:rFonts w:ascii="Arial" w:hAnsi="Arial" w:hint="default"/>
      </w:rPr>
    </w:lvl>
    <w:lvl w:ilvl="2" w:tplc="6F4C48EE" w:tentative="1">
      <w:start w:val="1"/>
      <w:numFmt w:val="bullet"/>
      <w:lvlText w:val="•"/>
      <w:lvlJc w:val="left"/>
      <w:pPr>
        <w:tabs>
          <w:tab w:val="num" w:pos="2160"/>
        </w:tabs>
        <w:ind w:left="2160" w:hanging="360"/>
      </w:pPr>
      <w:rPr>
        <w:rFonts w:ascii="Arial" w:hAnsi="Arial" w:hint="default"/>
      </w:rPr>
    </w:lvl>
    <w:lvl w:ilvl="3" w:tplc="61268C30" w:tentative="1">
      <w:start w:val="1"/>
      <w:numFmt w:val="bullet"/>
      <w:lvlText w:val="•"/>
      <w:lvlJc w:val="left"/>
      <w:pPr>
        <w:tabs>
          <w:tab w:val="num" w:pos="2880"/>
        </w:tabs>
        <w:ind w:left="2880" w:hanging="360"/>
      </w:pPr>
      <w:rPr>
        <w:rFonts w:ascii="Arial" w:hAnsi="Arial" w:hint="default"/>
      </w:rPr>
    </w:lvl>
    <w:lvl w:ilvl="4" w:tplc="7B6EA028" w:tentative="1">
      <w:start w:val="1"/>
      <w:numFmt w:val="bullet"/>
      <w:lvlText w:val="•"/>
      <w:lvlJc w:val="left"/>
      <w:pPr>
        <w:tabs>
          <w:tab w:val="num" w:pos="3600"/>
        </w:tabs>
        <w:ind w:left="3600" w:hanging="360"/>
      </w:pPr>
      <w:rPr>
        <w:rFonts w:ascii="Arial" w:hAnsi="Arial" w:hint="default"/>
      </w:rPr>
    </w:lvl>
    <w:lvl w:ilvl="5" w:tplc="8842DD3C" w:tentative="1">
      <w:start w:val="1"/>
      <w:numFmt w:val="bullet"/>
      <w:lvlText w:val="•"/>
      <w:lvlJc w:val="left"/>
      <w:pPr>
        <w:tabs>
          <w:tab w:val="num" w:pos="4320"/>
        </w:tabs>
        <w:ind w:left="4320" w:hanging="360"/>
      </w:pPr>
      <w:rPr>
        <w:rFonts w:ascii="Arial" w:hAnsi="Arial" w:hint="default"/>
      </w:rPr>
    </w:lvl>
    <w:lvl w:ilvl="6" w:tplc="D7D0DECC" w:tentative="1">
      <w:start w:val="1"/>
      <w:numFmt w:val="bullet"/>
      <w:lvlText w:val="•"/>
      <w:lvlJc w:val="left"/>
      <w:pPr>
        <w:tabs>
          <w:tab w:val="num" w:pos="5040"/>
        </w:tabs>
        <w:ind w:left="5040" w:hanging="360"/>
      </w:pPr>
      <w:rPr>
        <w:rFonts w:ascii="Arial" w:hAnsi="Arial" w:hint="default"/>
      </w:rPr>
    </w:lvl>
    <w:lvl w:ilvl="7" w:tplc="F44E06AC" w:tentative="1">
      <w:start w:val="1"/>
      <w:numFmt w:val="bullet"/>
      <w:lvlText w:val="•"/>
      <w:lvlJc w:val="left"/>
      <w:pPr>
        <w:tabs>
          <w:tab w:val="num" w:pos="5760"/>
        </w:tabs>
        <w:ind w:left="5760" w:hanging="360"/>
      </w:pPr>
      <w:rPr>
        <w:rFonts w:ascii="Arial" w:hAnsi="Arial" w:hint="default"/>
      </w:rPr>
    </w:lvl>
    <w:lvl w:ilvl="8" w:tplc="57723918"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98D"/>
    <w:rsid w:val="00000B40"/>
    <w:rsid w:val="00004DDD"/>
    <w:rsid w:val="00033E93"/>
    <w:rsid w:val="00042095"/>
    <w:rsid w:val="00046C48"/>
    <w:rsid w:val="00051909"/>
    <w:rsid w:val="00090BB5"/>
    <w:rsid w:val="000A4CD1"/>
    <w:rsid w:val="000C5477"/>
    <w:rsid w:val="000F2F1D"/>
    <w:rsid w:val="000F7628"/>
    <w:rsid w:val="00105C50"/>
    <w:rsid w:val="00110D4F"/>
    <w:rsid w:val="00111C9D"/>
    <w:rsid w:val="00111E45"/>
    <w:rsid w:val="001175EF"/>
    <w:rsid w:val="001520C6"/>
    <w:rsid w:val="00154395"/>
    <w:rsid w:val="001605C8"/>
    <w:rsid w:val="001B7A14"/>
    <w:rsid w:val="001B7FDD"/>
    <w:rsid w:val="001C1511"/>
    <w:rsid w:val="001E3B47"/>
    <w:rsid w:val="001F7080"/>
    <w:rsid w:val="00222354"/>
    <w:rsid w:val="00243AE3"/>
    <w:rsid w:val="002441DB"/>
    <w:rsid w:val="00260206"/>
    <w:rsid w:val="002720DF"/>
    <w:rsid w:val="00273458"/>
    <w:rsid w:val="00273D81"/>
    <w:rsid w:val="0028475F"/>
    <w:rsid w:val="00285C47"/>
    <w:rsid w:val="002B09EE"/>
    <w:rsid w:val="002D736B"/>
    <w:rsid w:val="002E0EE8"/>
    <w:rsid w:val="002E7AA8"/>
    <w:rsid w:val="00333EED"/>
    <w:rsid w:val="003343BC"/>
    <w:rsid w:val="00340C82"/>
    <w:rsid w:val="00347EC3"/>
    <w:rsid w:val="0035127B"/>
    <w:rsid w:val="00355A09"/>
    <w:rsid w:val="00362E1C"/>
    <w:rsid w:val="00380F0B"/>
    <w:rsid w:val="0038183B"/>
    <w:rsid w:val="003A5590"/>
    <w:rsid w:val="003B0723"/>
    <w:rsid w:val="003C2C6E"/>
    <w:rsid w:val="003D263A"/>
    <w:rsid w:val="003D54B2"/>
    <w:rsid w:val="003E2A0B"/>
    <w:rsid w:val="00422DFC"/>
    <w:rsid w:val="00424CEF"/>
    <w:rsid w:val="0042667A"/>
    <w:rsid w:val="00435FEA"/>
    <w:rsid w:val="004721BE"/>
    <w:rsid w:val="004A4C63"/>
    <w:rsid w:val="004B1243"/>
    <w:rsid w:val="004D2B26"/>
    <w:rsid w:val="004F1A9B"/>
    <w:rsid w:val="004F32B5"/>
    <w:rsid w:val="00514FC4"/>
    <w:rsid w:val="00536A20"/>
    <w:rsid w:val="00574369"/>
    <w:rsid w:val="00576A53"/>
    <w:rsid w:val="00580B0B"/>
    <w:rsid w:val="0058357E"/>
    <w:rsid w:val="00593E40"/>
    <w:rsid w:val="005B0C33"/>
    <w:rsid w:val="005C3E08"/>
    <w:rsid w:val="005C77BE"/>
    <w:rsid w:val="005F407A"/>
    <w:rsid w:val="006163C2"/>
    <w:rsid w:val="0061719E"/>
    <w:rsid w:val="006176D8"/>
    <w:rsid w:val="00617849"/>
    <w:rsid w:val="00621486"/>
    <w:rsid w:val="00625B6A"/>
    <w:rsid w:val="006831FD"/>
    <w:rsid w:val="006966E1"/>
    <w:rsid w:val="006B4F8A"/>
    <w:rsid w:val="006D7E05"/>
    <w:rsid w:val="006F0B6A"/>
    <w:rsid w:val="007201AD"/>
    <w:rsid w:val="00741C9B"/>
    <w:rsid w:val="007B2B03"/>
    <w:rsid w:val="007C5749"/>
    <w:rsid w:val="007C6706"/>
    <w:rsid w:val="007D3EF0"/>
    <w:rsid w:val="007F0C87"/>
    <w:rsid w:val="008123E9"/>
    <w:rsid w:val="00825A9B"/>
    <w:rsid w:val="008312F6"/>
    <w:rsid w:val="00843DC9"/>
    <w:rsid w:val="00877C40"/>
    <w:rsid w:val="008A60EC"/>
    <w:rsid w:val="008C284A"/>
    <w:rsid w:val="008D12CF"/>
    <w:rsid w:val="008E42C8"/>
    <w:rsid w:val="008F29A1"/>
    <w:rsid w:val="00906716"/>
    <w:rsid w:val="009073FC"/>
    <w:rsid w:val="009145CA"/>
    <w:rsid w:val="009148C5"/>
    <w:rsid w:val="0096273C"/>
    <w:rsid w:val="00993FD3"/>
    <w:rsid w:val="009C17D7"/>
    <w:rsid w:val="009F3C8F"/>
    <w:rsid w:val="00A03D44"/>
    <w:rsid w:val="00A06F3E"/>
    <w:rsid w:val="00A14834"/>
    <w:rsid w:val="00A35A9D"/>
    <w:rsid w:val="00A44238"/>
    <w:rsid w:val="00A60B99"/>
    <w:rsid w:val="00A62CD4"/>
    <w:rsid w:val="00A64AA5"/>
    <w:rsid w:val="00AA65D6"/>
    <w:rsid w:val="00AA777C"/>
    <w:rsid w:val="00AB5DC4"/>
    <w:rsid w:val="00AB6F13"/>
    <w:rsid w:val="00AC00C0"/>
    <w:rsid w:val="00AE7890"/>
    <w:rsid w:val="00AF2522"/>
    <w:rsid w:val="00AF2F26"/>
    <w:rsid w:val="00B13267"/>
    <w:rsid w:val="00B3002A"/>
    <w:rsid w:val="00B31933"/>
    <w:rsid w:val="00B366BD"/>
    <w:rsid w:val="00B729F1"/>
    <w:rsid w:val="00B91E57"/>
    <w:rsid w:val="00BA1F25"/>
    <w:rsid w:val="00BA7B88"/>
    <w:rsid w:val="00BA7FDD"/>
    <w:rsid w:val="00BD33FC"/>
    <w:rsid w:val="00BE14EA"/>
    <w:rsid w:val="00C27D2F"/>
    <w:rsid w:val="00C749E7"/>
    <w:rsid w:val="00CB05E7"/>
    <w:rsid w:val="00CB5A7E"/>
    <w:rsid w:val="00CC0E45"/>
    <w:rsid w:val="00CD188D"/>
    <w:rsid w:val="00CF4CF3"/>
    <w:rsid w:val="00D07720"/>
    <w:rsid w:val="00D27283"/>
    <w:rsid w:val="00D27819"/>
    <w:rsid w:val="00D27D47"/>
    <w:rsid w:val="00D30C68"/>
    <w:rsid w:val="00D402F4"/>
    <w:rsid w:val="00D66467"/>
    <w:rsid w:val="00D70F06"/>
    <w:rsid w:val="00DD1BD0"/>
    <w:rsid w:val="00DD708B"/>
    <w:rsid w:val="00DE6E86"/>
    <w:rsid w:val="00DF3E76"/>
    <w:rsid w:val="00E00692"/>
    <w:rsid w:val="00E05FEB"/>
    <w:rsid w:val="00E155AB"/>
    <w:rsid w:val="00E25438"/>
    <w:rsid w:val="00E40242"/>
    <w:rsid w:val="00EA3A8E"/>
    <w:rsid w:val="00EB012B"/>
    <w:rsid w:val="00EB073A"/>
    <w:rsid w:val="00EF6692"/>
    <w:rsid w:val="00F0191A"/>
    <w:rsid w:val="00F139C0"/>
    <w:rsid w:val="00F21DC6"/>
    <w:rsid w:val="00F24F08"/>
    <w:rsid w:val="00F328A7"/>
    <w:rsid w:val="00F43C45"/>
    <w:rsid w:val="00F44439"/>
    <w:rsid w:val="00F45438"/>
    <w:rsid w:val="00F752DD"/>
    <w:rsid w:val="00F77A0D"/>
    <w:rsid w:val="00F92F09"/>
    <w:rsid w:val="00FB4973"/>
    <w:rsid w:val="00FB4ECF"/>
    <w:rsid w:val="00FC2808"/>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99"/>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2720DF"/>
    <w:rPr>
      <w:sz w:val="24"/>
      <w:szCs w:val="24"/>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626156174">
      <w:bodyDiv w:val="1"/>
      <w:marLeft w:val="0"/>
      <w:marRight w:val="0"/>
      <w:marTop w:val="0"/>
      <w:marBottom w:val="0"/>
      <w:divBdr>
        <w:top w:val="none" w:sz="0" w:space="0" w:color="auto"/>
        <w:left w:val="none" w:sz="0" w:space="0" w:color="auto"/>
        <w:bottom w:val="none" w:sz="0" w:space="0" w:color="auto"/>
        <w:right w:val="none" w:sz="0" w:space="0" w:color="auto"/>
      </w:divBdr>
      <w:divsChild>
        <w:div w:id="435250679">
          <w:marLeft w:val="547"/>
          <w:marRight w:val="0"/>
          <w:marTop w:val="115"/>
          <w:marBottom w:val="0"/>
          <w:divBdr>
            <w:top w:val="none" w:sz="0" w:space="0" w:color="auto"/>
            <w:left w:val="none" w:sz="0" w:space="0" w:color="auto"/>
            <w:bottom w:val="none" w:sz="0" w:space="0" w:color="auto"/>
            <w:right w:val="none" w:sz="0" w:space="0" w:color="auto"/>
          </w:divBdr>
        </w:div>
      </w:divsChild>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2015-08-13T11:16:00Z</dcterms:created>
  <dcterms:modified xsi:type="dcterms:W3CDTF">2015-08-13T11:16:00Z</dcterms:modified>
</cp:coreProperties>
</file>