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CE" w:rsidRPr="00C866DF" w:rsidRDefault="00257443" w:rsidP="00C866DF">
      <w:pPr>
        <w:pStyle w:val="Heading1"/>
        <w:ind w:right="5616"/>
        <w:rPr>
          <w:sz w:val="20"/>
          <w:szCs w:val="20"/>
        </w:rPr>
      </w:pPr>
      <w:r w:rsidRPr="00C866DF">
        <w:rPr>
          <w:sz w:val="20"/>
          <w:szCs w:val="20"/>
        </w:rPr>
        <w:t>NATIONAL ASSEMBLY QUESTION FOR ORAL REPLY</w:t>
      </w:r>
    </w:p>
    <w:p w:rsidR="00A44BCE" w:rsidRPr="00C866DF" w:rsidRDefault="00257443" w:rsidP="00C866DF">
      <w:pPr>
        <w:ind w:left="200" w:right="3702"/>
        <w:rPr>
          <w:b/>
          <w:sz w:val="20"/>
          <w:szCs w:val="20"/>
        </w:rPr>
      </w:pPr>
      <w:r w:rsidRPr="00C866DF">
        <w:rPr>
          <w:b/>
          <w:sz w:val="20"/>
          <w:szCs w:val="20"/>
        </w:rPr>
        <w:t>QUESTION NUMBER: PQ 2679 NW3126E DATE OF PUBLICATION: 3 DECEMBER 2021</w:t>
      </w:r>
    </w:p>
    <w:p w:rsidR="00A44BCE" w:rsidRPr="00C866DF" w:rsidRDefault="00A44BCE" w:rsidP="00C866DF">
      <w:pPr>
        <w:pStyle w:val="BodyText"/>
        <w:rPr>
          <w:b/>
          <w:sz w:val="20"/>
          <w:szCs w:val="20"/>
        </w:rPr>
      </w:pPr>
    </w:p>
    <w:p w:rsidR="00A44BCE" w:rsidRPr="00C866DF" w:rsidRDefault="00A44BCE" w:rsidP="00C866DF">
      <w:pPr>
        <w:pStyle w:val="BodyText"/>
        <w:rPr>
          <w:b/>
          <w:sz w:val="20"/>
          <w:szCs w:val="20"/>
        </w:rPr>
      </w:pPr>
    </w:p>
    <w:p w:rsidR="00A44BCE" w:rsidRPr="00C866DF" w:rsidRDefault="00257443" w:rsidP="00C866DF">
      <w:pPr>
        <w:ind w:left="109"/>
        <w:rPr>
          <w:b/>
          <w:sz w:val="20"/>
          <w:szCs w:val="20"/>
        </w:rPr>
      </w:pPr>
      <w:r w:rsidRPr="00C866DF">
        <w:rPr>
          <w:b/>
          <w:sz w:val="20"/>
          <w:szCs w:val="20"/>
        </w:rPr>
        <w:t xml:space="preserve">2679. Ms N </w:t>
      </w:r>
      <w:proofErr w:type="spellStart"/>
      <w:r w:rsidRPr="00C866DF">
        <w:rPr>
          <w:b/>
          <w:sz w:val="20"/>
          <w:szCs w:val="20"/>
        </w:rPr>
        <w:t>Tafeni</w:t>
      </w:r>
      <w:proofErr w:type="spellEnd"/>
      <w:r w:rsidRPr="00C866DF">
        <w:rPr>
          <w:b/>
          <w:sz w:val="20"/>
          <w:szCs w:val="20"/>
        </w:rPr>
        <w:t xml:space="preserve"> (EFF) to ask the Minister of Human Settlements:</w:t>
      </w:r>
    </w:p>
    <w:p w:rsidR="00A44BCE" w:rsidRPr="00C866DF" w:rsidRDefault="00A44BCE" w:rsidP="00C866DF">
      <w:pPr>
        <w:pStyle w:val="BodyText"/>
        <w:rPr>
          <w:b/>
          <w:sz w:val="20"/>
          <w:szCs w:val="20"/>
        </w:rPr>
      </w:pPr>
    </w:p>
    <w:p w:rsidR="00A44BCE" w:rsidRPr="00C866DF" w:rsidRDefault="00257443" w:rsidP="00C866DF">
      <w:pPr>
        <w:pStyle w:val="BodyText"/>
        <w:tabs>
          <w:tab w:val="left" w:pos="7565"/>
        </w:tabs>
        <w:ind w:left="920" w:right="617"/>
        <w:jc w:val="both"/>
        <w:rPr>
          <w:sz w:val="20"/>
          <w:szCs w:val="20"/>
        </w:rPr>
      </w:pPr>
      <w:r w:rsidRPr="00C866DF">
        <w:rPr>
          <w:sz w:val="20"/>
          <w:szCs w:val="20"/>
        </w:rPr>
        <w:t>What (a) is the (</w:t>
      </w:r>
      <w:proofErr w:type="spellStart"/>
      <w:r w:rsidRPr="00C866DF">
        <w:rPr>
          <w:sz w:val="20"/>
          <w:szCs w:val="20"/>
        </w:rPr>
        <w:t>i</w:t>
      </w:r>
      <w:proofErr w:type="spellEnd"/>
      <w:r w:rsidRPr="00C866DF">
        <w:rPr>
          <w:sz w:val="20"/>
          <w:szCs w:val="20"/>
        </w:rPr>
        <w:t>) current state of housing in farming areas and (ii) total number of houses that have been built in the farming areas in the</w:t>
      </w:r>
      <w:r w:rsidRPr="00C866DF">
        <w:rPr>
          <w:spacing w:val="-17"/>
          <w:sz w:val="20"/>
          <w:szCs w:val="20"/>
        </w:rPr>
        <w:t xml:space="preserve"> </w:t>
      </w:r>
      <w:r w:rsidRPr="00C866DF">
        <w:rPr>
          <w:sz w:val="20"/>
          <w:szCs w:val="20"/>
        </w:rPr>
        <w:t>past</w:t>
      </w:r>
      <w:r w:rsidRPr="00C866DF">
        <w:rPr>
          <w:spacing w:val="-16"/>
          <w:sz w:val="20"/>
          <w:szCs w:val="20"/>
        </w:rPr>
        <w:t xml:space="preserve"> </w:t>
      </w:r>
      <w:r w:rsidRPr="00C866DF">
        <w:rPr>
          <w:sz w:val="20"/>
          <w:szCs w:val="20"/>
        </w:rPr>
        <w:t>three</w:t>
      </w:r>
      <w:r w:rsidRPr="00C866DF">
        <w:rPr>
          <w:spacing w:val="-19"/>
          <w:sz w:val="20"/>
          <w:szCs w:val="20"/>
        </w:rPr>
        <w:t xml:space="preserve"> </w:t>
      </w:r>
      <w:r w:rsidRPr="00C866DF">
        <w:rPr>
          <w:sz w:val="20"/>
          <w:szCs w:val="20"/>
        </w:rPr>
        <w:t>financial</w:t>
      </w:r>
      <w:r w:rsidRPr="00C866DF">
        <w:rPr>
          <w:spacing w:val="-17"/>
          <w:sz w:val="20"/>
          <w:szCs w:val="20"/>
        </w:rPr>
        <w:t xml:space="preserve"> </w:t>
      </w:r>
      <w:r w:rsidRPr="00C866DF">
        <w:rPr>
          <w:sz w:val="20"/>
          <w:szCs w:val="20"/>
        </w:rPr>
        <w:t>years</w:t>
      </w:r>
      <w:r w:rsidRPr="00C866DF">
        <w:rPr>
          <w:spacing w:val="-16"/>
          <w:sz w:val="20"/>
          <w:szCs w:val="20"/>
        </w:rPr>
        <w:t xml:space="preserve"> </w:t>
      </w:r>
      <w:r w:rsidRPr="00C866DF">
        <w:rPr>
          <w:sz w:val="20"/>
          <w:szCs w:val="20"/>
        </w:rPr>
        <w:t>and</w:t>
      </w:r>
      <w:r w:rsidRPr="00C866DF">
        <w:rPr>
          <w:spacing w:val="-17"/>
          <w:sz w:val="20"/>
          <w:szCs w:val="20"/>
        </w:rPr>
        <w:t xml:space="preserve"> </w:t>
      </w:r>
      <w:r w:rsidRPr="00C866DF">
        <w:rPr>
          <w:sz w:val="20"/>
          <w:szCs w:val="20"/>
        </w:rPr>
        <w:t>(b)</w:t>
      </w:r>
      <w:r w:rsidRPr="00C866DF">
        <w:rPr>
          <w:spacing w:val="-19"/>
          <w:sz w:val="20"/>
          <w:szCs w:val="20"/>
        </w:rPr>
        <w:t xml:space="preserve"> </w:t>
      </w:r>
      <w:r w:rsidRPr="00C866DF">
        <w:rPr>
          <w:sz w:val="20"/>
          <w:szCs w:val="20"/>
        </w:rPr>
        <w:t>challenges</w:t>
      </w:r>
      <w:r w:rsidRPr="00C866DF">
        <w:rPr>
          <w:spacing w:val="-19"/>
          <w:sz w:val="20"/>
          <w:szCs w:val="20"/>
        </w:rPr>
        <w:t xml:space="preserve"> </w:t>
      </w:r>
      <w:r w:rsidRPr="00C866DF">
        <w:rPr>
          <w:sz w:val="20"/>
          <w:szCs w:val="20"/>
        </w:rPr>
        <w:t>has</w:t>
      </w:r>
      <w:r w:rsidRPr="00C866DF">
        <w:rPr>
          <w:spacing w:val="-16"/>
          <w:sz w:val="20"/>
          <w:szCs w:val="20"/>
        </w:rPr>
        <w:t xml:space="preserve"> </w:t>
      </w:r>
      <w:r w:rsidRPr="00C866DF">
        <w:rPr>
          <w:sz w:val="20"/>
          <w:szCs w:val="20"/>
        </w:rPr>
        <w:t>her</w:t>
      </w:r>
      <w:r w:rsidRPr="00C866DF">
        <w:rPr>
          <w:spacing w:val="-19"/>
          <w:sz w:val="20"/>
          <w:szCs w:val="20"/>
        </w:rPr>
        <w:t xml:space="preserve"> </w:t>
      </w:r>
      <w:r w:rsidRPr="00C866DF">
        <w:rPr>
          <w:sz w:val="20"/>
          <w:szCs w:val="20"/>
        </w:rPr>
        <w:t>department experienced in</w:t>
      </w:r>
      <w:r w:rsidRPr="00C866DF">
        <w:rPr>
          <w:spacing w:val="-2"/>
          <w:sz w:val="20"/>
          <w:szCs w:val="20"/>
        </w:rPr>
        <w:t xml:space="preserve"> </w:t>
      </w:r>
      <w:r w:rsidRPr="00C866DF">
        <w:rPr>
          <w:sz w:val="20"/>
          <w:szCs w:val="20"/>
        </w:rPr>
        <w:t>this</w:t>
      </w:r>
      <w:r w:rsidRPr="00C866DF">
        <w:rPr>
          <w:spacing w:val="-2"/>
          <w:sz w:val="20"/>
          <w:szCs w:val="20"/>
        </w:rPr>
        <w:t xml:space="preserve"> </w:t>
      </w:r>
      <w:r w:rsidRPr="00C866DF">
        <w:rPr>
          <w:sz w:val="20"/>
          <w:szCs w:val="20"/>
        </w:rPr>
        <w:t>regard?</w:t>
      </w:r>
      <w:r w:rsidRPr="00C866DF">
        <w:rPr>
          <w:sz w:val="20"/>
          <w:szCs w:val="20"/>
        </w:rPr>
        <w:tab/>
        <w:t>NW3126E</w:t>
      </w:r>
    </w:p>
    <w:p w:rsidR="00A44BCE" w:rsidRPr="00C866DF" w:rsidRDefault="00257443" w:rsidP="00C866DF">
      <w:pPr>
        <w:pStyle w:val="Heading1"/>
        <w:rPr>
          <w:sz w:val="20"/>
          <w:szCs w:val="20"/>
        </w:rPr>
      </w:pPr>
      <w:r w:rsidRPr="00C866DF">
        <w:rPr>
          <w:sz w:val="20"/>
          <w:szCs w:val="20"/>
        </w:rPr>
        <w:t>Reply:</w:t>
      </w:r>
    </w:p>
    <w:p w:rsidR="00A44BCE" w:rsidRPr="00C866DF" w:rsidRDefault="00A44BCE" w:rsidP="00C866DF">
      <w:pPr>
        <w:pStyle w:val="BodyText"/>
        <w:rPr>
          <w:b/>
          <w:sz w:val="20"/>
          <w:szCs w:val="20"/>
        </w:rPr>
      </w:pPr>
    </w:p>
    <w:p w:rsidR="00A44BCE" w:rsidRPr="00C866DF" w:rsidRDefault="00A44BCE" w:rsidP="00C866DF">
      <w:pPr>
        <w:pStyle w:val="BodyText"/>
        <w:rPr>
          <w:b/>
          <w:sz w:val="20"/>
          <w:szCs w:val="20"/>
        </w:rPr>
      </w:pPr>
    </w:p>
    <w:p w:rsidR="00A44BCE" w:rsidRPr="00C866DF" w:rsidRDefault="00A44BCE" w:rsidP="00C866DF">
      <w:pPr>
        <w:pStyle w:val="BodyText"/>
        <w:rPr>
          <w:b/>
          <w:sz w:val="20"/>
          <w:szCs w:val="20"/>
        </w:rPr>
      </w:pPr>
    </w:p>
    <w:p w:rsidR="00A44BCE" w:rsidRPr="00C866DF" w:rsidRDefault="00257443" w:rsidP="00C866DF">
      <w:pPr>
        <w:pStyle w:val="BodyText"/>
        <w:ind w:left="920" w:right="612" w:hanging="720"/>
        <w:jc w:val="both"/>
        <w:rPr>
          <w:sz w:val="20"/>
          <w:szCs w:val="20"/>
        </w:rPr>
      </w:pPr>
      <w:r w:rsidRPr="00C866DF">
        <w:rPr>
          <w:sz w:val="20"/>
          <w:szCs w:val="20"/>
        </w:rPr>
        <w:t>(</w:t>
      </w:r>
      <w:proofErr w:type="spellStart"/>
      <w:r w:rsidRPr="00C866DF">
        <w:rPr>
          <w:sz w:val="20"/>
          <w:szCs w:val="20"/>
        </w:rPr>
        <w:t>a.i</w:t>
      </w:r>
      <w:proofErr w:type="spellEnd"/>
      <w:r w:rsidRPr="00C866DF">
        <w:rPr>
          <w:sz w:val="20"/>
          <w:szCs w:val="20"/>
        </w:rPr>
        <w:t>) Farm dwellers still face extreme te</w:t>
      </w:r>
      <w:r w:rsidR="001D2764">
        <w:rPr>
          <w:sz w:val="20"/>
          <w:szCs w:val="20"/>
        </w:rPr>
        <w:t>nure insecurity and lack access</w:t>
      </w:r>
      <w:r w:rsidRPr="00C866DF">
        <w:rPr>
          <w:sz w:val="20"/>
          <w:szCs w:val="20"/>
        </w:rPr>
        <w:t xml:space="preserve"> to adequate housing and basic services. This is fuelled by matters related to management of </w:t>
      </w:r>
      <w:proofErr w:type="spellStart"/>
      <w:r w:rsidRPr="00C866DF">
        <w:rPr>
          <w:sz w:val="20"/>
          <w:szCs w:val="20"/>
        </w:rPr>
        <w:t>labour</w:t>
      </w:r>
      <w:proofErr w:type="spellEnd"/>
      <w:r w:rsidRPr="00C866DF">
        <w:rPr>
          <w:sz w:val="20"/>
          <w:szCs w:val="20"/>
        </w:rPr>
        <w:t xml:space="preserve"> relations on farms, migration out of farms due to variou</w:t>
      </w:r>
      <w:r w:rsidRPr="00C866DF">
        <w:rPr>
          <w:sz w:val="20"/>
          <w:szCs w:val="20"/>
        </w:rPr>
        <w:t>s factors including evictions, as well as the rise of temporary and insecure work. According to the Community Household Survey (2016) the number of households engaged in agriculture was 2</w:t>
      </w:r>
      <w:proofErr w:type="gramStart"/>
      <w:r w:rsidRPr="00C866DF">
        <w:rPr>
          <w:sz w:val="20"/>
          <w:szCs w:val="20"/>
        </w:rPr>
        <w:t>,3</w:t>
      </w:r>
      <w:proofErr w:type="gramEnd"/>
      <w:r w:rsidRPr="00C866DF">
        <w:rPr>
          <w:sz w:val="20"/>
          <w:szCs w:val="20"/>
        </w:rPr>
        <w:t xml:space="preserve"> million in 2016 compared with 2,9 million in 2011. More recent fig</w:t>
      </w:r>
      <w:r w:rsidRPr="00C866DF">
        <w:rPr>
          <w:sz w:val="20"/>
          <w:szCs w:val="20"/>
        </w:rPr>
        <w:t>ures will in all probability confirm the</w:t>
      </w:r>
      <w:r w:rsidRPr="00C866DF">
        <w:rPr>
          <w:spacing w:val="-13"/>
          <w:sz w:val="20"/>
          <w:szCs w:val="20"/>
        </w:rPr>
        <w:t xml:space="preserve"> </w:t>
      </w:r>
      <w:r w:rsidRPr="00C866DF">
        <w:rPr>
          <w:sz w:val="20"/>
          <w:szCs w:val="20"/>
        </w:rPr>
        <w:t>trend</w:t>
      </w:r>
    </w:p>
    <w:p w:rsidR="00A44BCE" w:rsidRPr="00C866DF" w:rsidRDefault="00257443" w:rsidP="00C866DF">
      <w:pPr>
        <w:pStyle w:val="BodyText"/>
        <w:ind w:left="920" w:right="613" w:hanging="641"/>
        <w:jc w:val="both"/>
        <w:rPr>
          <w:sz w:val="20"/>
          <w:szCs w:val="20"/>
        </w:rPr>
      </w:pPr>
      <w:r w:rsidRPr="00C866DF">
        <w:rPr>
          <w:sz w:val="20"/>
          <w:szCs w:val="20"/>
        </w:rPr>
        <w:t>(</w:t>
      </w:r>
      <w:proofErr w:type="spellStart"/>
      <w:r w:rsidRPr="00C866DF">
        <w:rPr>
          <w:sz w:val="20"/>
          <w:szCs w:val="20"/>
        </w:rPr>
        <w:t>a.ii</w:t>
      </w:r>
      <w:proofErr w:type="spellEnd"/>
      <w:r w:rsidRPr="00C866DF">
        <w:rPr>
          <w:sz w:val="20"/>
          <w:szCs w:val="20"/>
        </w:rPr>
        <w:t xml:space="preserve">) </w:t>
      </w:r>
      <w:proofErr w:type="gramStart"/>
      <w:r w:rsidRPr="00C866DF">
        <w:rPr>
          <w:sz w:val="20"/>
          <w:szCs w:val="20"/>
        </w:rPr>
        <w:t>A</w:t>
      </w:r>
      <w:proofErr w:type="gramEnd"/>
      <w:r w:rsidRPr="00C866DF">
        <w:rPr>
          <w:sz w:val="20"/>
          <w:szCs w:val="20"/>
        </w:rPr>
        <w:t xml:space="preserve"> total of 89 sites and 114 housing units were built in the farming areas, as per allocations and information provided by the</w:t>
      </w:r>
      <w:r w:rsidRPr="00C866DF">
        <w:rPr>
          <w:spacing w:val="-49"/>
          <w:sz w:val="20"/>
          <w:szCs w:val="20"/>
        </w:rPr>
        <w:t xml:space="preserve"> </w:t>
      </w:r>
      <w:r w:rsidRPr="00C866DF">
        <w:rPr>
          <w:sz w:val="20"/>
          <w:szCs w:val="20"/>
        </w:rPr>
        <w:t xml:space="preserve">Provinces of the Eastern Cape, Gauteng, </w:t>
      </w:r>
      <w:proofErr w:type="spellStart"/>
      <w:r w:rsidRPr="00C866DF">
        <w:rPr>
          <w:sz w:val="20"/>
          <w:szCs w:val="20"/>
        </w:rPr>
        <w:t>Mpumulanga</w:t>
      </w:r>
      <w:proofErr w:type="spellEnd"/>
      <w:r w:rsidRPr="00C866DF">
        <w:rPr>
          <w:sz w:val="20"/>
          <w:szCs w:val="20"/>
        </w:rPr>
        <w:t xml:space="preserve"> and North</w:t>
      </w:r>
      <w:r w:rsidRPr="00C866DF">
        <w:rPr>
          <w:spacing w:val="-10"/>
          <w:sz w:val="20"/>
          <w:szCs w:val="20"/>
        </w:rPr>
        <w:t xml:space="preserve"> </w:t>
      </w:r>
      <w:r w:rsidRPr="00C866DF">
        <w:rPr>
          <w:sz w:val="20"/>
          <w:szCs w:val="20"/>
        </w:rPr>
        <w:t>West.</w:t>
      </w:r>
    </w:p>
    <w:p w:rsidR="00A44BCE" w:rsidRPr="00C866DF" w:rsidRDefault="00A44BCE" w:rsidP="00C866DF">
      <w:pPr>
        <w:pStyle w:val="BodyText"/>
        <w:rPr>
          <w:sz w:val="20"/>
          <w:szCs w:val="20"/>
        </w:rPr>
      </w:pPr>
    </w:p>
    <w:p w:rsidR="00A44BCE" w:rsidRPr="00C866DF" w:rsidRDefault="00A44BCE" w:rsidP="00C866DF">
      <w:pPr>
        <w:pStyle w:val="BodyText"/>
        <w:rPr>
          <w:sz w:val="20"/>
          <w:szCs w:val="20"/>
        </w:rPr>
      </w:pPr>
    </w:p>
    <w:p w:rsidR="00A44BCE" w:rsidRPr="00C866DF" w:rsidRDefault="00257443" w:rsidP="00C866DF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right="0" w:hanging="721"/>
        <w:rPr>
          <w:sz w:val="20"/>
          <w:szCs w:val="20"/>
        </w:rPr>
      </w:pPr>
      <w:r w:rsidRPr="00C866DF">
        <w:rPr>
          <w:sz w:val="20"/>
          <w:szCs w:val="20"/>
        </w:rPr>
        <w:t>The specific housing related challenges include, amongst</w:t>
      </w:r>
      <w:r w:rsidRPr="00C866DF">
        <w:rPr>
          <w:spacing w:val="-8"/>
          <w:sz w:val="20"/>
          <w:szCs w:val="20"/>
        </w:rPr>
        <w:t xml:space="preserve"> </w:t>
      </w:r>
      <w:r w:rsidRPr="00C866DF">
        <w:rPr>
          <w:sz w:val="20"/>
          <w:szCs w:val="20"/>
        </w:rPr>
        <w:t>others:</w:t>
      </w:r>
    </w:p>
    <w:p w:rsidR="00A44BCE" w:rsidRPr="00C866DF" w:rsidRDefault="00A44BCE" w:rsidP="00C866DF">
      <w:pPr>
        <w:pStyle w:val="BodyText"/>
        <w:rPr>
          <w:sz w:val="20"/>
          <w:szCs w:val="20"/>
        </w:rPr>
      </w:pPr>
    </w:p>
    <w:p w:rsidR="00A44BCE" w:rsidRPr="00C866DF" w:rsidRDefault="00257443" w:rsidP="00C866DF">
      <w:pPr>
        <w:pStyle w:val="ListParagraph"/>
        <w:numPr>
          <w:ilvl w:val="1"/>
          <w:numId w:val="1"/>
        </w:numPr>
        <w:tabs>
          <w:tab w:val="left" w:pos="2361"/>
        </w:tabs>
        <w:jc w:val="both"/>
        <w:rPr>
          <w:sz w:val="20"/>
          <w:szCs w:val="20"/>
        </w:rPr>
      </w:pPr>
      <w:r w:rsidRPr="00C866DF">
        <w:rPr>
          <w:sz w:val="20"/>
          <w:szCs w:val="20"/>
        </w:rPr>
        <w:t>The provision of basic services and adequate housing on farms, based on the fact that the farms are private properties;</w:t>
      </w:r>
    </w:p>
    <w:p w:rsidR="00A44BCE" w:rsidRPr="00C866DF" w:rsidRDefault="00257443" w:rsidP="00C866DF">
      <w:pPr>
        <w:pStyle w:val="ListParagraph"/>
        <w:numPr>
          <w:ilvl w:val="1"/>
          <w:numId w:val="1"/>
        </w:numPr>
        <w:tabs>
          <w:tab w:val="left" w:pos="2360"/>
          <w:tab w:val="left" w:pos="2361"/>
        </w:tabs>
        <w:ind w:right="618"/>
        <w:rPr>
          <w:sz w:val="20"/>
          <w:szCs w:val="20"/>
        </w:rPr>
      </w:pPr>
      <w:r w:rsidRPr="00C866DF">
        <w:rPr>
          <w:sz w:val="20"/>
          <w:szCs w:val="20"/>
        </w:rPr>
        <w:t xml:space="preserve">The persistent tensions that exist between commercial farmers, farm-workers, and the enforcement of constitutional and </w:t>
      </w:r>
      <w:proofErr w:type="spellStart"/>
      <w:r w:rsidRPr="00C866DF">
        <w:rPr>
          <w:sz w:val="20"/>
          <w:szCs w:val="20"/>
        </w:rPr>
        <w:t>and</w:t>
      </w:r>
      <w:proofErr w:type="spellEnd"/>
      <w:r w:rsidRPr="00C866DF">
        <w:rPr>
          <w:sz w:val="20"/>
          <w:szCs w:val="20"/>
        </w:rPr>
        <w:t xml:space="preserve"> land rights</w:t>
      </w:r>
      <w:r w:rsidRPr="00C866DF">
        <w:rPr>
          <w:spacing w:val="-8"/>
          <w:sz w:val="20"/>
          <w:szCs w:val="20"/>
        </w:rPr>
        <w:t xml:space="preserve"> </w:t>
      </w:r>
      <w:r w:rsidRPr="00C866DF">
        <w:rPr>
          <w:sz w:val="20"/>
          <w:szCs w:val="20"/>
        </w:rPr>
        <w:t>legislation;</w:t>
      </w:r>
    </w:p>
    <w:p w:rsidR="00A44BCE" w:rsidRPr="00C866DF" w:rsidRDefault="00257443" w:rsidP="00C866DF">
      <w:pPr>
        <w:pStyle w:val="ListParagraph"/>
        <w:numPr>
          <w:ilvl w:val="1"/>
          <w:numId w:val="1"/>
        </w:numPr>
        <w:tabs>
          <w:tab w:val="left" w:pos="2360"/>
          <w:tab w:val="left" w:pos="2361"/>
          <w:tab w:val="left" w:pos="3800"/>
        </w:tabs>
        <w:rPr>
          <w:sz w:val="20"/>
          <w:szCs w:val="20"/>
        </w:rPr>
      </w:pPr>
      <w:r w:rsidRPr="00C866DF">
        <w:rPr>
          <w:sz w:val="20"/>
          <w:szCs w:val="20"/>
        </w:rPr>
        <w:t>There</w:t>
      </w:r>
      <w:r w:rsidRPr="00C866DF">
        <w:rPr>
          <w:spacing w:val="1"/>
          <w:sz w:val="20"/>
          <w:szCs w:val="20"/>
        </w:rPr>
        <w:t xml:space="preserve"> </w:t>
      </w:r>
      <w:r w:rsidRPr="00C866DF">
        <w:rPr>
          <w:sz w:val="20"/>
          <w:szCs w:val="20"/>
        </w:rPr>
        <w:t>are</w:t>
      </w:r>
      <w:r w:rsidRPr="00C866DF">
        <w:rPr>
          <w:sz w:val="20"/>
          <w:szCs w:val="20"/>
        </w:rPr>
        <w:tab/>
        <w:t>serious</w:t>
      </w:r>
      <w:r w:rsidRPr="00C866DF">
        <w:rPr>
          <w:spacing w:val="-14"/>
          <w:sz w:val="20"/>
          <w:szCs w:val="20"/>
        </w:rPr>
        <w:t xml:space="preserve"> </w:t>
      </w:r>
      <w:r w:rsidRPr="00C866DF">
        <w:rPr>
          <w:sz w:val="20"/>
          <w:szCs w:val="20"/>
        </w:rPr>
        <w:t>land</w:t>
      </w:r>
      <w:r w:rsidRPr="00C866DF">
        <w:rPr>
          <w:spacing w:val="-17"/>
          <w:sz w:val="20"/>
          <w:szCs w:val="20"/>
        </w:rPr>
        <w:t xml:space="preserve"> </w:t>
      </w:r>
      <w:r w:rsidRPr="00C866DF">
        <w:rPr>
          <w:sz w:val="20"/>
          <w:szCs w:val="20"/>
        </w:rPr>
        <w:t>tenure</w:t>
      </w:r>
      <w:r w:rsidRPr="00C866DF">
        <w:rPr>
          <w:spacing w:val="-18"/>
          <w:sz w:val="20"/>
          <w:szCs w:val="20"/>
        </w:rPr>
        <w:t xml:space="preserve"> </w:t>
      </w:r>
      <w:r w:rsidRPr="00C866DF">
        <w:rPr>
          <w:sz w:val="20"/>
          <w:szCs w:val="20"/>
        </w:rPr>
        <w:t>matters</w:t>
      </w:r>
      <w:r w:rsidRPr="00C866DF">
        <w:rPr>
          <w:spacing w:val="-15"/>
          <w:sz w:val="20"/>
          <w:szCs w:val="20"/>
        </w:rPr>
        <w:t xml:space="preserve"> </w:t>
      </w:r>
      <w:r w:rsidRPr="00C866DF">
        <w:rPr>
          <w:sz w:val="20"/>
          <w:szCs w:val="20"/>
        </w:rPr>
        <w:t>that</w:t>
      </w:r>
      <w:r w:rsidRPr="00C866DF">
        <w:rPr>
          <w:spacing w:val="-13"/>
          <w:sz w:val="20"/>
          <w:szCs w:val="20"/>
        </w:rPr>
        <w:t xml:space="preserve"> </w:t>
      </w:r>
      <w:r w:rsidRPr="00C866DF">
        <w:rPr>
          <w:sz w:val="20"/>
          <w:szCs w:val="20"/>
        </w:rPr>
        <w:t>hamper</w:t>
      </w:r>
      <w:r w:rsidRPr="00C866DF">
        <w:rPr>
          <w:spacing w:val="-14"/>
          <w:sz w:val="20"/>
          <w:szCs w:val="20"/>
        </w:rPr>
        <w:t xml:space="preserve"> </w:t>
      </w:r>
      <w:r w:rsidRPr="00C866DF">
        <w:rPr>
          <w:sz w:val="20"/>
          <w:szCs w:val="20"/>
        </w:rPr>
        <w:t>and complicate service delivery with respect to farm- work</w:t>
      </w:r>
      <w:r w:rsidRPr="00C866DF">
        <w:rPr>
          <w:sz w:val="20"/>
          <w:szCs w:val="20"/>
        </w:rPr>
        <w:t>ers,</w:t>
      </w:r>
    </w:p>
    <w:p w:rsidR="00A44BCE" w:rsidRPr="00C866DF" w:rsidRDefault="00257443" w:rsidP="00C866DF">
      <w:pPr>
        <w:pStyle w:val="ListParagraph"/>
        <w:numPr>
          <w:ilvl w:val="1"/>
          <w:numId w:val="1"/>
        </w:numPr>
        <w:tabs>
          <w:tab w:val="left" w:pos="2360"/>
          <w:tab w:val="left" w:pos="2361"/>
        </w:tabs>
        <w:ind w:right="614"/>
        <w:rPr>
          <w:sz w:val="20"/>
          <w:szCs w:val="20"/>
        </w:rPr>
      </w:pPr>
      <w:r w:rsidRPr="00C866DF">
        <w:rPr>
          <w:sz w:val="20"/>
          <w:szCs w:val="20"/>
        </w:rPr>
        <w:t>A number of rural municipalities confront the lack of technical</w:t>
      </w:r>
      <w:r w:rsidRPr="00C866DF">
        <w:rPr>
          <w:spacing w:val="34"/>
          <w:sz w:val="20"/>
          <w:szCs w:val="20"/>
        </w:rPr>
        <w:t xml:space="preserve"> </w:t>
      </w:r>
      <w:r w:rsidRPr="00C866DF">
        <w:rPr>
          <w:sz w:val="20"/>
          <w:szCs w:val="20"/>
        </w:rPr>
        <w:t>capacity</w:t>
      </w:r>
      <w:r w:rsidRPr="00C866DF">
        <w:rPr>
          <w:spacing w:val="31"/>
          <w:sz w:val="20"/>
          <w:szCs w:val="20"/>
        </w:rPr>
        <w:t xml:space="preserve"> </w:t>
      </w:r>
      <w:r w:rsidRPr="00C866DF">
        <w:rPr>
          <w:sz w:val="20"/>
          <w:szCs w:val="20"/>
        </w:rPr>
        <w:t>and</w:t>
      </w:r>
      <w:r w:rsidRPr="00C866DF">
        <w:rPr>
          <w:spacing w:val="35"/>
          <w:sz w:val="20"/>
          <w:szCs w:val="20"/>
        </w:rPr>
        <w:t xml:space="preserve"> </w:t>
      </w:r>
      <w:r w:rsidRPr="00C866DF">
        <w:rPr>
          <w:sz w:val="20"/>
          <w:szCs w:val="20"/>
        </w:rPr>
        <w:t>expertise</w:t>
      </w:r>
      <w:r w:rsidRPr="00C866DF">
        <w:rPr>
          <w:spacing w:val="34"/>
          <w:sz w:val="20"/>
          <w:szCs w:val="20"/>
        </w:rPr>
        <w:t xml:space="preserve"> </w:t>
      </w:r>
      <w:r w:rsidRPr="00C866DF">
        <w:rPr>
          <w:sz w:val="20"/>
          <w:szCs w:val="20"/>
        </w:rPr>
        <w:t>challenges,</w:t>
      </w:r>
      <w:r w:rsidRPr="00C866DF">
        <w:rPr>
          <w:spacing w:val="36"/>
          <w:sz w:val="20"/>
          <w:szCs w:val="20"/>
        </w:rPr>
        <w:t xml:space="preserve"> </w:t>
      </w:r>
      <w:r w:rsidRPr="00C866DF">
        <w:rPr>
          <w:sz w:val="20"/>
          <w:szCs w:val="20"/>
        </w:rPr>
        <w:t>and</w:t>
      </w:r>
      <w:r w:rsidRPr="00C866DF">
        <w:rPr>
          <w:spacing w:val="35"/>
          <w:sz w:val="20"/>
          <w:szCs w:val="20"/>
        </w:rPr>
        <w:t xml:space="preserve"> </w:t>
      </w:r>
      <w:r w:rsidRPr="00C866DF">
        <w:rPr>
          <w:sz w:val="20"/>
          <w:szCs w:val="20"/>
        </w:rPr>
        <w:t>as</w:t>
      </w:r>
      <w:r w:rsidRPr="00C866DF">
        <w:rPr>
          <w:spacing w:val="34"/>
          <w:sz w:val="20"/>
          <w:szCs w:val="20"/>
        </w:rPr>
        <w:t xml:space="preserve"> </w:t>
      </w:r>
      <w:r w:rsidRPr="00C866DF">
        <w:rPr>
          <w:sz w:val="20"/>
          <w:szCs w:val="20"/>
        </w:rPr>
        <w:t>a</w:t>
      </w:r>
    </w:p>
    <w:p w:rsidR="00A44BCE" w:rsidRPr="00C866DF" w:rsidRDefault="00257443" w:rsidP="00C866DF">
      <w:pPr>
        <w:pStyle w:val="BodyText"/>
        <w:ind w:left="2360" w:right="753"/>
        <w:rPr>
          <w:sz w:val="20"/>
          <w:szCs w:val="20"/>
        </w:rPr>
      </w:pPr>
      <w:proofErr w:type="gramStart"/>
      <w:r w:rsidRPr="00C866DF">
        <w:rPr>
          <w:sz w:val="20"/>
          <w:szCs w:val="20"/>
        </w:rPr>
        <w:t>result</w:t>
      </w:r>
      <w:proofErr w:type="gramEnd"/>
      <w:r w:rsidRPr="00C866DF">
        <w:rPr>
          <w:sz w:val="20"/>
          <w:szCs w:val="20"/>
        </w:rPr>
        <w:t xml:space="preserve"> may not be able to adequately cope with planning and the delivery of services.</w:t>
      </w:r>
    </w:p>
    <w:p w:rsidR="00A44BCE" w:rsidRPr="00C866DF" w:rsidRDefault="00A44BCE" w:rsidP="00C866DF">
      <w:pPr>
        <w:pStyle w:val="BodyText"/>
        <w:rPr>
          <w:sz w:val="20"/>
          <w:szCs w:val="20"/>
        </w:rPr>
      </w:pPr>
    </w:p>
    <w:p w:rsidR="00A44BCE" w:rsidRPr="00C866DF" w:rsidRDefault="00A44BCE" w:rsidP="00C866DF">
      <w:pPr>
        <w:pStyle w:val="BodyText"/>
        <w:rPr>
          <w:sz w:val="20"/>
          <w:szCs w:val="20"/>
        </w:rPr>
      </w:pPr>
    </w:p>
    <w:p w:rsidR="00A44BCE" w:rsidRPr="00C866DF" w:rsidRDefault="00257443" w:rsidP="00C866DF">
      <w:pPr>
        <w:pStyle w:val="BodyText"/>
        <w:ind w:left="920" w:right="613"/>
        <w:jc w:val="both"/>
        <w:rPr>
          <w:sz w:val="20"/>
          <w:szCs w:val="20"/>
        </w:rPr>
      </w:pPr>
      <w:r w:rsidRPr="00C866DF">
        <w:rPr>
          <w:sz w:val="20"/>
          <w:szCs w:val="20"/>
        </w:rPr>
        <w:t>However, to ensure the specific needs and</w:t>
      </w:r>
      <w:r w:rsidRPr="00C866DF">
        <w:rPr>
          <w:sz w:val="20"/>
          <w:szCs w:val="20"/>
        </w:rPr>
        <w:t xml:space="preserve"> nature to provide housing and human settlements in farming areas is dealt with through</w:t>
      </w:r>
      <w:r w:rsidRPr="00C866DF">
        <w:rPr>
          <w:spacing w:val="-15"/>
          <w:sz w:val="20"/>
          <w:szCs w:val="20"/>
        </w:rPr>
        <w:t xml:space="preserve"> </w:t>
      </w:r>
      <w:r w:rsidRPr="00C866DF">
        <w:rPr>
          <w:sz w:val="20"/>
          <w:szCs w:val="20"/>
        </w:rPr>
        <w:t>the</w:t>
      </w:r>
      <w:r w:rsidRPr="00C866DF">
        <w:rPr>
          <w:spacing w:val="-12"/>
          <w:sz w:val="20"/>
          <w:szCs w:val="20"/>
        </w:rPr>
        <w:t xml:space="preserve"> </w:t>
      </w:r>
      <w:proofErr w:type="spellStart"/>
      <w:r w:rsidRPr="00C866DF">
        <w:rPr>
          <w:sz w:val="20"/>
          <w:szCs w:val="20"/>
        </w:rPr>
        <w:t>programme</w:t>
      </w:r>
      <w:proofErr w:type="spellEnd"/>
      <w:r w:rsidRPr="00C866DF">
        <w:rPr>
          <w:spacing w:val="-12"/>
          <w:sz w:val="20"/>
          <w:szCs w:val="20"/>
        </w:rPr>
        <w:t xml:space="preserve"> </w:t>
      </w:r>
      <w:r w:rsidRPr="00C866DF">
        <w:rPr>
          <w:sz w:val="20"/>
          <w:szCs w:val="20"/>
        </w:rPr>
        <w:t>namely</w:t>
      </w:r>
      <w:r w:rsidRPr="00C866DF">
        <w:rPr>
          <w:spacing w:val="-15"/>
          <w:sz w:val="20"/>
          <w:szCs w:val="20"/>
        </w:rPr>
        <w:t xml:space="preserve"> </w:t>
      </w:r>
      <w:r w:rsidRPr="00C866DF">
        <w:rPr>
          <w:sz w:val="20"/>
          <w:szCs w:val="20"/>
        </w:rPr>
        <w:t>“Farm</w:t>
      </w:r>
      <w:r w:rsidRPr="00C866DF">
        <w:rPr>
          <w:spacing w:val="-11"/>
          <w:sz w:val="20"/>
          <w:szCs w:val="20"/>
        </w:rPr>
        <w:t xml:space="preserve"> </w:t>
      </w:r>
      <w:r w:rsidRPr="00C866DF">
        <w:rPr>
          <w:sz w:val="20"/>
          <w:szCs w:val="20"/>
        </w:rPr>
        <w:t>Resident</w:t>
      </w:r>
      <w:r w:rsidRPr="00C866DF">
        <w:rPr>
          <w:spacing w:val="-11"/>
          <w:sz w:val="20"/>
          <w:szCs w:val="20"/>
        </w:rPr>
        <w:t xml:space="preserve"> </w:t>
      </w:r>
      <w:r w:rsidRPr="00C866DF">
        <w:rPr>
          <w:sz w:val="20"/>
          <w:szCs w:val="20"/>
        </w:rPr>
        <w:t>Subsidies</w:t>
      </w:r>
      <w:r w:rsidRPr="00C866DF">
        <w:rPr>
          <w:spacing w:val="-13"/>
          <w:sz w:val="20"/>
          <w:szCs w:val="20"/>
        </w:rPr>
        <w:t xml:space="preserve"> </w:t>
      </w:r>
      <w:r w:rsidRPr="00C866DF">
        <w:rPr>
          <w:sz w:val="20"/>
          <w:szCs w:val="20"/>
        </w:rPr>
        <w:t>in</w:t>
      </w:r>
      <w:r w:rsidRPr="00C866DF">
        <w:rPr>
          <w:spacing w:val="-11"/>
          <w:sz w:val="20"/>
          <w:szCs w:val="20"/>
        </w:rPr>
        <w:t xml:space="preserve"> </w:t>
      </w:r>
      <w:r w:rsidRPr="00C866DF">
        <w:rPr>
          <w:sz w:val="20"/>
          <w:szCs w:val="20"/>
        </w:rPr>
        <w:t>Part</w:t>
      </w:r>
      <w:r w:rsidRPr="00C866DF">
        <w:rPr>
          <w:spacing w:val="-14"/>
          <w:sz w:val="20"/>
          <w:szCs w:val="20"/>
        </w:rPr>
        <w:t xml:space="preserve"> </w:t>
      </w:r>
      <w:r w:rsidRPr="00C866DF">
        <w:rPr>
          <w:sz w:val="20"/>
          <w:szCs w:val="20"/>
        </w:rPr>
        <w:t xml:space="preserve">3, Volume 5 of the National Housing Code, 2009”. Its purpose is to provide a flexible mechanism that promotes adequate housing, including basic services and secure tenure to farm workers and residents in a variety of farming situations across the country. </w:t>
      </w:r>
      <w:r w:rsidRPr="00C866DF">
        <w:rPr>
          <w:sz w:val="20"/>
          <w:szCs w:val="20"/>
        </w:rPr>
        <w:t>It is implemented through Provincial Development Plans and Municipal Integrated Development Plans (IDPs).</w:t>
      </w:r>
    </w:p>
    <w:p w:rsidR="00A44BCE" w:rsidRPr="00C866DF" w:rsidRDefault="00A44BCE" w:rsidP="00C866DF">
      <w:pPr>
        <w:pStyle w:val="BodyText"/>
        <w:rPr>
          <w:sz w:val="20"/>
          <w:szCs w:val="20"/>
        </w:rPr>
      </w:pPr>
    </w:p>
    <w:p w:rsidR="00A44BCE" w:rsidRPr="00C866DF" w:rsidRDefault="00A44BCE" w:rsidP="00C866DF">
      <w:pPr>
        <w:pStyle w:val="BodyText"/>
        <w:rPr>
          <w:sz w:val="20"/>
          <w:szCs w:val="20"/>
        </w:rPr>
      </w:pPr>
    </w:p>
    <w:p w:rsidR="00A44BCE" w:rsidRPr="00C866DF" w:rsidRDefault="00A44BCE" w:rsidP="00C866DF">
      <w:pPr>
        <w:pStyle w:val="BodyText"/>
        <w:rPr>
          <w:sz w:val="20"/>
          <w:szCs w:val="20"/>
        </w:rPr>
      </w:pPr>
    </w:p>
    <w:p w:rsidR="00A44BCE" w:rsidRPr="00C866DF" w:rsidRDefault="00A44BCE" w:rsidP="00C866DF">
      <w:pPr>
        <w:pStyle w:val="BodyText"/>
        <w:rPr>
          <w:sz w:val="20"/>
          <w:szCs w:val="20"/>
        </w:rPr>
      </w:pPr>
    </w:p>
    <w:p w:rsidR="00A44BCE" w:rsidRPr="00C866DF" w:rsidRDefault="00257443" w:rsidP="00C866DF">
      <w:pPr>
        <w:pStyle w:val="Heading1"/>
        <w:ind w:left="1758" w:right="753" w:hanging="1409"/>
        <w:rPr>
          <w:sz w:val="20"/>
          <w:szCs w:val="20"/>
        </w:rPr>
      </w:pPr>
      <w:r w:rsidRPr="00C866DF">
        <w:rPr>
          <w:sz w:val="20"/>
          <w:szCs w:val="20"/>
        </w:rPr>
        <w:t xml:space="preserve">Additional Information </w:t>
      </w:r>
      <w:proofErr w:type="gramStart"/>
      <w:r w:rsidRPr="00C866DF">
        <w:rPr>
          <w:sz w:val="20"/>
          <w:szCs w:val="20"/>
        </w:rPr>
        <w:t>For</w:t>
      </w:r>
      <w:proofErr w:type="gramEnd"/>
      <w:r w:rsidRPr="00C866DF">
        <w:rPr>
          <w:sz w:val="20"/>
          <w:szCs w:val="20"/>
        </w:rPr>
        <w:t xml:space="preserve"> Consideration Of The Director-General and Minister In The </w:t>
      </w:r>
      <w:proofErr w:type="spellStart"/>
      <w:r w:rsidRPr="00C866DF">
        <w:rPr>
          <w:sz w:val="20"/>
          <w:szCs w:val="20"/>
        </w:rPr>
        <w:t>Finalisation</w:t>
      </w:r>
      <w:proofErr w:type="spellEnd"/>
      <w:r w:rsidRPr="00C866DF">
        <w:rPr>
          <w:sz w:val="20"/>
          <w:szCs w:val="20"/>
        </w:rPr>
        <w:t xml:space="preserve"> Of the Reply</w:t>
      </w:r>
    </w:p>
    <w:p w:rsidR="00A44BCE" w:rsidRPr="00C866DF" w:rsidRDefault="00A44BCE" w:rsidP="00C866DF">
      <w:pPr>
        <w:pStyle w:val="BodyText"/>
        <w:rPr>
          <w:b/>
          <w:sz w:val="20"/>
          <w:szCs w:val="20"/>
        </w:rPr>
      </w:pPr>
    </w:p>
    <w:p w:rsidR="00A44BCE" w:rsidRPr="00C866DF" w:rsidRDefault="00A44BCE" w:rsidP="00C866DF">
      <w:pPr>
        <w:pStyle w:val="BodyText"/>
        <w:rPr>
          <w:b/>
          <w:sz w:val="20"/>
          <w:szCs w:val="20"/>
        </w:rPr>
      </w:pPr>
    </w:p>
    <w:p w:rsidR="00A44BCE" w:rsidRPr="00C866DF" w:rsidRDefault="00257443" w:rsidP="00C866DF">
      <w:pPr>
        <w:pStyle w:val="BodyText"/>
        <w:ind w:left="200" w:right="612"/>
        <w:jc w:val="both"/>
        <w:rPr>
          <w:sz w:val="20"/>
          <w:szCs w:val="20"/>
        </w:rPr>
      </w:pPr>
      <w:r w:rsidRPr="00C866DF">
        <w:rPr>
          <w:sz w:val="20"/>
          <w:szCs w:val="20"/>
        </w:rPr>
        <w:t xml:space="preserve">There are other supplementary </w:t>
      </w:r>
      <w:proofErr w:type="spellStart"/>
      <w:r w:rsidRPr="00C866DF">
        <w:rPr>
          <w:sz w:val="20"/>
          <w:szCs w:val="20"/>
        </w:rPr>
        <w:t>programmes</w:t>
      </w:r>
      <w:proofErr w:type="spellEnd"/>
      <w:r w:rsidRPr="00C866DF">
        <w:rPr>
          <w:sz w:val="20"/>
          <w:szCs w:val="20"/>
        </w:rPr>
        <w:t xml:space="preserve"> such as the National Housing</w:t>
      </w:r>
      <w:r w:rsidRPr="00C866DF">
        <w:rPr>
          <w:spacing w:val="-17"/>
          <w:sz w:val="20"/>
          <w:szCs w:val="20"/>
        </w:rPr>
        <w:t xml:space="preserve"> </w:t>
      </w:r>
      <w:proofErr w:type="spellStart"/>
      <w:r w:rsidRPr="00C866DF">
        <w:rPr>
          <w:sz w:val="20"/>
          <w:szCs w:val="20"/>
        </w:rPr>
        <w:t>Programme</w:t>
      </w:r>
      <w:proofErr w:type="spellEnd"/>
      <w:r w:rsidRPr="00C866DF">
        <w:rPr>
          <w:sz w:val="20"/>
          <w:szCs w:val="20"/>
        </w:rPr>
        <w:t>:</w:t>
      </w:r>
      <w:r w:rsidRPr="00C866DF">
        <w:rPr>
          <w:spacing w:val="-16"/>
          <w:sz w:val="20"/>
          <w:szCs w:val="20"/>
        </w:rPr>
        <w:t xml:space="preserve"> </w:t>
      </w:r>
      <w:r w:rsidRPr="00C866DF">
        <w:rPr>
          <w:sz w:val="20"/>
          <w:szCs w:val="20"/>
        </w:rPr>
        <w:t>Rural</w:t>
      </w:r>
      <w:r w:rsidRPr="00C866DF">
        <w:rPr>
          <w:spacing w:val="-17"/>
          <w:sz w:val="20"/>
          <w:szCs w:val="20"/>
        </w:rPr>
        <w:t xml:space="preserve"> </w:t>
      </w:r>
      <w:r w:rsidRPr="00C866DF">
        <w:rPr>
          <w:sz w:val="20"/>
          <w:szCs w:val="20"/>
        </w:rPr>
        <w:t>Housing</w:t>
      </w:r>
      <w:r w:rsidRPr="00C866DF">
        <w:rPr>
          <w:spacing w:val="-16"/>
          <w:sz w:val="20"/>
          <w:szCs w:val="20"/>
        </w:rPr>
        <w:t xml:space="preserve"> </w:t>
      </w:r>
      <w:r w:rsidRPr="00C866DF">
        <w:rPr>
          <w:sz w:val="20"/>
          <w:szCs w:val="20"/>
        </w:rPr>
        <w:t>–</w:t>
      </w:r>
      <w:r w:rsidRPr="00C866DF">
        <w:rPr>
          <w:spacing w:val="-19"/>
          <w:sz w:val="20"/>
          <w:szCs w:val="20"/>
        </w:rPr>
        <w:t xml:space="preserve"> </w:t>
      </w:r>
      <w:r w:rsidRPr="00C866DF">
        <w:rPr>
          <w:sz w:val="20"/>
          <w:szCs w:val="20"/>
        </w:rPr>
        <w:t>Informal</w:t>
      </w:r>
      <w:r w:rsidRPr="00C866DF">
        <w:rPr>
          <w:spacing w:val="-17"/>
          <w:sz w:val="20"/>
          <w:szCs w:val="20"/>
        </w:rPr>
        <w:t xml:space="preserve"> </w:t>
      </w:r>
      <w:r w:rsidRPr="00C866DF">
        <w:rPr>
          <w:sz w:val="20"/>
          <w:szCs w:val="20"/>
        </w:rPr>
        <w:t>Land</w:t>
      </w:r>
      <w:r w:rsidRPr="00C866DF">
        <w:rPr>
          <w:spacing w:val="-20"/>
          <w:sz w:val="20"/>
          <w:szCs w:val="20"/>
        </w:rPr>
        <w:t xml:space="preserve"> </w:t>
      </w:r>
      <w:r w:rsidRPr="00C866DF">
        <w:rPr>
          <w:sz w:val="20"/>
          <w:szCs w:val="20"/>
        </w:rPr>
        <w:t>Rights,</w:t>
      </w:r>
      <w:r w:rsidRPr="00C866DF">
        <w:rPr>
          <w:spacing w:val="-16"/>
          <w:sz w:val="20"/>
          <w:szCs w:val="20"/>
        </w:rPr>
        <w:t xml:space="preserve"> </w:t>
      </w:r>
      <w:r w:rsidRPr="00C866DF">
        <w:rPr>
          <w:sz w:val="20"/>
          <w:szCs w:val="20"/>
        </w:rPr>
        <w:t xml:space="preserve">implemented by the Department to support </w:t>
      </w:r>
      <w:proofErr w:type="spellStart"/>
      <w:r w:rsidRPr="00C866DF">
        <w:rPr>
          <w:sz w:val="20"/>
          <w:szCs w:val="20"/>
        </w:rPr>
        <w:t>programmes</w:t>
      </w:r>
      <w:proofErr w:type="spellEnd"/>
      <w:r w:rsidRPr="00C866DF">
        <w:rPr>
          <w:sz w:val="20"/>
          <w:szCs w:val="20"/>
        </w:rPr>
        <w:t xml:space="preserve"> of the Department of Agriculture, Land Reform and Rural Development (DALRRD), especia</w:t>
      </w:r>
      <w:r w:rsidRPr="00C866DF">
        <w:rPr>
          <w:sz w:val="20"/>
          <w:szCs w:val="20"/>
        </w:rPr>
        <w:t xml:space="preserve">lly where farmers reside on land in communal tenure. The National Housing </w:t>
      </w:r>
      <w:proofErr w:type="spellStart"/>
      <w:r w:rsidRPr="00C866DF">
        <w:rPr>
          <w:sz w:val="20"/>
          <w:szCs w:val="20"/>
        </w:rPr>
        <w:t>Programme</w:t>
      </w:r>
      <w:proofErr w:type="spellEnd"/>
      <w:r w:rsidRPr="00C866DF">
        <w:rPr>
          <w:spacing w:val="-16"/>
          <w:sz w:val="20"/>
          <w:szCs w:val="20"/>
        </w:rPr>
        <w:t xml:space="preserve"> </w:t>
      </w:r>
      <w:r w:rsidRPr="00C866DF">
        <w:rPr>
          <w:sz w:val="20"/>
          <w:szCs w:val="20"/>
        </w:rPr>
        <w:t>for</w:t>
      </w:r>
      <w:r w:rsidRPr="00C866DF">
        <w:rPr>
          <w:spacing w:val="-15"/>
          <w:sz w:val="20"/>
          <w:szCs w:val="20"/>
        </w:rPr>
        <w:t xml:space="preserve"> </w:t>
      </w:r>
      <w:r w:rsidRPr="00C866DF">
        <w:rPr>
          <w:sz w:val="20"/>
          <w:szCs w:val="20"/>
        </w:rPr>
        <w:t>Farm</w:t>
      </w:r>
      <w:r w:rsidRPr="00C866DF">
        <w:rPr>
          <w:spacing w:val="-13"/>
          <w:sz w:val="20"/>
          <w:szCs w:val="20"/>
        </w:rPr>
        <w:t xml:space="preserve"> </w:t>
      </w:r>
      <w:r w:rsidRPr="00C866DF">
        <w:rPr>
          <w:sz w:val="20"/>
          <w:szCs w:val="20"/>
        </w:rPr>
        <w:t>Residence</w:t>
      </w:r>
      <w:r w:rsidRPr="00C866DF">
        <w:rPr>
          <w:spacing w:val="-15"/>
          <w:sz w:val="20"/>
          <w:szCs w:val="20"/>
        </w:rPr>
        <w:t xml:space="preserve"> </w:t>
      </w:r>
      <w:r w:rsidRPr="00C866DF">
        <w:rPr>
          <w:sz w:val="20"/>
          <w:szCs w:val="20"/>
        </w:rPr>
        <w:t>is</w:t>
      </w:r>
      <w:r w:rsidRPr="00C866DF">
        <w:rPr>
          <w:spacing w:val="-13"/>
          <w:sz w:val="20"/>
          <w:szCs w:val="20"/>
        </w:rPr>
        <w:t xml:space="preserve"> </w:t>
      </w:r>
      <w:r w:rsidRPr="00C866DF">
        <w:rPr>
          <w:sz w:val="20"/>
          <w:szCs w:val="20"/>
        </w:rPr>
        <w:t>also</w:t>
      </w:r>
      <w:r w:rsidRPr="00C866DF">
        <w:rPr>
          <w:spacing w:val="-12"/>
          <w:sz w:val="20"/>
          <w:szCs w:val="20"/>
        </w:rPr>
        <w:t xml:space="preserve"> </w:t>
      </w:r>
      <w:r w:rsidRPr="00C866DF">
        <w:rPr>
          <w:sz w:val="20"/>
          <w:szCs w:val="20"/>
        </w:rPr>
        <w:t>aligned</w:t>
      </w:r>
      <w:r w:rsidRPr="00C866DF">
        <w:rPr>
          <w:spacing w:val="-12"/>
          <w:sz w:val="20"/>
          <w:szCs w:val="20"/>
        </w:rPr>
        <w:t xml:space="preserve"> </w:t>
      </w:r>
      <w:r w:rsidRPr="00C866DF">
        <w:rPr>
          <w:sz w:val="20"/>
          <w:szCs w:val="20"/>
        </w:rPr>
        <w:t>with</w:t>
      </w:r>
      <w:r w:rsidRPr="00C866DF">
        <w:rPr>
          <w:spacing w:val="-15"/>
          <w:sz w:val="20"/>
          <w:szCs w:val="20"/>
        </w:rPr>
        <w:t xml:space="preserve"> </w:t>
      </w:r>
      <w:r w:rsidRPr="00C866DF">
        <w:rPr>
          <w:sz w:val="20"/>
          <w:szCs w:val="20"/>
        </w:rPr>
        <w:t>Land</w:t>
      </w:r>
      <w:r w:rsidRPr="00C866DF">
        <w:rPr>
          <w:spacing w:val="-17"/>
          <w:sz w:val="20"/>
          <w:szCs w:val="20"/>
        </w:rPr>
        <w:t xml:space="preserve"> </w:t>
      </w:r>
      <w:r w:rsidRPr="00C866DF">
        <w:rPr>
          <w:sz w:val="20"/>
          <w:szCs w:val="20"/>
        </w:rPr>
        <w:t>Reform:</w:t>
      </w:r>
      <w:r w:rsidRPr="00C866DF">
        <w:rPr>
          <w:spacing w:val="-14"/>
          <w:sz w:val="20"/>
          <w:szCs w:val="20"/>
        </w:rPr>
        <w:t xml:space="preserve"> </w:t>
      </w:r>
      <w:proofErr w:type="spellStart"/>
      <w:r w:rsidRPr="00C866DF">
        <w:rPr>
          <w:sz w:val="20"/>
          <w:szCs w:val="20"/>
        </w:rPr>
        <w:t>Labour</w:t>
      </w:r>
      <w:proofErr w:type="spellEnd"/>
      <w:r w:rsidRPr="00C866DF">
        <w:rPr>
          <w:sz w:val="20"/>
          <w:szCs w:val="20"/>
        </w:rPr>
        <w:t xml:space="preserve"> Tenant </w:t>
      </w:r>
      <w:proofErr w:type="spellStart"/>
      <w:r w:rsidRPr="00C866DF">
        <w:rPr>
          <w:sz w:val="20"/>
          <w:szCs w:val="20"/>
        </w:rPr>
        <w:t>Programme</w:t>
      </w:r>
      <w:proofErr w:type="spellEnd"/>
      <w:r w:rsidRPr="00C866DF">
        <w:rPr>
          <w:sz w:val="20"/>
          <w:szCs w:val="20"/>
        </w:rPr>
        <w:t xml:space="preserve"> that promotes a holistic solution to address the housing and development needs of </w:t>
      </w:r>
      <w:proofErr w:type="spellStart"/>
      <w:r w:rsidRPr="00C866DF">
        <w:rPr>
          <w:sz w:val="20"/>
          <w:szCs w:val="20"/>
        </w:rPr>
        <w:t>labour</w:t>
      </w:r>
      <w:proofErr w:type="spellEnd"/>
      <w:r w:rsidRPr="00C866DF">
        <w:rPr>
          <w:sz w:val="20"/>
          <w:szCs w:val="20"/>
        </w:rPr>
        <w:t xml:space="preserve"> tenant</w:t>
      </w:r>
      <w:r w:rsidRPr="00C866DF">
        <w:rPr>
          <w:sz w:val="20"/>
          <w:szCs w:val="20"/>
        </w:rPr>
        <w:t>s targeted by the Land Reform</w:t>
      </w:r>
      <w:r w:rsidRPr="00C866DF">
        <w:rPr>
          <w:spacing w:val="-2"/>
          <w:sz w:val="20"/>
          <w:szCs w:val="20"/>
        </w:rPr>
        <w:t xml:space="preserve"> </w:t>
      </w:r>
      <w:proofErr w:type="spellStart"/>
      <w:r w:rsidRPr="00C866DF">
        <w:rPr>
          <w:sz w:val="20"/>
          <w:szCs w:val="20"/>
        </w:rPr>
        <w:t>Programme</w:t>
      </w:r>
      <w:proofErr w:type="spellEnd"/>
      <w:r w:rsidRPr="00C866DF">
        <w:rPr>
          <w:sz w:val="20"/>
          <w:szCs w:val="20"/>
        </w:rPr>
        <w:t>.</w:t>
      </w:r>
    </w:p>
    <w:p w:rsidR="00A44BCE" w:rsidRPr="00C866DF" w:rsidRDefault="00257443" w:rsidP="00C866DF">
      <w:pPr>
        <w:pStyle w:val="BodyText"/>
        <w:ind w:left="200" w:right="614"/>
        <w:jc w:val="both"/>
        <w:rPr>
          <w:sz w:val="20"/>
          <w:szCs w:val="20"/>
        </w:rPr>
      </w:pPr>
      <w:r w:rsidRPr="00C866DF">
        <w:rPr>
          <w:sz w:val="20"/>
          <w:szCs w:val="20"/>
        </w:rPr>
        <w:t>It</w:t>
      </w:r>
      <w:r w:rsidRPr="00C866DF">
        <w:rPr>
          <w:spacing w:val="-8"/>
          <w:sz w:val="20"/>
          <w:szCs w:val="20"/>
        </w:rPr>
        <w:t xml:space="preserve"> </w:t>
      </w:r>
      <w:r w:rsidRPr="00C866DF">
        <w:rPr>
          <w:sz w:val="20"/>
          <w:szCs w:val="20"/>
        </w:rPr>
        <w:t>is</w:t>
      </w:r>
      <w:r w:rsidRPr="00C866DF">
        <w:rPr>
          <w:spacing w:val="-5"/>
          <w:sz w:val="20"/>
          <w:szCs w:val="20"/>
        </w:rPr>
        <w:t xml:space="preserve"> </w:t>
      </w:r>
      <w:r w:rsidRPr="00C866DF">
        <w:rPr>
          <w:sz w:val="20"/>
          <w:szCs w:val="20"/>
        </w:rPr>
        <w:t>to</w:t>
      </w:r>
      <w:r w:rsidRPr="00C866DF">
        <w:rPr>
          <w:spacing w:val="-8"/>
          <w:sz w:val="20"/>
          <w:szCs w:val="20"/>
        </w:rPr>
        <w:t xml:space="preserve"> </w:t>
      </w:r>
      <w:r w:rsidRPr="00C866DF">
        <w:rPr>
          <w:sz w:val="20"/>
          <w:szCs w:val="20"/>
        </w:rPr>
        <w:t>be</w:t>
      </w:r>
      <w:r w:rsidRPr="00C866DF">
        <w:rPr>
          <w:spacing w:val="-5"/>
          <w:sz w:val="20"/>
          <w:szCs w:val="20"/>
        </w:rPr>
        <w:t xml:space="preserve"> </w:t>
      </w:r>
      <w:r w:rsidRPr="00C866DF">
        <w:rPr>
          <w:sz w:val="20"/>
          <w:szCs w:val="20"/>
        </w:rPr>
        <w:t>further</w:t>
      </w:r>
      <w:r w:rsidRPr="00C866DF">
        <w:rPr>
          <w:spacing w:val="-10"/>
          <w:sz w:val="20"/>
          <w:szCs w:val="20"/>
        </w:rPr>
        <w:t xml:space="preserve"> </w:t>
      </w:r>
      <w:r w:rsidRPr="00C866DF">
        <w:rPr>
          <w:sz w:val="20"/>
          <w:szCs w:val="20"/>
        </w:rPr>
        <w:t>noted</w:t>
      </w:r>
      <w:r w:rsidRPr="00C866DF">
        <w:rPr>
          <w:spacing w:val="-6"/>
          <w:sz w:val="20"/>
          <w:szCs w:val="20"/>
        </w:rPr>
        <w:t xml:space="preserve"> </w:t>
      </w:r>
      <w:r w:rsidRPr="00C866DF">
        <w:rPr>
          <w:sz w:val="20"/>
          <w:szCs w:val="20"/>
        </w:rPr>
        <w:t>that</w:t>
      </w:r>
      <w:r w:rsidRPr="00C866DF">
        <w:rPr>
          <w:spacing w:val="-10"/>
          <w:sz w:val="20"/>
          <w:szCs w:val="20"/>
        </w:rPr>
        <w:t xml:space="preserve"> </w:t>
      </w:r>
      <w:r w:rsidRPr="00C866DF">
        <w:rPr>
          <w:sz w:val="20"/>
          <w:szCs w:val="20"/>
        </w:rPr>
        <w:t>the</w:t>
      </w:r>
      <w:r w:rsidRPr="00C866DF">
        <w:rPr>
          <w:spacing w:val="-5"/>
          <w:sz w:val="20"/>
          <w:szCs w:val="20"/>
        </w:rPr>
        <w:t xml:space="preserve"> </w:t>
      </w:r>
      <w:r w:rsidRPr="00C866DF">
        <w:rPr>
          <w:sz w:val="20"/>
          <w:szCs w:val="20"/>
        </w:rPr>
        <w:t>Department</w:t>
      </w:r>
      <w:r w:rsidRPr="00C866DF">
        <w:rPr>
          <w:spacing w:val="-10"/>
          <w:sz w:val="20"/>
          <w:szCs w:val="20"/>
        </w:rPr>
        <w:t xml:space="preserve"> </w:t>
      </w:r>
      <w:r w:rsidRPr="00C866DF">
        <w:rPr>
          <w:sz w:val="20"/>
          <w:szCs w:val="20"/>
        </w:rPr>
        <w:t>is</w:t>
      </w:r>
      <w:r w:rsidRPr="00C866DF">
        <w:rPr>
          <w:spacing w:val="-5"/>
          <w:sz w:val="20"/>
          <w:szCs w:val="20"/>
        </w:rPr>
        <w:t xml:space="preserve"> </w:t>
      </w:r>
      <w:r w:rsidRPr="00C866DF">
        <w:rPr>
          <w:sz w:val="20"/>
          <w:szCs w:val="20"/>
        </w:rPr>
        <w:t>participating</w:t>
      </w:r>
      <w:r w:rsidRPr="00C866DF">
        <w:rPr>
          <w:spacing w:val="-14"/>
          <w:sz w:val="20"/>
          <w:szCs w:val="20"/>
        </w:rPr>
        <w:t xml:space="preserve"> </w:t>
      </w:r>
      <w:r w:rsidRPr="00C866DF">
        <w:rPr>
          <w:sz w:val="20"/>
          <w:szCs w:val="20"/>
        </w:rPr>
        <w:t>in</w:t>
      </w:r>
      <w:r w:rsidRPr="00C866DF">
        <w:rPr>
          <w:spacing w:val="-5"/>
          <w:sz w:val="20"/>
          <w:szCs w:val="20"/>
        </w:rPr>
        <w:t xml:space="preserve"> </w:t>
      </w:r>
      <w:r w:rsidRPr="00C866DF">
        <w:rPr>
          <w:sz w:val="20"/>
          <w:szCs w:val="20"/>
        </w:rPr>
        <w:t>consultation sessions</w:t>
      </w:r>
      <w:r w:rsidRPr="00C866DF">
        <w:rPr>
          <w:spacing w:val="-15"/>
          <w:sz w:val="20"/>
          <w:szCs w:val="20"/>
        </w:rPr>
        <w:t xml:space="preserve"> </w:t>
      </w:r>
      <w:r w:rsidRPr="00C866DF">
        <w:rPr>
          <w:sz w:val="20"/>
          <w:szCs w:val="20"/>
        </w:rPr>
        <w:t>with</w:t>
      </w:r>
      <w:r w:rsidRPr="00C866DF">
        <w:rPr>
          <w:spacing w:val="-15"/>
          <w:sz w:val="20"/>
          <w:szCs w:val="20"/>
        </w:rPr>
        <w:t xml:space="preserve"> </w:t>
      </w:r>
      <w:r w:rsidRPr="00C866DF">
        <w:rPr>
          <w:sz w:val="20"/>
          <w:szCs w:val="20"/>
        </w:rPr>
        <w:t>DALRRD</w:t>
      </w:r>
      <w:r w:rsidRPr="00C866DF">
        <w:rPr>
          <w:spacing w:val="-17"/>
          <w:sz w:val="20"/>
          <w:szCs w:val="20"/>
        </w:rPr>
        <w:t xml:space="preserve"> </w:t>
      </w:r>
      <w:r w:rsidRPr="00C866DF">
        <w:rPr>
          <w:sz w:val="20"/>
          <w:szCs w:val="20"/>
        </w:rPr>
        <w:t>in</w:t>
      </w:r>
      <w:r w:rsidRPr="00C866DF">
        <w:rPr>
          <w:spacing w:val="-14"/>
          <w:sz w:val="20"/>
          <w:szCs w:val="20"/>
        </w:rPr>
        <w:t xml:space="preserve"> </w:t>
      </w:r>
      <w:r w:rsidRPr="00C866DF">
        <w:rPr>
          <w:sz w:val="20"/>
          <w:szCs w:val="20"/>
        </w:rPr>
        <w:t>the</w:t>
      </w:r>
      <w:r w:rsidRPr="00C866DF">
        <w:rPr>
          <w:spacing w:val="-18"/>
          <w:sz w:val="20"/>
          <w:szCs w:val="20"/>
        </w:rPr>
        <w:t xml:space="preserve"> </w:t>
      </w:r>
      <w:r w:rsidRPr="00C866DF">
        <w:rPr>
          <w:sz w:val="20"/>
          <w:szCs w:val="20"/>
        </w:rPr>
        <w:t>development</w:t>
      </w:r>
      <w:r w:rsidRPr="00C866DF">
        <w:rPr>
          <w:spacing w:val="-14"/>
          <w:sz w:val="20"/>
          <w:szCs w:val="20"/>
        </w:rPr>
        <w:t xml:space="preserve"> </w:t>
      </w:r>
      <w:r w:rsidRPr="00C866DF">
        <w:rPr>
          <w:sz w:val="20"/>
          <w:szCs w:val="20"/>
        </w:rPr>
        <w:t>of</w:t>
      </w:r>
      <w:r w:rsidRPr="00C866DF">
        <w:rPr>
          <w:spacing w:val="-15"/>
          <w:sz w:val="20"/>
          <w:szCs w:val="20"/>
        </w:rPr>
        <w:t xml:space="preserve"> </w:t>
      </w:r>
      <w:r w:rsidRPr="00C866DF">
        <w:rPr>
          <w:sz w:val="20"/>
          <w:szCs w:val="20"/>
        </w:rPr>
        <w:t>a</w:t>
      </w:r>
      <w:r w:rsidRPr="00C866DF">
        <w:rPr>
          <w:spacing w:val="-17"/>
          <w:sz w:val="20"/>
          <w:szCs w:val="20"/>
        </w:rPr>
        <w:t xml:space="preserve"> </w:t>
      </w:r>
      <w:r w:rsidRPr="00C866DF">
        <w:rPr>
          <w:sz w:val="20"/>
          <w:szCs w:val="20"/>
        </w:rPr>
        <w:t>Farm</w:t>
      </w:r>
      <w:r w:rsidRPr="00C866DF">
        <w:rPr>
          <w:spacing w:val="-17"/>
          <w:sz w:val="20"/>
          <w:szCs w:val="20"/>
        </w:rPr>
        <w:t xml:space="preserve"> </w:t>
      </w:r>
      <w:r w:rsidRPr="00C866DF">
        <w:rPr>
          <w:sz w:val="20"/>
          <w:szCs w:val="20"/>
        </w:rPr>
        <w:t>Dweller</w:t>
      </w:r>
      <w:r w:rsidRPr="00C866DF">
        <w:rPr>
          <w:spacing w:val="-14"/>
          <w:sz w:val="20"/>
          <w:szCs w:val="20"/>
        </w:rPr>
        <w:t xml:space="preserve"> </w:t>
      </w:r>
      <w:proofErr w:type="spellStart"/>
      <w:r w:rsidRPr="00C866DF">
        <w:rPr>
          <w:sz w:val="20"/>
          <w:szCs w:val="20"/>
        </w:rPr>
        <w:t>Programme</w:t>
      </w:r>
      <w:proofErr w:type="spellEnd"/>
      <w:r w:rsidRPr="00C866DF">
        <w:rPr>
          <w:sz w:val="20"/>
          <w:szCs w:val="20"/>
        </w:rPr>
        <w:t xml:space="preserve"> that seeks to, among others, protect the rights of farm dwellers, provide for tenure security, etc. The draft </w:t>
      </w:r>
      <w:proofErr w:type="spellStart"/>
      <w:r w:rsidRPr="00C866DF">
        <w:rPr>
          <w:sz w:val="20"/>
          <w:szCs w:val="20"/>
        </w:rPr>
        <w:t>programme</w:t>
      </w:r>
      <w:proofErr w:type="spellEnd"/>
      <w:r w:rsidRPr="00C866DF">
        <w:rPr>
          <w:sz w:val="20"/>
          <w:szCs w:val="20"/>
        </w:rPr>
        <w:t xml:space="preserve"> will further seek to consolidate all the various interventions by a number of Departments in this sector, and most importantly</w:t>
      </w:r>
      <w:r w:rsidRPr="00C866DF">
        <w:rPr>
          <w:sz w:val="20"/>
          <w:szCs w:val="20"/>
        </w:rPr>
        <w:t>, to respond critical legislative instruments that have been passed, including court</w:t>
      </w:r>
      <w:r w:rsidRPr="00C866DF">
        <w:rPr>
          <w:spacing w:val="-9"/>
          <w:sz w:val="20"/>
          <w:szCs w:val="20"/>
        </w:rPr>
        <w:t xml:space="preserve"> </w:t>
      </w:r>
      <w:r w:rsidRPr="00C866DF">
        <w:rPr>
          <w:sz w:val="20"/>
          <w:szCs w:val="20"/>
        </w:rPr>
        <w:t>judgments.</w:t>
      </w:r>
    </w:p>
    <w:p w:rsidR="00A44BCE" w:rsidRPr="00C866DF" w:rsidRDefault="00A44BCE" w:rsidP="00C866DF">
      <w:pPr>
        <w:pStyle w:val="BodyText"/>
        <w:rPr>
          <w:sz w:val="20"/>
          <w:szCs w:val="20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9"/>
        <w:gridCol w:w="1464"/>
        <w:gridCol w:w="980"/>
        <w:gridCol w:w="1010"/>
        <w:gridCol w:w="979"/>
        <w:gridCol w:w="1080"/>
        <w:gridCol w:w="979"/>
        <w:gridCol w:w="979"/>
        <w:gridCol w:w="1070"/>
      </w:tblGrid>
      <w:tr w:rsidR="00A44BCE" w:rsidRPr="00C866DF">
        <w:trPr>
          <w:trHeight w:val="265"/>
        </w:trPr>
        <w:tc>
          <w:tcPr>
            <w:tcW w:w="951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left="3268" w:right="32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Farmworker</w:t>
            </w:r>
            <w:proofErr w:type="spellEnd"/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Housing Assistance</w:t>
            </w:r>
          </w:p>
        </w:tc>
      </w:tr>
      <w:tr w:rsidR="00A44BCE" w:rsidRPr="00C866DF">
        <w:trPr>
          <w:trHeight w:val="994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BCE" w:rsidRPr="00C866DF" w:rsidRDefault="00257443" w:rsidP="00C866DF">
            <w:pPr>
              <w:pStyle w:val="TableParagraph"/>
              <w:spacing w:before="0" w:line="240" w:lineRule="auto"/>
              <w:ind w:left="275" w:right="51" w:hanging="20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Financial Year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BCE" w:rsidRPr="00C866DF" w:rsidRDefault="00257443" w:rsidP="00C866DF">
            <w:pPr>
              <w:pStyle w:val="TableParagraph"/>
              <w:spacing w:before="0" w:line="240" w:lineRule="auto"/>
              <w:ind w:left="32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Province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BCE" w:rsidRPr="00C866DF" w:rsidRDefault="00257443" w:rsidP="00C866DF">
            <w:pPr>
              <w:pStyle w:val="TableParagraph"/>
              <w:spacing w:before="0" w:line="240" w:lineRule="auto"/>
              <w:ind w:left="3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10"/>
                <w:sz w:val="20"/>
                <w:szCs w:val="20"/>
              </w:rPr>
              <w:t>Sites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BCE" w:rsidRPr="00C866DF" w:rsidRDefault="00257443" w:rsidP="00C866DF">
            <w:pPr>
              <w:pStyle w:val="TableParagraph"/>
              <w:spacing w:before="0" w:line="240" w:lineRule="auto"/>
              <w:ind w:left="335" w:hanging="30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Expenditure </w:t>
            </w:r>
            <w:r w:rsidRPr="00C866DF">
              <w:rPr>
                <w:rFonts w:ascii="Arial" w:hAnsi="Arial" w:cs="Arial"/>
                <w:b/>
                <w:w w:val="110"/>
                <w:sz w:val="20"/>
                <w:szCs w:val="20"/>
              </w:rPr>
              <w:t>Sites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BCE" w:rsidRPr="00C866DF" w:rsidRDefault="00257443" w:rsidP="00C866DF">
            <w:pPr>
              <w:pStyle w:val="TableParagraph"/>
              <w:spacing w:before="0" w:line="240" w:lineRule="auto"/>
              <w:ind w:left="30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10"/>
                <w:sz w:val="20"/>
                <w:szCs w:val="20"/>
              </w:rPr>
              <w:t>Units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BCE" w:rsidRPr="00C866DF" w:rsidRDefault="00257443" w:rsidP="00C866DF">
            <w:pPr>
              <w:pStyle w:val="TableParagraph"/>
              <w:spacing w:before="0" w:line="240" w:lineRule="auto"/>
              <w:ind w:left="355" w:hanging="29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Expenditure </w:t>
            </w:r>
            <w:r w:rsidRPr="00C866DF">
              <w:rPr>
                <w:rFonts w:ascii="Arial" w:hAnsi="Arial" w:cs="Arial"/>
                <w:b/>
                <w:w w:val="110"/>
                <w:sz w:val="20"/>
                <w:szCs w:val="20"/>
              </w:rPr>
              <w:t>Units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BCE" w:rsidRPr="00C866DF" w:rsidRDefault="00257443" w:rsidP="00C866DF">
            <w:pPr>
              <w:pStyle w:val="TableParagraph"/>
              <w:spacing w:before="0" w:line="240" w:lineRule="auto"/>
              <w:ind w:left="214" w:hanging="15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Profession </w:t>
            </w:r>
            <w:r w:rsidRPr="00C866DF">
              <w:rPr>
                <w:rFonts w:ascii="Arial" w:hAnsi="Arial" w:cs="Arial"/>
                <w:b/>
                <w:w w:val="110"/>
                <w:sz w:val="20"/>
                <w:szCs w:val="20"/>
              </w:rPr>
              <w:t>al Fees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BCE" w:rsidRPr="00C866DF" w:rsidRDefault="00257443" w:rsidP="00C866DF">
            <w:pPr>
              <w:pStyle w:val="TableParagraph"/>
              <w:spacing w:before="0" w:line="240" w:lineRule="auto"/>
              <w:ind w:left="336" w:right="217" w:hanging="9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Actual </w:t>
            </w:r>
            <w:r w:rsidRPr="00C866DF">
              <w:rPr>
                <w:rFonts w:ascii="Arial" w:hAnsi="Arial" w:cs="Arial"/>
                <w:b/>
                <w:w w:val="110"/>
                <w:sz w:val="20"/>
                <w:szCs w:val="20"/>
              </w:rPr>
              <w:t>Bulk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BCE" w:rsidRPr="00C866DF" w:rsidRDefault="00257443" w:rsidP="00C866DF">
            <w:pPr>
              <w:pStyle w:val="TableParagraph"/>
              <w:spacing w:before="0" w:line="240" w:lineRule="auto"/>
              <w:ind w:left="64" w:firstLine="28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Total </w:t>
            </w: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Expenditure</w:t>
            </w:r>
          </w:p>
        </w:tc>
      </w:tr>
      <w:tr w:rsidR="00A44BCE" w:rsidRPr="00C866DF">
        <w:trPr>
          <w:trHeight w:val="267"/>
        </w:trPr>
        <w:tc>
          <w:tcPr>
            <w:tcW w:w="9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left="26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2018</w:t>
            </w:r>
          </w:p>
        </w:tc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left="3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Gauteng</w:t>
            </w: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21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2 104 168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8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875 093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7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7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2 979 261</w:t>
            </w:r>
          </w:p>
        </w:tc>
      </w:tr>
      <w:tr w:rsidR="00A44BCE" w:rsidRPr="00C866DF">
        <w:trPr>
          <w:trHeight w:val="268"/>
        </w:trPr>
        <w:tc>
          <w:tcPr>
            <w:tcW w:w="9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BCE" w:rsidRPr="00C866DF" w:rsidRDefault="00A44BCE" w:rsidP="00C866DF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left="3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Mpumalanga</w:t>
            </w: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21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7 019 974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535 205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7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7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7 555 179</w:t>
            </w:r>
          </w:p>
        </w:tc>
      </w:tr>
      <w:tr w:rsidR="00A44BCE" w:rsidRPr="00C866DF">
        <w:trPr>
          <w:trHeight w:val="267"/>
        </w:trPr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left="3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Total</w:t>
            </w:r>
          </w:p>
        </w:tc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21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2 104 168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21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7 019 974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8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1 410 298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7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8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10 534 440</w:t>
            </w:r>
          </w:p>
        </w:tc>
      </w:tr>
      <w:tr w:rsidR="00A44BCE" w:rsidRPr="00C866DF">
        <w:trPr>
          <w:trHeight w:val="265"/>
        </w:trPr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left="26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2019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left="1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Mpumalanga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 xml:space="preserve">389 </w:t>
            </w:r>
            <w:proofErr w:type="spellStart"/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389</w:t>
            </w:r>
            <w:proofErr w:type="spellEnd"/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8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7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7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 xml:space="preserve">389 </w:t>
            </w:r>
            <w:proofErr w:type="spellStart"/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389</w:t>
            </w:r>
            <w:proofErr w:type="spellEnd"/>
          </w:p>
        </w:tc>
      </w:tr>
      <w:tr w:rsidR="00A44BCE" w:rsidRPr="00C866DF">
        <w:trPr>
          <w:trHeight w:val="265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left="3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Total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389 </w:t>
            </w:r>
            <w:proofErr w:type="spellStart"/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389</w:t>
            </w:r>
            <w:proofErr w:type="spellEnd"/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8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7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7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389 </w:t>
            </w:r>
            <w:proofErr w:type="spellStart"/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389</w:t>
            </w:r>
            <w:proofErr w:type="spellEnd"/>
          </w:p>
        </w:tc>
      </w:tr>
      <w:tr w:rsidR="00A44BCE" w:rsidRPr="00C866DF">
        <w:trPr>
          <w:trHeight w:val="267"/>
        </w:trPr>
        <w:tc>
          <w:tcPr>
            <w:tcW w:w="9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left="26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2020</w:t>
            </w:r>
          </w:p>
        </w:tc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left="3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North West</w:t>
            </w: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21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5 212 291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8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7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7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5 212 291</w:t>
            </w:r>
          </w:p>
        </w:tc>
      </w:tr>
      <w:tr w:rsidR="00A44BCE" w:rsidRPr="00C866DF">
        <w:trPr>
          <w:trHeight w:val="268"/>
        </w:trPr>
        <w:tc>
          <w:tcPr>
            <w:tcW w:w="9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4BCE" w:rsidRPr="00C866DF" w:rsidRDefault="00A44BCE" w:rsidP="00C866DF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left="3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Eastern Cape</w:t>
            </w: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21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89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8 925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21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14 617 200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408 000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7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8"/>
              <w:rPr>
                <w:rFonts w:ascii="Arial" w:hAnsi="Arial" w:cs="Arial"/>
                <w:sz w:val="20"/>
                <w:szCs w:val="20"/>
              </w:rPr>
            </w:pPr>
            <w:r w:rsidRPr="00C866DF">
              <w:rPr>
                <w:rFonts w:ascii="Arial" w:hAnsi="Arial" w:cs="Arial"/>
                <w:w w:val="105"/>
                <w:sz w:val="20"/>
                <w:szCs w:val="20"/>
              </w:rPr>
              <w:t>15 034 125</w:t>
            </w:r>
          </w:p>
        </w:tc>
      </w:tr>
      <w:tr w:rsidR="00A44BCE" w:rsidRPr="00C866DF">
        <w:trPr>
          <w:trHeight w:val="267"/>
        </w:trPr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left="3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Total</w:t>
            </w:r>
          </w:p>
        </w:tc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21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89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20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8 925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21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19 829 491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9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408 000</w:t>
            </w:r>
          </w:p>
        </w:tc>
        <w:tc>
          <w:tcPr>
            <w:tcW w:w="9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7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right="18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20 246 416</w:t>
            </w:r>
          </w:p>
        </w:tc>
      </w:tr>
      <w:tr w:rsidR="00A44BCE" w:rsidRPr="00C866DF">
        <w:trPr>
          <w:trHeight w:val="373"/>
        </w:trPr>
        <w:tc>
          <w:tcPr>
            <w:tcW w:w="2433" w:type="dxa"/>
            <w:gridSpan w:val="2"/>
            <w:tcBorders>
              <w:left w:val="single" w:sz="6" w:space="0" w:color="000000"/>
              <w:bottom w:val="nil"/>
              <w:right w:val="single" w:sz="6" w:space="0" w:color="D3D3D3"/>
            </w:tcBorders>
          </w:tcPr>
          <w:p w:rsidR="00A44BCE" w:rsidRPr="00C866DF" w:rsidRDefault="00257443" w:rsidP="00C866DF">
            <w:pPr>
              <w:pStyle w:val="TableParagraph"/>
              <w:spacing w:before="0" w:line="240" w:lineRule="auto"/>
              <w:ind w:left="3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6DF">
              <w:rPr>
                <w:rFonts w:ascii="Arial" w:hAnsi="Arial" w:cs="Arial"/>
                <w:b/>
                <w:w w:val="105"/>
                <w:sz w:val="20"/>
                <w:szCs w:val="20"/>
              </w:rPr>
              <w:t>Source: HSS</w:t>
            </w:r>
          </w:p>
        </w:tc>
        <w:tc>
          <w:tcPr>
            <w:tcW w:w="980" w:type="dxa"/>
            <w:tcBorders>
              <w:left w:val="single" w:sz="6" w:space="0" w:color="D3D3D3"/>
              <w:bottom w:val="single" w:sz="4" w:space="0" w:color="D3D3D3"/>
              <w:right w:val="single" w:sz="6" w:space="0" w:color="D3D3D3"/>
            </w:tcBorders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6" w:space="0" w:color="D3D3D3"/>
              <w:bottom w:val="single" w:sz="4" w:space="0" w:color="D3D3D3"/>
              <w:right w:val="single" w:sz="6" w:space="0" w:color="D3D3D3"/>
            </w:tcBorders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6" w:space="0" w:color="D3D3D3"/>
              <w:bottom w:val="single" w:sz="4" w:space="0" w:color="D3D3D3"/>
              <w:right w:val="single" w:sz="6" w:space="0" w:color="D3D3D3"/>
            </w:tcBorders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D3D3D3"/>
              <w:bottom w:val="single" w:sz="4" w:space="0" w:color="D3D3D3"/>
              <w:right w:val="single" w:sz="6" w:space="0" w:color="D3D3D3"/>
            </w:tcBorders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6" w:space="0" w:color="D3D3D3"/>
              <w:bottom w:val="single" w:sz="4" w:space="0" w:color="D3D3D3"/>
              <w:right w:val="single" w:sz="6" w:space="0" w:color="D3D3D3"/>
            </w:tcBorders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6" w:space="0" w:color="D3D3D3"/>
              <w:bottom w:val="single" w:sz="4" w:space="0" w:color="D3D3D3"/>
              <w:right w:val="single" w:sz="6" w:space="0" w:color="D3D3D3"/>
            </w:tcBorders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6" w:space="0" w:color="D3D3D3"/>
              <w:bottom w:val="single" w:sz="4" w:space="0" w:color="D3D3D3"/>
              <w:right w:val="single" w:sz="4" w:space="0" w:color="D3D3D3"/>
            </w:tcBorders>
          </w:tcPr>
          <w:p w:rsidR="00A44BCE" w:rsidRPr="00C866DF" w:rsidRDefault="00A44BCE" w:rsidP="00C866DF">
            <w:pPr>
              <w:pStyle w:val="TableParagraph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7443" w:rsidRPr="00C866DF" w:rsidRDefault="00257443" w:rsidP="00C866DF">
      <w:pPr>
        <w:rPr>
          <w:sz w:val="20"/>
          <w:szCs w:val="20"/>
        </w:rPr>
      </w:pPr>
    </w:p>
    <w:sectPr w:rsidR="00257443" w:rsidRPr="00C866DF" w:rsidSect="00A44BCE">
      <w:pgSz w:w="11910" w:h="16840"/>
      <w:pgMar w:top="1340" w:right="820" w:bottom="280" w:left="1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7FD0"/>
    <w:multiLevelType w:val="hybridMultilevel"/>
    <w:tmpl w:val="222C7CA6"/>
    <w:lvl w:ilvl="0" w:tplc="4F086D60">
      <w:start w:val="2"/>
      <w:numFmt w:val="lowerLetter"/>
      <w:lvlText w:val="(%1)"/>
      <w:lvlJc w:val="left"/>
      <w:pPr>
        <w:ind w:left="920" w:hanging="720"/>
        <w:jc w:val="left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8EB6555E">
      <w:start w:val="1"/>
      <w:numFmt w:val="lowerRoman"/>
      <w:lvlText w:val="(%2)"/>
      <w:lvlJc w:val="left"/>
      <w:pPr>
        <w:ind w:left="2360" w:hanging="720"/>
        <w:jc w:val="left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2" w:tplc="E3F4B64C">
      <w:numFmt w:val="bullet"/>
      <w:lvlText w:val="•"/>
      <w:lvlJc w:val="left"/>
      <w:pPr>
        <w:ind w:left="3191" w:hanging="720"/>
      </w:pPr>
      <w:rPr>
        <w:rFonts w:hint="default"/>
        <w:lang w:val="en-US" w:eastAsia="en-US" w:bidi="en-US"/>
      </w:rPr>
    </w:lvl>
    <w:lvl w:ilvl="3" w:tplc="35706266">
      <w:numFmt w:val="bullet"/>
      <w:lvlText w:val="•"/>
      <w:lvlJc w:val="left"/>
      <w:pPr>
        <w:ind w:left="4023" w:hanging="720"/>
      </w:pPr>
      <w:rPr>
        <w:rFonts w:hint="default"/>
        <w:lang w:val="en-US" w:eastAsia="en-US" w:bidi="en-US"/>
      </w:rPr>
    </w:lvl>
    <w:lvl w:ilvl="4" w:tplc="37341AE2">
      <w:numFmt w:val="bullet"/>
      <w:lvlText w:val="•"/>
      <w:lvlJc w:val="left"/>
      <w:pPr>
        <w:ind w:left="4855" w:hanging="720"/>
      </w:pPr>
      <w:rPr>
        <w:rFonts w:hint="default"/>
        <w:lang w:val="en-US" w:eastAsia="en-US" w:bidi="en-US"/>
      </w:rPr>
    </w:lvl>
    <w:lvl w:ilvl="5" w:tplc="ABC8C532">
      <w:numFmt w:val="bullet"/>
      <w:lvlText w:val="•"/>
      <w:lvlJc w:val="left"/>
      <w:pPr>
        <w:ind w:left="5687" w:hanging="720"/>
      </w:pPr>
      <w:rPr>
        <w:rFonts w:hint="default"/>
        <w:lang w:val="en-US" w:eastAsia="en-US" w:bidi="en-US"/>
      </w:rPr>
    </w:lvl>
    <w:lvl w:ilvl="6" w:tplc="AFC8276E">
      <w:numFmt w:val="bullet"/>
      <w:lvlText w:val="•"/>
      <w:lvlJc w:val="left"/>
      <w:pPr>
        <w:ind w:left="6519" w:hanging="720"/>
      </w:pPr>
      <w:rPr>
        <w:rFonts w:hint="default"/>
        <w:lang w:val="en-US" w:eastAsia="en-US" w:bidi="en-US"/>
      </w:rPr>
    </w:lvl>
    <w:lvl w:ilvl="7" w:tplc="F8546C82">
      <w:numFmt w:val="bullet"/>
      <w:lvlText w:val="•"/>
      <w:lvlJc w:val="left"/>
      <w:pPr>
        <w:ind w:left="7350" w:hanging="720"/>
      </w:pPr>
      <w:rPr>
        <w:rFonts w:hint="default"/>
        <w:lang w:val="en-US" w:eastAsia="en-US" w:bidi="en-US"/>
      </w:rPr>
    </w:lvl>
    <w:lvl w:ilvl="8" w:tplc="2D2C6780">
      <w:numFmt w:val="bullet"/>
      <w:lvlText w:val="•"/>
      <w:lvlJc w:val="left"/>
      <w:pPr>
        <w:ind w:left="8182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4BCE"/>
    <w:rsid w:val="001D2764"/>
    <w:rsid w:val="00257443"/>
    <w:rsid w:val="00A44BCE"/>
    <w:rsid w:val="00C8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4BC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44BCE"/>
    <w:pPr>
      <w:ind w:left="2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4BCE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A44BCE"/>
    <w:pPr>
      <w:ind w:left="2360" w:right="613" w:hanging="720"/>
    </w:pPr>
  </w:style>
  <w:style w:type="paragraph" w:customStyle="1" w:styleId="TableParagraph">
    <w:name w:val="Table Paragraph"/>
    <w:basedOn w:val="Normal"/>
    <w:uiPriority w:val="1"/>
    <w:qFormat/>
    <w:rsid w:val="00A44BCE"/>
    <w:pPr>
      <w:spacing w:before="10" w:line="237" w:lineRule="exact"/>
      <w:jc w:val="right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DF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Monwabisi Nkohla</dc:creator>
  <cp:lastModifiedBy>User</cp:lastModifiedBy>
  <cp:revision>3</cp:revision>
  <dcterms:created xsi:type="dcterms:W3CDTF">2022-01-18T06:35:00Z</dcterms:created>
  <dcterms:modified xsi:type="dcterms:W3CDTF">2022-01-18T06:50:00Z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