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FF3" w14:textId="77777777" w:rsidR="00D20804" w:rsidRDefault="00D20804" w:rsidP="00267F32">
      <w:pPr>
        <w:spacing w:before="100" w:beforeAutospacing="1" w:after="100" w:afterAutospacing="1"/>
        <w:jc w:val="both"/>
        <w:outlineLvl w:val="0"/>
        <w:rPr>
          <w:rFonts w:ascii="Arial" w:eastAsia="Calibri" w:hAnsi="Arial" w:cs="Arial"/>
          <w:b/>
          <w:lang w:val="en-ZA"/>
        </w:rPr>
      </w:pPr>
    </w:p>
    <w:p w14:paraId="0C209EBF" w14:textId="77777777" w:rsidR="00425532" w:rsidRPr="00425532" w:rsidRDefault="00425532" w:rsidP="00F95ED4">
      <w:pPr>
        <w:spacing w:before="100" w:beforeAutospacing="1" w:after="100" w:afterAutospacing="1" w:line="360" w:lineRule="auto"/>
        <w:jc w:val="both"/>
        <w:outlineLvl w:val="0"/>
        <w:rPr>
          <w:rFonts w:ascii="Arial" w:eastAsia="Calibri" w:hAnsi="Arial" w:cs="Arial"/>
          <w:b/>
          <w:lang w:val="en-ZA"/>
        </w:rPr>
      </w:pPr>
      <w:r w:rsidRPr="00425532">
        <w:rPr>
          <w:rFonts w:ascii="Arial" w:eastAsia="Calibri" w:hAnsi="Arial" w:cs="Arial"/>
          <w:b/>
          <w:lang w:val="en-ZA"/>
        </w:rPr>
        <w:t>National Assembly</w:t>
      </w:r>
    </w:p>
    <w:p w14:paraId="5A76C29A" w14:textId="77777777" w:rsidR="00425532" w:rsidRPr="00425532" w:rsidRDefault="00425532" w:rsidP="00F95ED4">
      <w:pPr>
        <w:spacing w:before="100" w:beforeAutospacing="1" w:after="100" w:afterAutospacing="1" w:line="360" w:lineRule="auto"/>
        <w:jc w:val="both"/>
        <w:outlineLvl w:val="0"/>
        <w:rPr>
          <w:rFonts w:ascii="Arial" w:eastAsia="Calibri" w:hAnsi="Arial" w:cs="Arial"/>
          <w:b/>
          <w:lang w:val="en-ZA"/>
        </w:rPr>
      </w:pPr>
      <w:r w:rsidRPr="00425532">
        <w:rPr>
          <w:rFonts w:ascii="Arial" w:eastAsia="Calibri" w:hAnsi="Arial" w:cs="Arial"/>
          <w:b/>
          <w:lang w:val="en-ZA"/>
        </w:rPr>
        <w:t>Question Number: 2675</w:t>
      </w:r>
    </w:p>
    <w:p w14:paraId="19147726" w14:textId="79A0B616" w:rsidR="00425532" w:rsidRPr="00425532" w:rsidRDefault="00425532" w:rsidP="00F95ED4">
      <w:pPr>
        <w:spacing w:before="100" w:beforeAutospacing="1" w:after="100" w:afterAutospacing="1" w:line="360" w:lineRule="auto"/>
        <w:ind w:left="720" w:hanging="720"/>
        <w:jc w:val="both"/>
        <w:outlineLvl w:val="0"/>
        <w:rPr>
          <w:rFonts w:ascii="Arial" w:hAnsi="Arial" w:cs="Arial"/>
          <w:b/>
        </w:rPr>
      </w:pPr>
      <w:r w:rsidRPr="00425532">
        <w:rPr>
          <w:rFonts w:ascii="Arial" w:hAnsi="Arial" w:cs="Arial"/>
          <w:b/>
        </w:rPr>
        <w:t xml:space="preserve">Mr M </w:t>
      </w:r>
      <w:proofErr w:type="spellStart"/>
      <w:r w:rsidRPr="00425532">
        <w:rPr>
          <w:rFonts w:ascii="Arial" w:hAnsi="Arial" w:cs="Arial"/>
          <w:b/>
        </w:rPr>
        <w:t>Bagraim</w:t>
      </w:r>
      <w:proofErr w:type="spellEnd"/>
      <w:r w:rsidRPr="00425532">
        <w:rPr>
          <w:rFonts w:ascii="Arial" w:hAnsi="Arial" w:cs="Arial"/>
          <w:b/>
        </w:rPr>
        <w:t xml:space="preserve"> (DA) to ask the Minister of Transport:</w:t>
      </w:r>
    </w:p>
    <w:p w14:paraId="13A3094B" w14:textId="77777777" w:rsidR="00F95ED4" w:rsidRPr="00F95ED4" w:rsidRDefault="00425532" w:rsidP="00F95ED4">
      <w:pPr>
        <w:spacing w:before="100" w:beforeAutospacing="1" w:after="100" w:afterAutospacing="1" w:line="360" w:lineRule="auto"/>
        <w:ind w:left="720"/>
        <w:jc w:val="both"/>
        <w:outlineLvl w:val="0"/>
        <w:rPr>
          <w:rFonts w:ascii="Arial" w:hAnsi="Arial" w:cs="Arial"/>
        </w:rPr>
      </w:pPr>
      <w:r w:rsidRPr="00425532">
        <w:rPr>
          <w:rFonts w:ascii="Arial" w:hAnsi="Arial" w:cs="Arial"/>
        </w:rPr>
        <w:t xml:space="preserve">With regard to the Transgression Notices issued by the Railway Safety Regulator on the </w:t>
      </w:r>
      <w:r w:rsidRPr="00425532">
        <w:rPr>
          <w:rFonts w:ascii="Arial" w:hAnsi="Arial" w:cs="Arial"/>
          <w:lang w:eastAsia="en-ZA"/>
        </w:rPr>
        <w:t>Passenger</w:t>
      </w:r>
      <w:r w:rsidRPr="00425532">
        <w:rPr>
          <w:rFonts w:ascii="Arial" w:hAnsi="Arial" w:cs="Arial"/>
        </w:rPr>
        <w:t xml:space="preserve"> Rail Agency of South Africa, what (a) is the total number of Transgression Notices that have been issued in each month in the past three financial years, (b) is the total number of Transgression Notices that have been appealed in each month, (c) was the reason for appeal in each case, (d) was the outcome of each appeal and (e) were the costs of each appeal case?</w:t>
      </w:r>
      <w:r w:rsidRPr="00425532">
        <w:rPr>
          <w:rFonts w:ascii="Arial" w:hAnsi="Arial" w:cs="Arial"/>
        </w:rPr>
        <w:tab/>
      </w:r>
      <w:r w:rsidRPr="00425532">
        <w:rPr>
          <w:rFonts w:ascii="Arial" w:hAnsi="Arial" w:cs="Arial"/>
        </w:rPr>
        <w:tab/>
      </w:r>
      <w:r w:rsidRPr="00425532">
        <w:rPr>
          <w:rFonts w:ascii="Arial" w:hAnsi="Arial" w:cs="Arial"/>
        </w:rPr>
        <w:tab/>
      </w:r>
      <w:r w:rsidRPr="00425532">
        <w:rPr>
          <w:rFonts w:ascii="Arial" w:hAnsi="Arial" w:cs="Arial"/>
        </w:rPr>
        <w:tab/>
      </w:r>
      <w:r w:rsidRPr="00425532">
        <w:rPr>
          <w:rFonts w:ascii="Arial" w:hAnsi="Arial" w:cs="Arial"/>
        </w:rPr>
        <w:tab/>
      </w:r>
    </w:p>
    <w:p w14:paraId="412BA12E" w14:textId="2BF290A0" w:rsidR="00425532" w:rsidRPr="00425532" w:rsidRDefault="00425532" w:rsidP="00F95ED4">
      <w:pPr>
        <w:spacing w:before="100" w:beforeAutospacing="1" w:after="100" w:afterAutospacing="1" w:line="360" w:lineRule="auto"/>
        <w:ind w:left="8640"/>
        <w:jc w:val="both"/>
        <w:outlineLvl w:val="0"/>
        <w:rPr>
          <w:rFonts w:ascii="Arial" w:hAnsi="Arial" w:cs="Arial"/>
          <w:b/>
        </w:rPr>
      </w:pPr>
      <w:bookmarkStart w:id="0" w:name="_GoBack"/>
      <w:r w:rsidRPr="00425532">
        <w:rPr>
          <w:rFonts w:ascii="Arial" w:hAnsi="Arial" w:cs="Arial"/>
          <w:b/>
        </w:rPr>
        <w:t>NW2966E</w:t>
      </w:r>
    </w:p>
    <w:bookmarkEnd w:id="0"/>
    <w:p w14:paraId="41D33A47" w14:textId="77777777" w:rsidR="00425532" w:rsidRPr="00425532" w:rsidRDefault="00425532" w:rsidP="00F95ED4">
      <w:pPr>
        <w:spacing w:before="100" w:beforeAutospacing="1" w:after="100" w:afterAutospacing="1" w:line="360" w:lineRule="auto"/>
        <w:ind w:left="720"/>
        <w:jc w:val="both"/>
        <w:outlineLvl w:val="0"/>
        <w:rPr>
          <w:rFonts w:ascii="Arial" w:hAnsi="Arial" w:cs="Arial"/>
        </w:rPr>
      </w:pPr>
    </w:p>
    <w:p w14:paraId="5F6F8417" w14:textId="2C369AE0" w:rsidR="00425532" w:rsidRPr="00425532" w:rsidRDefault="00F95ED4" w:rsidP="00F95ED4">
      <w:pPr>
        <w:spacing w:before="100" w:beforeAutospacing="1" w:after="100" w:afterAutospacing="1" w:line="360" w:lineRule="auto"/>
        <w:jc w:val="both"/>
        <w:outlineLvl w:val="0"/>
        <w:rPr>
          <w:rFonts w:ascii="Arial" w:hAnsi="Arial" w:cs="Arial"/>
          <w:b/>
        </w:rPr>
      </w:pPr>
      <w:r w:rsidRPr="00425532">
        <w:rPr>
          <w:rFonts w:ascii="Arial" w:hAnsi="Arial" w:cs="Arial"/>
          <w:b/>
        </w:rPr>
        <w:t>REPLY:</w:t>
      </w:r>
    </w:p>
    <w:p w14:paraId="542B5F70" w14:textId="00D6E3BC" w:rsidR="00425532" w:rsidRPr="00425532" w:rsidRDefault="00425532" w:rsidP="00F95ED4">
      <w:pPr>
        <w:spacing w:before="100" w:beforeAutospacing="1" w:after="100" w:afterAutospacing="1" w:line="360" w:lineRule="auto"/>
        <w:ind w:left="720"/>
        <w:jc w:val="both"/>
        <w:outlineLvl w:val="0"/>
        <w:rPr>
          <w:rFonts w:ascii="Arial" w:hAnsi="Arial" w:cs="Arial"/>
          <w:b/>
          <w:u w:val="single"/>
        </w:rPr>
      </w:pPr>
      <w:r w:rsidRPr="00425532">
        <w:rPr>
          <w:rFonts w:ascii="Arial" w:hAnsi="Arial" w:cs="Arial"/>
          <w:b/>
          <w:u w:val="single"/>
        </w:rPr>
        <w:t xml:space="preserve">CONTRAVENTION NOTICES and PENALTIES ISSUED TO PRASA IN THE PAST THREE FINANCIAL YEARS </w:t>
      </w:r>
      <w:r w:rsidR="00F95ED4" w:rsidRPr="00F95ED4">
        <w:rPr>
          <w:rFonts w:ascii="Arial" w:hAnsi="Arial" w:cs="Arial"/>
          <w:b/>
          <w:u w:val="single"/>
        </w:rPr>
        <w:t>(2015</w:t>
      </w:r>
      <w:r w:rsidRPr="00425532">
        <w:rPr>
          <w:rFonts w:ascii="Arial" w:hAnsi="Arial" w:cs="Arial"/>
          <w:b/>
          <w:u w:val="single"/>
        </w:rPr>
        <w:t xml:space="preserve"> – 2017)</w:t>
      </w:r>
    </w:p>
    <w:tbl>
      <w:tblPr>
        <w:tblStyle w:val="TableGrid6"/>
        <w:tblW w:w="0" w:type="auto"/>
        <w:tblLook w:val="04A0" w:firstRow="1" w:lastRow="0" w:firstColumn="1" w:lastColumn="0" w:noHBand="0" w:noVBand="1"/>
      </w:tblPr>
      <w:tblGrid>
        <w:gridCol w:w="760"/>
        <w:gridCol w:w="839"/>
        <w:gridCol w:w="1708"/>
        <w:gridCol w:w="1248"/>
        <w:gridCol w:w="1830"/>
        <w:gridCol w:w="1378"/>
        <w:gridCol w:w="1001"/>
        <w:gridCol w:w="1268"/>
      </w:tblGrid>
      <w:tr w:rsidR="00425532" w:rsidRPr="00425532" w14:paraId="68086F55" w14:textId="77777777" w:rsidTr="0012653E">
        <w:tc>
          <w:tcPr>
            <w:tcW w:w="813" w:type="dxa"/>
            <w:shd w:val="clear" w:color="auto" w:fill="1F497D" w:themeFill="text2"/>
          </w:tcPr>
          <w:p w14:paraId="1EF939E9"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NO.</w:t>
            </w:r>
          </w:p>
        </w:tc>
        <w:tc>
          <w:tcPr>
            <w:tcW w:w="886" w:type="dxa"/>
            <w:shd w:val="clear" w:color="auto" w:fill="1F497D" w:themeFill="text2"/>
          </w:tcPr>
          <w:p w14:paraId="5A2F5A89"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Year</w:t>
            </w:r>
          </w:p>
        </w:tc>
        <w:tc>
          <w:tcPr>
            <w:tcW w:w="1708" w:type="dxa"/>
            <w:shd w:val="clear" w:color="auto" w:fill="1F497D" w:themeFill="text2"/>
          </w:tcPr>
          <w:p w14:paraId="65B13121"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No. of contravention notices issued</w:t>
            </w:r>
          </w:p>
        </w:tc>
        <w:tc>
          <w:tcPr>
            <w:tcW w:w="1263" w:type="dxa"/>
            <w:shd w:val="clear" w:color="auto" w:fill="1F497D" w:themeFill="text2"/>
          </w:tcPr>
          <w:p w14:paraId="59B6A663"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Appealed by PRASA</w:t>
            </w:r>
          </w:p>
        </w:tc>
        <w:tc>
          <w:tcPr>
            <w:tcW w:w="1671" w:type="dxa"/>
            <w:shd w:val="clear" w:color="auto" w:fill="1F497D" w:themeFill="text2"/>
          </w:tcPr>
          <w:p w14:paraId="4F1A1747"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Reason for appeal</w:t>
            </w:r>
          </w:p>
        </w:tc>
        <w:tc>
          <w:tcPr>
            <w:tcW w:w="1378" w:type="dxa"/>
            <w:shd w:val="clear" w:color="auto" w:fill="1F497D" w:themeFill="text2"/>
          </w:tcPr>
          <w:p w14:paraId="36FBED8A"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Outcome of appeal</w:t>
            </w:r>
          </w:p>
        </w:tc>
        <w:tc>
          <w:tcPr>
            <w:tcW w:w="1032" w:type="dxa"/>
            <w:shd w:val="clear" w:color="auto" w:fill="1F497D" w:themeFill="text2"/>
          </w:tcPr>
          <w:p w14:paraId="79D48C70"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Costs</w:t>
            </w:r>
          </w:p>
        </w:tc>
        <w:tc>
          <w:tcPr>
            <w:tcW w:w="1281" w:type="dxa"/>
            <w:shd w:val="clear" w:color="auto" w:fill="1F497D" w:themeFill="text2"/>
          </w:tcPr>
          <w:p w14:paraId="6A1CA590"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General Comment</w:t>
            </w:r>
          </w:p>
        </w:tc>
      </w:tr>
      <w:tr w:rsidR="00425532" w:rsidRPr="00425532" w14:paraId="2B24BD5D" w14:textId="77777777" w:rsidTr="0012653E">
        <w:tc>
          <w:tcPr>
            <w:tcW w:w="813" w:type="dxa"/>
          </w:tcPr>
          <w:p w14:paraId="26A410E8"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 xml:space="preserve"> 1.</w:t>
            </w:r>
          </w:p>
        </w:tc>
        <w:tc>
          <w:tcPr>
            <w:tcW w:w="886" w:type="dxa"/>
          </w:tcPr>
          <w:p w14:paraId="7F2965E0"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2015</w:t>
            </w:r>
          </w:p>
        </w:tc>
        <w:tc>
          <w:tcPr>
            <w:tcW w:w="1708" w:type="dxa"/>
          </w:tcPr>
          <w:p w14:paraId="72363B28"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1 X Failure to comply with the Improvement Directive – Signalling Contravention</w:t>
            </w:r>
          </w:p>
        </w:tc>
        <w:tc>
          <w:tcPr>
            <w:tcW w:w="1263" w:type="dxa"/>
          </w:tcPr>
          <w:p w14:paraId="2588663E"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Yes</w:t>
            </w:r>
          </w:p>
        </w:tc>
        <w:tc>
          <w:tcPr>
            <w:tcW w:w="1671" w:type="dxa"/>
          </w:tcPr>
          <w:p w14:paraId="7CC723F9"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Dispute the alleged contravention – noncompliance to a directive</w:t>
            </w:r>
          </w:p>
        </w:tc>
        <w:tc>
          <w:tcPr>
            <w:tcW w:w="1378" w:type="dxa"/>
          </w:tcPr>
          <w:p w14:paraId="7EBC0449"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 xml:space="preserve">Penalty was suspended subject to conditions </w:t>
            </w:r>
            <w:proofErr w:type="spellStart"/>
            <w:r w:rsidRPr="00425532">
              <w:rPr>
                <w:rFonts w:ascii="Arial" w:eastAsia="Calibri" w:hAnsi="Arial" w:cs="Arial"/>
                <w:b/>
                <w:lang w:val="en-ZA"/>
              </w:rPr>
              <w:t>i.e</w:t>
            </w:r>
            <w:proofErr w:type="spellEnd"/>
            <w:r w:rsidRPr="00425532">
              <w:rPr>
                <w:rFonts w:ascii="Arial" w:eastAsia="Calibri" w:hAnsi="Arial" w:cs="Arial"/>
                <w:b/>
                <w:lang w:val="en-ZA"/>
              </w:rPr>
              <w:t xml:space="preserve"> corrective action plan </w:t>
            </w:r>
          </w:p>
        </w:tc>
        <w:tc>
          <w:tcPr>
            <w:tcW w:w="1032" w:type="dxa"/>
          </w:tcPr>
          <w:p w14:paraId="0DFD560A"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p>
          <w:p w14:paraId="4ADA784D"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N/A</w:t>
            </w:r>
          </w:p>
        </w:tc>
        <w:tc>
          <w:tcPr>
            <w:tcW w:w="1281" w:type="dxa"/>
          </w:tcPr>
          <w:p w14:paraId="3A46046E"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p>
        </w:tc>
      </w:tr>
      <w:tr w:rsidR="00425532" w:rsidRPr="00425532" w14:paraId="11BB84AC" w14:textId="77777777" w:rsidTr="0012653E">
        <w:tc>
          <w:tcPr>
            <w:tcW w:w="813" w:type="dxa"/>
          </w:tcPr>
          <w:p w14:paraId="3B81649D"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2.</w:t>
            </w:r>
          </w:p>
        </w:tc>
        <w:tc>
          <w:tcPr>
            <w:tcW w:w="886" w:type="dxa"/>
          </w:tcPr>
          <w:p w14:paraId="6DFDADFA"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2017</w:t>
            </w:r>
          </w:p>
        </w:tc>
        <w:tc>
          <w:tcPr>
            <w:tcW w:w="1708" w:type="dxa"/>
          </w:tcPr>
          <w:p w14:paraId="380852F2"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 xml:space="preserve">1 x Failure to comply with the </w:t>
            </w:r>
            <w:r w:rsidRPr="00425532">
              <w:rPr>
                <w:rFonts w:ascii="Arial" w:eastAsia="Calibri" w:hAnsi="Arial" w:cs="Arial"/>
                <w:b/>
                <w:lang w:val="en-ZA"/>
              </w:rPr>
              <w:lastRenderedPageBreak/>
              <w:t>Prohibition Directive- Abnormal working conditions contravention</w:t>
            </w:r>
          </w:p>
        </w:tc>
        <w:tc>
          <w:tcPr>
            <w:tcW w:w="1263" w:type="dxa"/>
          </w:tcPr>
          <w:p w14:paraId="3262E2F5"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lastRenderedPageBreak/>
              <w:t>Yes</w:t>
            </w:r>
          </w:p>
        </w:tc>
        <w:tc>
          <w:tcPr>
            <w:tcW w:w="1671" w:type="dxa"/>
          </w:tcPr>
          <w:p w14:paraId="16A9B111"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 xml:space="preserve">Dispute the alleged contravention </w:t>
            </w:r>
            <w:r w:rsidRPr="00425532">
              <w:rPr>
                <w:rFonts w:ascii="Arial" w:eastAsia="Calibri" w:hAnsi="Arial" w:cs="Arial"/>
                <w:b/>
                <w:lang w:val="en-ZA"/>
              </w:rPr>
              <w:lastRenderedPageBreak/>
              <w:t>– noncompliance to a directive</w:t>
            </w:r>
          </w:p>
        </w:tc>
        <w:tc>
          <w:tcPr>
            <w:tcW w:w="1378" w:type="dxa"/>
          </w:tcPr>
          <w:p w14:paraId="06FA8769"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lastRenderedPageBreak/>
              <w:t>Penalty imposed</w:t>
            </w:r>
          </w:p>
        </w:tc>
        <w:tc>
          <w:tcPr>
            <w:tcW w:w="1032" w:type="dxa"/>
          </w:tcPr>
          <w:p w14:paraId="54297D64"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R5 Million</w:t>
            </w:r>
          </w:p>
        </w:tc>
        <w:tc>
          <w:tcPr>
            <w:tcW w:w="1281" w:type="dxa"/>
          </w:tcPr>
          <w:p w14:paraId="56BC52A6"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p>
        </w:tc>
      </w:tr>
      <w:tr w:rsidR="00425532" w:rsidRPr="00425532" w14:paraId="3BBF18CF" w14:textId="77777777" w:rsidTr="0012653E">
        <w:tc>
          <w:tcPr>
            <w:tcW w:w="813" w:type="dxa"/>
            <w:shd w:val="clear" w:color="auto" w:fill="1F497D" w:themeFill="text2"/>
          </w:tcPr>
          <w:p w14:paraId="61DD7035"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NO.</w:t>
            </w:r>
          </w:p>
        </w:tc>
        <w:tc>
          <w:tcPr>
            <w:tcW w:w="886" w:type="dxa"/>
            <w:shd w:val="clear" w:color="auto" w:fill="1F497D" w:themeFill="text2"/>
          </w:tcPr>
          <w:p w14:paraId="0726842A"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Year</w:t>
            </w:r>
          </w:p>
        </w:tc>
        <w:tc>
          <w:tcPr>
            <w:tcW w:w="1708" w:type="dxa"/>
            <w:shd w:val="clear" w:color="auto" w:fill="1F497D" w:themeFill="text2"/>
          </w:tcPr>
          <w:p w14:paraId="6BA8E9BD"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No. of contravention notices issued</w:t>
            </w:r>
          </w:p>
        </w:tc>
        <w:tc>
          <w:tcPr>
            <w:tcW w:w="1263" w:type="dxa"/>
            <w:shd w:val="clear" w:color="auto" w:fill="1F497D" w:themeFill="text2"/>
          </w:tcPr>
          <w:p w14:paraId="4A1BF77D"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Appealed by PRASA</w:t>
            </w:r>
          </w:p>
        </w:tc>
        <w:tc>
          <w:tcPr>
            <w:tcW w:w="1671" w:type="dxa"/>
            <w:shd w:val="clear" w:color="auto" w:fill="1F497D" w:themeFill="text2"/>
          </w:tcPr>
          <w:p w14:paraId="2DF24BC1"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Reason for appeal</w:t>
            </w:r>
          </w:p>
        </w:tc>
        <w:tc>
          <w:tcPr>
            <w:tcW w:w="1378" w:type="dxa"/>
            <w:shd w:val="clear" w:color="auto" w:fill="1F497D" w:themeFill="text2"/>
          </w:tcPr>
          <w:p w14:paraId="435100AE"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Outcome of appeal</w:t>
            </w:r>
          </w:p>
        </w:tc>
        <w:tc>
          <w:tcPr>
            <w:tcW w:w="1032" w:type="dxa"/>
            <w:shd w:val="clear" w:color="auto" w:fill="1F497D" w:themeFill="text2"/>
          </w:tcPr>
          <w:p w14:paraId="1593FDB0"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Costs</w:t>
            </w:r>
          </w:p>
        </w:tc>
        <w:tc>
          <w:tcPr>
            <w:tcW w:w="1281" w:type="dxa"/>
            <w:shd w:val="clear" w:color="auto" w:fill="1F497D" w:themeFill="text2"/>
          </w:tcPr>
          <w:p w14:paraId="697800AF" w14:textId="77777777" w:rsidR="00425532" w:rsidRPr="00425532" w:rsidRDefault="00425532" w:rsidP="00425532">
            <w:pPr>
              <w:spacing w:before="100" w:beforeAutospacing="1" w:after="100" w:afterAutospacing="1" w:line="360" w:lineRule="auto"/>
              <w:outlineLvl w:val="0"/>
              <w:rPr>
                <w:rFonts w:ascii="Arial" w:eastAsia="Calibri" w:hAnsi="Arial" w:cs="Arial"/>
                <w:b/>
                <w:color w:val="FFFFFF" w:themeColor="background1"/>
                <w:lang w:val="en-ZA"/>
              </w:rPr>
            </w:pPr>
            <w:r w:rsidRPr="00425532">
              <w:rPr>
                <w:rFonts w:ascii="Arial" w:eastAsia="Calibri" w:hAnsi="Arial" w:cs="Arial"/>
                <w:b/>
                <w:color w:val="FFFFFF" w:themeColor="background1"/>
                <w:lang w:val="en-ZA"/>
              </w:rPr>
              <w:t>General Comment</w:t>
            </w:r>
          </w:p>
        </w:tc>
      </w:tr>
      <w:tr w:rsidR="00425532" w:rsidRPr="00425532" w14:paraId="511A8B6D" w14:textId="77777777" w:rsidTr="0012653E">
        <w:tc>
          <w:tcPr>
            <w:tcW w:w="813" w:type="dxa"/>
          </w:tcPr>
          <w:p w14:paraId="2D2791DF"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3.</w:t>
            </w:r>
          </w:p>
        </w:tc>
        <w:tc>
          <w:tcPr>
            <w:tcW w:w="886" w:type="dxa"/>
          </w:tcPr>
          <w:p w14:paraId="6213D53A"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2018</w:t>
            </w:r>
          </w:p>
        </w:tc>
        <w:tc>
          <w:tcPr>
            <w:tcW w:w="1708" w:type="dxa"/>
          </w:tcPr>
          <w:p w14:paraId="2DE7FB45"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1 X Operating without a safety permit</w:t>
            </w:r>
          </w:p>
        </w:tc>
        <w:tc>
          <w:tcPr>
            <w:tcW w:w="1263" w:type="dxa"/>
          </w:tcPr>
          <w:p w14:paraId="379F60CE"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Yes</w:t>
            </w:r>
          </w:p>
        </w:tc>
        <w:tc>
          <w:tcPr>
            <w:tcW w:w="1671" w:type="dxa"/>
          </w:tcPr>
          <w:p w14:paraId="78519766"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Dispute the alleged contravention notice – on the basis that PRASA requested an extension</w:t>
            </w:r>
          </w:p>
        </w:tc>
        <w:tc>
          <w:tcPr>
            <w:tcW w:w="1378" w:type="dxa"/>
          </w:tcPr>
          <w:p w14:paraId="6D2A18B7"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 xml:space="preserve">Pending – matter still to be set down for a dispute hearing. </w:t>
            </w:r>
          </w:p>
        </w:tc>
        <w:tc>
          <w:tcPr>
            <w:tcW w:w="1032" w:type="dxa"/>
          </w:tcPr>
          <w:p w14:paraId="03031DA5"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r w:rsidRPr="00425532">
              <w:rPr>
                <w:rFonts w:ascii="Arial" w:eastAsia="Calibri" w:hAnsi="Arial" w:cs="Arial"/>
                <w:b/>
                <w:lang w:val="en-ZA"/>
              </w:rPr>
              <w:t>None at this stage</w:t>
            </w:r>
          </w:p>
        </w:tc>
        <w:tc>
          <w:tcPr>
            <w:tcW w:w="1281" w:type="dxa"/>
          </w:tcPr>
          <w:p w14:paraId="2994EB7B" w14:textId="77777777" w:rsidR="00425532" w:rsidRPr="00425532" w:rsidRDefault="00425532" w:rsidP="00425532">
            <w:pPr>
              <w:spacing w:before="100" w:beforeAutospacing="1" w:after="100" w:afterAutospacing="1" w:line="360" w:lineRule="auto"/>
              <w:outlineLvl w:val="0"/>
              <w:rPr>
                <w:rFonts w:ascii="Arial" w:eastAsia="Calibri" w:hAnsi="Arial" w:cs="Arial"/>
                <w:b/>
                <w:lang w:val="en-ZA"/>
              </w:rPr>
            </w:pPr>
          </w:p>
        </w:tc>
      </w:tr>
    </w:tbl>
    <w:p w14:paraId="0263B8DB" w14:textId="77777777" w:rsidR="00425532" w:rsidRPr="00425532" w:rsidRDefault="00425532" w:rsidP="00425532">
      <w:pPr>
        <w:spacing w:before="100" w:beforeAutospacing="1" w:after="100" w:afterAutospacing="1" w:line="360" w:lineRule="auto"/>
        <w:jc w:val="both"/>
        <w:outlineLvl w:val="0"/>
        <w:rPr>
          <w:rFonts w:ascii="Arial" w:eastAsia="Calibri" w:hAnsi="Arial" w:cs="Arial"/>
          <w:b/>
          <w:lang w:val="en-ZA"/>
        </w:rPr>
      </w:pPr>
    </w:p>
    <w:p w14:paraId="76C43CEC" w14:textId="0A55430E" w:rsidR="001068D0" w:rsidRPr="00697D7E" w:rsidRDefault="001068D0" w:rsidP="00425532">
      <w:pPr>
        <w:spacing w:after="0" w:line="360" w:lineRule="auto"/>
        <w:jc w:val="both"/>
        <w:outlineLvl w:val="0"/>
        <w:rPr>
          <w:rFonts w:ascii="Arial" w:hAnsi="Arial" w:cs="Arial"/>
        </w:rPr>
      </w:pPr>
    </w:p>
    <w:sectPr w:rsidR="001068D0" w:rsidRPr="00697D7E" w:rsidSect="00BD3E47">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01CD" w14:textId="77777777" w:rsidR="006F3628" w:rsidRDefault="006F3628" w:rsidP="00DB1508">
      <w:pPr>
        <w:spacing w:after="0" w:line="240" w:lineRule="auto"/>
      </w:pPr>
      <w:r>
        <w:separator/>
      </w:r>
    </w:p>
  </w:endnote>
  <w:endnote w:type="continuationSeparator" w:id="0">
    <w:p w14:paraId="615DB987" w14:textId="77777777" w:rsidR="006F3628" w:rsidRDefault="006F362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78247"/>
      <w:docPartObj>
        <w:docPartGallery w:val="Page Numbers (Bottom of Page)"/>
        <w:docPartUnique/>
      </w:docPartObj>
    </w:sdtPr>
    <w:sdtEndPr>
      <w:rPr>
        <w:noProof/>
      </w:rPr>
    </w:sdtEndPr>
    <w:sdtContent>
      <w:p w14:paraId="6E2F3994" w14:textId="77777777" w:rsidR="00267F32" w:rsidRDefault="00267F3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C0D63B" w14:textId="77777777" w:rsidR="00267F32" w:rsidRDefault="002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03A2" w14:textId="77777777" w:rsidR="006F3628" w:rsidRDefault="006F3628" w:rsidP="00DB1508">
      <w:pPr>
        <w:spacing w:after="0" w:line="240" w:lineRule="auto"/>
      </w:pPr>
      <w:r>
        <w:separator/>
      </w:r>
    </w:p>
  </w:footnote>
  <w:footnote w:type="continuationSeparator" w:id="0">
    <w:p w14:paraId="04B7B9A1" w14:textId="77777777" w:rsidR="006F3628" w:rsidRDefault="006F362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C89"/>
    <w:multiLevelType w:val="hybridMultilevel"/>
    <w:tmpl w:val="E802445A"/>
    <w:lvl w:ilvl="0" w:tplc="332A63FA">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EE72A7"/>
    <w:multiLevelType w:val="hybridMultilevel"/>
    <w:tmpl w:val="58064CD8"/>
    <w:lvl w:ilvl="0" w:tplc="89DA1192">
      <w:start w:val="1"/>
      <w:numFmt w:val="lowerLetter"/>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4622D33"/>
    <w:multiLevelType w:val="hybridMultilevel"/>
    <w:tmpl w:val="4C385328"/>
    <w:lvl w:ilvl="0" w:tplc="A4028FCC">
      <w:start w:val="1"/>
      <w:numFmt w:val="lowerLetter"/>
      <w:lvlText w:val="(%1)"/>
      <w:lvlJc w:val="left"/>
      <w:pPr>
        <w:ind w:left="720" w:hanging="360"/>
      </w:pPr>
      <w:rPr>
        <w:rFonts w:eastAsia="Times New Roman"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6AE3"/>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85D99"/>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7F32"/>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25532"/>
    <w:rsid w:val="00430277"/>
    <w:rsid w:val="00431A19"/>
    <w:rsid w:val="00437C38"/>
    <w:rsid w:val="00451494"/>
    <w:rsid w:val="00456491"/>
    <w:rsid w:val="00456C02"/>
    <w:rsid w:val="00460FD2"/>
    <w:rsid w:val="0046188E"/>
    <w:rsid w:val="0046227D"/>
    <w:rsid w:val="00466C07"/>
    <w:rsid w:val="004679CC"/>
    <w:rsid w:val="00471A60"/>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26B6"/>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53155"/>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3628"/>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97865"/>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8C1"/>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3E47"/>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40A1"/>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804"/>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95ED4"/>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26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95D8-B8B4-4BD2-8D6C-6919FCF5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2018-09-20T12:03:00Z</dcterms:created>
  <dcterms:modified xsi:type="dcterms:W3CDTF">2018-09-20T12:04:00Z</dcterms:modified>
</cp:coreProperties>
</file>