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E1" w:rsidRPr="000743D7" w:rsidRDefault="002A0867" w:rsidP="006C090A">
      <w:pPr>
        <w:tabs>
          <w:tab w:val="left" w:pos="7020"/>
        </w:tabs>
        <w:spacing w:line="360" w:lineRule="auto"/>
        <w:jc w:val="center"/>
        <w:rPr>
          <w:rFonts w:ascii="Arial" w:hAnsi="Arial" w:cs="Arial"/>
          <w:b/>
          <w:sz w:val="24"/>
          <w:szCs w:val="24"/>
        </w:rPr>
      </w:pPr>
      <w:bookmarkStart w:id="0" w:name="_GoBack"/>
      <w:bookmarkEnd w:id="0"/>
      <w:r w:rsidRPr="000743D7">
        <w:rPr>
          <w:noProof/>
          <w:lang w:eastAsia="en-ZA"/>
        </w:rPr>
        <w:drawing>
          <wp:inline distT="0" distB="0" distL="0" distR="0">
            <wp:extent cx="1966595" cy="1534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6595" cy="1534160"/>
                    </a:xfrm>
                    <a:prstGeom prst="rect">
                      <a:avLst/>
                    </a:prstGeom>
                    <a:noFill/>
                    <a:ln>
                      <a:noFill/>
                    </a:ln>
                  </pic:spPr>
                </pic:pic>
              </a:graphicData>
            </a:graphic>
          </wp:inline>
        </w:drawing>
      </w:r>
    </w:p>
    <w:p w:rsidR="00DE408A" w:rsidRPr="000743D7" w:rsidRDefault="00DE408A" w:rsidP="006C090A">
      <w:pPr>
        <w:tabs>
          <w:tab w:val="left" w:pos="7020"/>
        </w:tabs>
        <w:spacing w:line="360" w:lineRule="auto"/>
        <w:jc w:val="center"/>
        <w:rPr>
          <w:rFonts w:ascii="Arial" w:hAnsi="Arial" w:cs="Arial"/>
          <w:b/>
          <w:sz w:val="24"/>
          <w:szCs w:val="24"/>
        </w:rPr>
      </w:pPr>
    </w:p>
    <w:p w:rsidR="006C090A" w:rsidRPr="000743D7" w:rsidRDefault="006C090A" w:rsidP="00C065B0">
      <w:pPr>
        <w:tabs>
          <w:tab w:val="left" w:pos="7020"/>
        </w:tabs>
        <w:spacing w:line="360" w:lineRule="auto"/>
        <w:jc w:val="center"/>
        <w:rPr>
          <w:rFonts w:ascii="Arial" w:hAnsi="Arial" w:cs="Arial"/>
          <w:b/>
          <w:sz w:val="24"/>
          <w:szCs w:val="24"/>
        </w:rPr>
      </w:pPr>
      <w:r w:rsidRPr="000743D7">
        <w:rPr>
          <w:rFonts w:ascii="Arial" w:hAnsi="Arial" w:cs="Arial"/>
          <w:b/>
          <w:sz w:val="24"/>
          <w:szCs w:val="24"/>
        </w:rPr>
        <w:t>PARLIAMENT</w:t>
      </w:r>
      <w:r w:rsidR="00F831A9" w:rsidRPr="000743D7">
        <w:rPr>
          <w:rFonts w:ascii="Arial" w:hAnsi="Arial" w:cs="Arial"/>
          <w:b/>
          <w:sz w:val="24"/>
          <w:szCs w:val="24"/>
        </w:rPr>
        <w:t xml:space="preserve"> </w:t>
      </w:r>
      <w:r w:rsidRPr="000743D7">
        <w:rPr>
          <w:rFonts w:ascii="Arial" w:hAnsi="Arial" w:cs="Arial"/>
          <w:b/>
          <w:sz w:val="24"/>
          <w:szCs w:val="24"/>
        </w:rPr>
        <w:t>OF THE REPUBLIC OF SOUTH AFRICA</w:t>
      </w:r>
    </w:p>
    <w:p w:rsidR="006C090A" w:rsidRPr="000743D7" w:rsidRDefault="006C090A" w:rsidP="00C065B0">
      <w:pPr>
        <w:tabs>
          <w:tab w:val="left" w:pos="7020"/>
        </w:tabs>
        <w:spacing w:line="360" w:lineRule="auto"/>
        <w:jc w:val="center"/>
        <w:rPr>
          <w:rFonts w:ascii="Arial" w:hAnsi="Arial" w:cs="Arial"/>
          <w:b/>
          <w:sz w:val="24"/>
          <w:szCs w:val="24"/>
        </w:rPr>
      </w:pPr>
      <w:r w:rsidRPr="000743D7">
        <w:rPr>
          <w:rFonts w:ascii="Arial" w:hAnsi="Arial" w:cs="Arial"/>
          <w:b/>
          <w:sz w:val="24"/>
          <w:szCs w:val="24"/>
        </w:rPr>
        <w:t>NATIONAL ASSEMBLY</w:t>
      </w:r>
    </w:p>
    <w:p w:rsidR="00A768B4" w:rsidRPr="000743D7" w:rsidRDefault="006C090A" w:rsidP="00DE408A">
      <w:pPr>
        <w:tabs>
          <w:tab w:val="left" w:pos="7020"/>
        </w:tabs>
        <w:spacing w:line="360" w:lineRule="auto"/>
        <w:jc w:val="center"/>
        <w:rPr>
          <w:rFonts w:ascii="Arial" w:hAnsi="Arial" w:cs="Arial"/>
          <w:b/>
          <w:sz w:val="24"/>
          <w:szCs w:val="24"/>
        </w:rPr>
      </w:pPr>
      <w:r w:rsidRPr="000743D7">
        <w:rPr>
          <w:rFonts w:ascii="Arial" w:hAnsi="Arial" w:cs="Arial"/>
          <w:b/>
          <w:sz w:val="24"/>
          <w:szCs w:val="24"/>
        </w:rPr>
        <w:t>WRITTEN REPLY</w:t>
      </w:r>
    </w:p>
    <w:p w:rsidR="00A85586" w:rsidRDefault="00A85586" w:rsidP="00A85586">
      <w:pPr>
        <w:tabs>
          <w:tab w:val="left" w:pos="7020"/>
        </w:tabs>
        <w:rPr>
          <w:rFonts w:ascii="Arial" w:hAnsi="Arial" w:cs="Arial"/>
          <w:b/>
          <w:sz w:val="24"/>
          <w:szCs w:val="24"/>
        </w:rPr>
      </w:pPr>
    </w:p>
    <w:p w:rsidR="00DE408A" w:rsidRPr="000743D7" w:rsidRDefault="00DE408A" w:rsidP="00A81255">
      <w:pPr>
        <w:tabs>
          <w:tab w:val="left" w:pos="7020"/>
        </w:tabs>
        <w:spacing w:line="360" w:lineRule="auto"/>
        <w:rPr>
          <w:rFonts w:ascii="Arial" w:hAnsi="Arial" w:cs="Arial"/>
          <w:b/>
          <w:sz w:val="24"/>
          <w:szCs w:val="24"/>
        </w:rPr>
      </w:pPr>
      <w:r w:rsidRPr="000743D7">
        <w:rPr>
          <w:rFonts w:ascii="Arial" w:hAnsi="Arial" w:cs="Arial"/>
          <w:b/>
          <w:sz w:val="24"/>
          <w:szCs w:val="24"/>
        </w:rPr>
        <w:t>QUESTION NO: 2674</w:t>
      </w:r>
    </w:p>
    <w:p w:rsidR="00DE408A" w:rsidRPr="000743D7" w:rsidRDefault="00DE408A" w:rsidP="00A81255">
      <w:pPr>
        <w:tabs>
          <w:tab w:val="left" w:pos="7020"/>
        </w:tabs>
        <w:spacing w:line="360" w:lineRule="auto"/>
        <w:rPr>
          <w:rFonts w:ascii="Arial" w:hAnsi="Arial" w:cs="Arial"/>
          <w:b/>
          <w:sz w:val="24"/>
          <w:szCs w:val="24"/>
        </w:rPr>
      </w:pPr>
      <w:r w:rsidRPr="000743D7">
        <w:rPr>
          <w:rFonts w:ascii="Arial" w:hAnsi="Arial" w:cs="Arial"/>
          <w:b/>
          <w:sz w:val="24"/>
          <w:szCs w:val="24"/>
        </w:rPr>
        <w:t xml:space="preserve">DATE OF PUBLICATION:  </w:t>
      </w:r>
      <w:r w:rsidR="000B3B10" w:rsidRPr="000743D7">
        <w:rPr>
          <w:rFonts w:ascii="Arial" w:hAnsi="Arial" w:cs="Arial"/>
          <w:b/>
          <w:sz w:val="24"/>
          <w:szCs w:val="24"/>
        </w:rPr>
        <w:t>6 November 2020</w:t>
      </w:r>
    </w:p>
    <w:p w:rsidR="00DE408A" w:rsidRPr="000743D7" w:rsidRDefault="00DE408A" w:rsidP="00A81255">
      <w:pPr>
        <w:tabs>
          <w:tab w:val="left" w:pos="7020"/>
        </w:tabs>
        <w:spacing w:line="360" w:lineRule="auto"/>
        <w:rPr>
          <w:rFonts w:ascii="Arial" w:hAnsi="Arial" w:cs="Arial"/>
          <w:b/>
          <w:sz w:val="24"/>
          <w:szCs w:val="24"/>
        </w:rPr>
      </w:pPr>
      <w:r w:rsidRPr="000743D7">
        <w:rPr>
          <w:rFonts w:ascii="Arial" w:hAnsi="Arial" w:cs="Arial"/>
          <w:b/>
          <w:sz w:val="24"/>
          <w:szCs w:val="24"/>
        </w:rPr>
        <w:t>QUESTION PAPER NO:</w:t>
      </w:r>
      <w:r w:rsidR="000B3B10" w:rsidRPr="000743D7">
        <w:rPr>
          <w:rFonts w:ascii="Arial" w:hAnsi="Arial" w:cs="Arial"/>
          <w:b/>
          <w:sz w:val="24"/>
          <w:szCs w:val="24"/>
        </w:rPr>
        <w:t xml:space="preserve"> 45</w:t>
      </w:r>
    </w:p>
    <w:p w:rsidR="00DE408A" w:rsidRPr="000743D7" w:rsidRDefault="00DE408A" w:rsidP="00A81255">
      <w:pPr>
        <w:tabs>
          <w:tab w:val="left" w:pos="7020"/>
        </w:tabs>
        <w:spacing w:line="360" w:lineRule="auto"/>
        <w:rPr>
          <w:rFonts w:ascii="Arial" w:hAnsi="Arial" w:cs="Arial"/>
          <w:b/>
          <w:sz w:val="24"/>
          <w:szCs w:val="24"/>
        </w:rPr>
      </w:pPr>
      <w:r w:rsidRPr="000743D7">
        <w:rPr>
          <w:rFonts w:ascii="Arial" w:hAnsi="Arial" w:cs="Arial"/>
          <w:b/>
          <w:sz w:val="24"/>
          <w:szCs w:val="24"/>
        </w:rPr>
        <w:t xml:space="preserve">DATE OF REPLY:  </w:t>
      </w:r>
    </w:p>
    <w:p w:rsidR="00DE408A" w:rsidRPr="000743D7" w:rsidRDefault="00DE408A" w:rsidP="00A85586">
      <w:pPr>
        <w:tabs>
          <w:tab w:val="left" w:pos="7020"/>
        </w:tabs>
        <w:rPr>
          <w:rFonts w:ascii="Arial" w:hAnsi="Arial" w:cs="Arial"/>
          <w:b/>
          <w:sz w:val="24"/>
          <w:szCs w:val="24"/>
        </w:rPr>
      </w:pPr>
    </w:p>
    <w:p w:rsidR="00DE408A" w:rsidRDefault="00DE408A" w:rsidP="00A85586">
      <w:pPr>
        <w:autoSpaceDE w:val="0"/>
        <w:autoSpaceDN w:val="0"/>
        <w:adjustRightInd w:val="0"/>
        <w:jc w:val="both"/>
        <w:rPr>
          <w:rFonts w:ascii="Arial" w:eastAsia="Calibri" w:hAnsi="Arial" w:cs="Arial"/>
          <w:b/>
          <w:bCs/>
          <w:color w:val="000000"/>
          <w:sz w:val="24"/>
          <w:szCs w:val="24"/>
        </w:rPr>
      </w:pPr>
      <w:r w:rsidRPr="000743D7">
        <w:rPr>
          <w:rFonts w:ascii="Arial" w:eastAsia="Calibri" w:hAnsi="Arial" w:cs="Arial"/>
          <w:b/>
          <w:bCs/>
          <w:color w:val="000000"/>
          <w:sz w:val="24"/>
          <w:szCs w:val="24"/>
        </w:rPr>
        <w:t xml:space="preserve">Ms LL van der Merwe (IFP) to ask the Minister of Communications: </w:t>
      </w:r>
    </w:p>
    <w:p w:rsidR="00A81255" w:rsidRPr="000743D7" w:rsidRDefault="00A81255" w:rsidP="006B18EF">
      <w:pPr>
        <w:autoSpaceDE w:val="0"/>
        <w:autoSpaceDN w:val="0"/>
        <w:adjustRightInd w:val="0"/>
        <w:spacing w:line="276" w:lineRule="auto"/>
        <w:jc w:val="both"/>
        <w:rPr>
          <w:rFonts w:ascii="Arial" w:eastAsia="Calibri" w:hAnsi="Arial" w:cs="Arial"/>
          <w:color w:val="000000"/>
          <w:sz w:val="24"/>
          <w:szCs w:val="24"/>
        </w:rPr>
      </w:pPr>
    </w:p>
    <w:p w:rsidR="00DE408A" w:rsidRPr="000743D7" w:rsidRDefault="00DE408A" w:rsidP="006B18EF">
      <w:pPr>
        <w:pStyle w:val="ListParagraph"/>
        <w:numPr>
          <w:ilvl w:val="0"/>
          <w:numId w:val="39"/>
        </w:numPr>
        <w:spacing w:line="276" w:lineRule="auto"/>
        <w:ind w:left="426" w:hanging="426"/>
        <w:jc w:val="both"/>
        <w:rPr>
          <w:rFonts w:ascii="Arial" w:hAnsi="Arial" w:cs="Arial"/>
          <w:bCs/>
          <w:szCs w:val="24"/>
          <w:lang w:val="en-ZA"/>
        </w:rPr>
      </w:pPr>
      <w:r w:rsidRPr="000743D7">
        <w:rPr>
          <w:rFonts w:ascii="Arial" w:hAnsi="Arial" w:cs="Arial"/>
          <w:bCs/>
          <w:szCs w:val="24"/>
          <w:lang w:val="en-ZA"/>
        </w:rPr>
        <w:t>Whether, with regard to reports that the SA Broadcasting Corporation (SABC) News Division has spent R1,8 million on bulletproof vests for staff, she will furnish Ms L van der Merwe with the relevant details as to (a) on what date the vests were deemed necessary equipment for SABC staff, (b) which company received the tender, (c) the total number of vests that were purchased, (d) the total cost per unit vest and (e) which staff members the vests were assigned to; if not, why not; if so, what are the relevant details;</w:t>
      </w:r>
    </w:p>
    <w:p w:rsidR="00DE408A" w:rsidRPr="000743D7" w:rsidRDefault="00DE408A" w:rsidP="006B18EF">
      <w:pPr>
        <w:pStyle w:val="ListParagraph"/>
        <w:spacing w:line="276" w:lineRule="auto"/>
        <w:jc w:val="both"/>
        <w:rPr>
          <w:rFonts w:ascii="Arial" w:hAnsi="Arial" w:cs="Arial"/>
          <w:bCs/>
          <w:szCs w:val="24"/>
          <w:lang w:val="en-ZA"/>
        </w:rPr>
      </w:pPr>
    </w:p>
    <w:p w:rsidR="00DE408A" w:rsidRPr="000743D7" w:rsidRDefault="00DE408A" w:rsidP="006B18EF">
      <w:pPr>
        <w:pStyle w:val="ListParagraph"/>
        <w:numPr>
          <w:ilvl w:val="0"/>
          <w:numId w:val="39"/>
        </w:numPr>
        <w:spacing w:line="276" w:lineRule="auto"/>
        <w:ind w:left="426" w:hanging="426"/>
        <w:jc w:val="both"/>
        <w:rPr>
          <w:rFonts w:ascii="Arial" w:eastAsia="Calibri Light" w:hAnsi="Arial" w:cs="Arial"/>
          <w:bCs/>
          <w:iCs/>
          <w:szCs w:val="24"/>
          <w:lang w:val="en-ZA"/>
        </w:rPr>
      </w:pPr>
      <w:r w:rsidRPr="000743D7">
        <w:rPr>
          <w:rFonts w:ascii="Arial" w:eastAsia="Calibri Light" w:hAnsi="Arial" w:cs="Arial"/>
          <w:iCs/>
          <w:szCs w:val="24"/>
          <w:lang w:val="en-ZA"/>
        </w:rPr>
        <w:t xml:space="preserve">Whether she will </w:t>
      </w:r>
      <w:r w:rsidRPr="000743D7">
        <w:rPr>
          <w:rFonts w:ascii="Arial" w:hAnsi="Arial" w:cs="Arial"/>
          <w:bCs/>
          <w:szCs w:val="24"/>
          <w:lang w:val="en-ZA"/>
        </w:rPr>
        <w:t>confirm that the SABC incurred an R11 million independent contractors wage bill for its News Division for July 2020 alone, which constitutes a R4 million increase from the previous month; if not, why not; if so, (a) what are the relevant details in this regard, (b) is it the case that the SABC cannot function and/or execute its mandate with its current staff complement only and (c) what is the SABC’s total spend on independent contractors from 1 April 2020 up to the latest specified date for which information is available;</w:t>
      </w:r>
    </w:p>
    <w:p w:rsidR="00DE408A" w:rsidRPr="000743D7" w:rsidRDefault="00DE408A" w:rsidP="006B18EF">
      <w:pPr>
        <w:pStyle w:val="ListParagraph"/>
        <w:spacing w:before="100" w:beforeAutospacing="1" w:line="276" w:lineRule="auto"/>
        <w:ind w:left="426"/>
        <w:jc w:val="both"/>
        <w:rPr>
          <w:rFonts w:ascii="Arial" w:eastAsia="Calibri Light" w:hAnsi="Arial" w:cs="Arial"/>
          <w:bCs/>
          <w:iCs/>
          <w:szCs w:val="24"/>
          <w:lang w:val="en-ZA"/>
        </w:rPr>
      </w:pPr>
    </w:p>
    <w:p w:rsidR="00DE408A" w:rsidRPr="000743D7" w:rsidRDefault="00DE408A" w:rsidP="006B18EF">
      <w:pPr>
        <w:pStyle w:val="ListParagraph"/>
        <w:numPr>
          <w:ilvl w:val="0"/>
          <w:numId w:val="39"/>
        </w:numPr>
        <w:spacing w:before="100" w:beforeAutospacing="1" w:line="276" w:lineRule="auto"/>
        <w:ind w:left="426" w:hanging="426"/>
        <w:jc w:val="both"/>
        <w:rPr>
          <w:rFonts w:ascii="Arial" w:eastAsia="Calibri Light" w:hAnsi="Arial" w:cs="Arial"/>
          <w:bCs/>
          <w:iCs/>
          <w:szCs w:val="24"/>
          <w:lang w:val="en-ZA"/>
        </w:rPr>
      </w:pPr>
      <w:r w:rsidRPr="000743D7">
        <w:rPr>
          <w:rFonts w:ascii="Arial" w:eastAsia="Calibri Light" w:hAnsi="Arial" w:cs="Arial"/>
          <w:bCs/>
          <w:iCs/>
          <w:szCs w:val="24"/>
          <w:lang w:val="en-ZA"/>
        </w:rPr>
        <w:t>what is the (a) SABC’s total legal bill as at the latest specified date for which information is available and (b) total breakdown of amounts spent per legal firm;</w:t>
      </w:r>
    </w:p>
    <w:p w:rsidR="00DE408A" w:rsidRPr="000743D7" w:rsidRDefault="00DE408A" w:rsidP="006B18EF">
      <w:pPr>
        <w:pStyle w:val="ListParagraph"/>
        <w:spacing w:line="276" w:lineRule="auto"/>
        <w:rPr>
          <w:rFonts w:ascii="Arial" w:eastAsia="Calibri Light" w:hAnsi="Arial" w:cs="Arial"/>
          <w:bCs/>
          <w:iCs/>
          <w:szCs w:val="24"/>
          <w:lang w:val="en-ZA"/>
        </w:rPr>
      </w:pPr>
    </w:p>
    <w:p w:rsidR="00DE408A" w:rsidRPr="000743D7" w:rsidRDefault="00DE408A" w:rsidP="006B18EF">
      <w:pPr>
        <w:pStyle w:val="ListParagraph"/>
        <w:numPr>
          <w:ilvl w:val="0"/>
          <w:numId w:val="39"/>
        </w:numPr>
        <w:spacing w:line="276" w:lineRule="auto"/>
        <w:ind w:left="426" w:hanging="426"/>
        <w:jc w:val="both"/>
        <w:rPr>
          <w:rFonts w:ascii="Arial" w:eastAsia="Calibri Light" w:hAnsi="Arial" w:cs="Arial"/>
          <w:bCs/>
          <w:iCs/>
          <w:szCs w:val="24"/>
          <w:lang w:val="en-ZA"/>
        </w:rPr>
      </w:pPr>
      <w:r w:rsidRPr="000743D7">
        <w:rPr>
          <w:rFonts w:ascii="Arial" w:eastAsia="Calibri Light" w:hAnsi="Arial" w:cs="Arial"/>
          <w:bCs/>
          <w:iCs/>
          <w:szCs w:val="24"/>
          <w:lang w:val="en-ZA"/>
        </w:rPr>
        <w:t xml:space="preserve">whether, with regard to the lockdown period, wherein the SABC News Division made use of the </w:t>
      </w:r>
      <w:proofErr w:type="spellStart"/>
      <w:r w:rsidRPr="000743D7">
        <w:rPr>
          <w:rFonts w:ascii="Arial" w:eastAsia="Calibri Light" w:hAnsi="Arial" w:cs="Arial"/>
          <w:bCs/>
          <w:iCs/>
          <w:szCs w:val="24"/>
          <w:lang w:val="en-ZA"/>
        </w:rPr>
        <w:t>Nasrec</w:t>
      </w:r>
      <w:proofErr w:type="spellEnd"/>
      <w:r w:rsidRPr="000743D7">
        <w:rPr>
          <w:rFonts w:ascii="Arial" w:eastAsia="Calibri Light" w:hAnsi="Arial" w:cs="Arial"/>
          <w:bCs/>
          <w:iCs/>
          <w:szCs w:val="24"/>
          <w:lang w:val="en-ZA"/>
        </w:rPr>
        <w:t xml:space="preserve"> facilities for a period of five months for the rental fee of R1 </w:t>
      </w:r>
      <w:r w:rsidRPr="000743D7">
        <w:rPr>
          <w:rFonts w:ascii="Arial" w:eastAsia="Calibri Light" w:hAnsi="Arial" w:cs="Arial"/>
          <w:bCs/>
          <w:iCs/>
          <w:szCs w:val="24"/>
          <w:lang w:val="en-ZA"/>
        </w:rPr>
        <w:lastRenderedPageBreak/>
        <w:t>million a month (details furnished), she will justify the overspending during a time where austerity measures should have been the primary motivator behind spending; if not, why not; if so, what are the further relevant details;</w:t>
      </w:r>
    </w:p>
    <w:p w:rsidR="00DE408A" w:rsidRPr="000743D7" w:rsidRDefault="00DE408A" w:rsidP="006B18EF">
      <w:pPr>
        <w:pStyle w:val="ListParagraph"/>
        <w:spacing w:line="276" w:lineRule="auto"/>
        <w:jc w:val="both"/>
        <w:rPr>
          <w:rFonts w:ascii="Arial" w:eastAsia="Calibri Light" w:hAnsi="Arial" w:cs="Arial"/>
          <w:bCs/>
          <w:iCs/>
          <w:szCs w:val="24"/>
          <w:lang w:val="en-ZA"/>
        </w:rPr>
      </w:pPr>
    </w:p>
    <w:p w:rsidR="00DE408A" w:rsidRPr="00A81255" w:rsidRDefault="00DE408A" w:rsidP="006B18EF">
      <w:pPr>
        <w:pStyle w:val="ListParagraph"/>
        <w:spacing w:line="276" w:lineRule="auto"/>
        <w:ind w:left="426" w:hanging="426"/>
        <w:jc w:val="both"/>
        <w:rPr>
          <w:rFonts w:ascii="Arial" w:eastAsia="Calibri Light" w:hAnsi="Arial" w:cs="Arial"/>
          <w:b/>
          <w:bCs/>
          <w:iCs/>
          <w:szCs w:val="24"/>
          <w:lang w:val="en-ZA"/>
        </w:rPr>
      </w:pPr>
      <w:r w:rsidRPr="000743D7">
        <w:rPr>
          <w:rFonts w:ascii="Arial" w:eastAsia="Calibri Light" w:hAnsi="Arial" w:cs="Arial"/>
          <w:bCs/>
          <w:iCs/>
          <w:szCs w:val="24"/>
          <w:lang w:val="en-ZA"/>
        </w:rPr>
        <w:t>(5)</w:t>
      </w:r>
      <w:r w:rsidRPr="000743D7">
        <w:rPr>
          <w:rFonts w:ascii="Arial" w:eastAsia="Calibri Light" w:hAnsi="Arial" w:cs="Arial"/>
          <w:bCs/>
          <w:iCs/>
          <w:szCs w:val="24"/>
          <w:lang w:val="en-ZA"/>
        </w:rPr>
        <w:tab/>
        <w:t xml:space="preserve">what measures has she put in place to ensure that the low staff morale at the SABC is addressed?  </w:t>
      </w:r>
      <w:r w:rsidR="00A81255">
        <w:rPr>
          <w:rFonts w:ascii="Arial" w:eastAsia="Calibri Light" w:hAnsi="Arial" w:cs="Arial"/>
          <w:bCs/>
          <w:iCs/>
          <w:szCs w:val="24"/>
          <w:lang w:val="en-ZA"/>
        </w:rPr>
        <w:tab/>
      </w:r>
      <w:r w:rsidR="00A81255">
        <w:rPr>
          <w:rFonts w:ascii="Arial" w:eastAsia="Calibri Light" w:hAnsi="Arial" w:cs="Arial"/>
          <w:bCs/>
          <w:iCs/>
          <w:szCs w:val="24"/>
          <w:lang w:val="en-ZA"/>
        </w:rPr>
        <w:tab/>
      </w:r>
      <w:r w:rsidR="00A81255">
        <w:rPr>
          <w:rFonts w:ascii="Arial" w:eastAsia="Calibri Light" w:hAnsi="Arial" w:cs="Arial"/>
          <w:bCs/>
          <w:iCs/>
          <w:szCs w:val="24"/>
          <w:lang w:val="en-ZA"/>
        </w:rPr>
        <w:tab/>
      </w:r>
      <w:r w:rsidR="00A81255">
        <w:rPr>
          <w:rFonts w:ascii="Arial" w:eastAsia="Calibri Light" w:hAnsi="Arial" w:cs="Arial"/>
          <w:bCs/>
          <w:iCs/>
          <w:szCs w:val="24"/>
          <w:lang w:val="en-ZA"/>
        </w:rPr>
        <w:tab/>
      </w:r>
      <w:r w:rsidR="00A81255">
        <w:rPr>
          <w:rFonts w:ascii="Arial" w:eastAsia="Calibri Light" w:hAnsi="Arial" w:cs="Arial"/>
          <w:bCs/>
          <w:iCs/>
          <w:szCs w:val="24"/>
          <w:lang w:val="en-ZA"/>
        </w:rPr>
        <w:tab/>
      </w:r>
      <w:r w:rsidR="00A81255">
        <w:rPr>
          <w:rFonts w:ascii="Arial" w:eastAsia="Calibri Light" w:hAnsi="Arial" w:cs="Arial"/>
          <w:bCs/>
          <w:iCs/>
          <w:szCs w:val="24"/>
          <w:lang w:val="en-ZA"/>
        </w:rPr>
        <w:tab/>
      </w:r>
      <w:r w:rsidR="00A81255">
        <w:rPr>
          <w:rFonts w:ascii="Arial" w:eastAsia="Calibri Light" w:hAnsi="Arial" w:cs="Arial"/>
          <w:bCs/>
          <w:iCs/>
          <w:szCs w:val="24"/>
          <w:lang w:val="en-ZA"/>
        </w:rPr>
        <w:tab/>
      </w:r>
      <w:r w:rsidR="00A81255">
        <w:rPr>
          <w:rFonts w:ascii="Arial" w:eastAsia="Calibri Light" w:hAnsi="Arial" w:cs="Arial"/>
          <w:bCs/>
          <w:iCs/>
          <w:szCs w:val="24"/>
          <w:lang w:val="en-ZA"/>
        </w:rPr>
        <w:tab/>
      </w:r>
      <w:r w:rsidR="00A81255">
        <w:rPr>
          <w:rFonts w:ascii="Arial" w:eastAsia="Calibri Light" w:hAnsi="Arial" w:cs="Arial"/>
          <w:bCs/>
          <w:iCs/>
          <w:szCs w:val="24"/>
          <w:lang w:val="en-ZA"/>
        </w:rPr>
        <w:tab/>
      </w:r>
      <w:r w:rsidR="00817230" w:rsidRPr="00817230">
        <w:rPr>
          <w:rFonts w:ascii="Arial" w:eastAsia="Calibri Light" w:hAnsi="Arial" w:cs="Arial"/>
          <w:bCs/>
          <w:iCs/>
          <w:szCs w:val="24"/>
          <w:lang w:val="en-ZA"/>
        </w:rPr>
        <w:t>NW3392E</w:t>
      </w:r>
    </w:p>
    <w:p w:rsidR="00DE408A" w:rsidRPr="000743D7" w:rsidRDefault="00DE408A" w:rsidP="006B18EF">
      <w:pPr>
        <w:spacing w:line="276" w:lineRule="auto"/>
        <w:jc w:val="both"/>
        <w:rPr>
          <w:rFonts w:ascii="Arial" w:eastAsia="Calibri Light" w:hAnsi="Arial" w:cs="Arial"/>
          <w:b/>
          <w:bCs/>
          <w:iCs/>
          <w:sz w:val="24"/>
          <w:szCs w:val="24"/>
        </w:rPr>
      </w:pPr>
    </w:p>
    <w:p w:rsidR="00A81255" w:rsidRDefault="00A81255" w:rsidP="00A85586">
      <w:pPr>
        <w:shd w:val="clear" w:color="auto" w:fill="FFFFFF"/>
        <w:tabs>
          <w:tab w:val="left" w:pos="4408"/>
        </w:tabs>
        <w:jc w:val="both"/>
        <w:rPr>
          <w:rFonts w:ascii="Arial" w:eastAsia="Calibri" w:hAnsi="Arial" w:cs="Arial"/>
          <w:b/>
          <w:sz w:val="24"/>
          <w:szCs w:val="24"/>
        </w:rPr>
      </w:pPr>
    </w:p>
    <w:p w:rsidR="00DE408A" w:rsidRPr="000743D7" w:rsidRDefault="00DE408A" w:rsidP="00A85586">
      <w:pPr>
        <w:shd w:val="clear" w:color="auto" w:fill="FFFFFF"/>
        <w:tabs>
          <w:tab w:val="left" w:pos="4408"/>
        </w:tabs>
        <w:jc w:val="both"/>
        <w:rPr>
          <w:rFonts w:ascii="Arial" w:eastAsia="Calibri" w:hAnsi="Arial" w:cs="Arial"/>
          <w:b/>
          <w:sz w:val="24"/>
          <w:szCs w:val="24"/>
        </w:rPr>
      </w:pPr>
      <w:r w:rsidRPr="000743D7">
        <w:rPr>
          <w:rFonts w:ascii="Arial" w:eastAsia="Calibri" w:hAnsi="Arial" w:cs="Arial"/>
          <w:b/>
          <w:sz w:val="24"/>
          <w:szCs w:val="24"/>
        </w:rPr>
        <w:t>REPLY:</w:t>
      </w:r>
    </w:p>
    <w:p w:rsidR="00DE408A" w:rsidRPr="000743D7" w:rsidRDefault="00DE408A" w:rsidP="00A85586">
      <w:pPr>
        <w:shd w:val="clear" w:color="auto" w:fill="FFFFFF"/>
        <w:tabs>
          <w:tab w:val="left" w:pos="4408"/>
        </w:tabs>
        <w:jc w:val="both"/>
        <w:rPr>
          <w:rFonts w:ascii="Arial" w:eastAsia="Calibri" w:hAnsi="Arial" w:cs="Arial"/>
          <w:bCs/>
          <w:sz w:val="24"/>
          <w:szCs w:val="24"/>
        </w:rPr>
      </w:pPr>
    </w:p>
    <w:p w:rsidR="00DE408A" w:rsidRPr="000743D7" w:rsidRDefault="00DE408A" w:rsidP="00A85586">
      <w:pPr>
        <w:shd w:val="clear" w:color="auto" w:fill="FFFFFF"/>
        <w:tabs>
          <w:tab w:val="left" w:pos="4408"/>
        </w:tabs>
        <w:jc w:val="both"/>
        <w:rPr>
          <w:rFonts w:ascii="Arial" w:eastAsia="Calibri" w:hAnsi="Arial" w:cs="Arial"/>
          <w:b/>
          <w:bCs/>
          <w:sz w:val="24"/>
          <w:szCs w:val="24"/>
        </w:rPr>
      </w:pPr>
      <w:r w:rsidRPr="000743D7">
        <w:rPr>
          <w:rFonts w:ascii="Arial" w:eastAsia="Calibri" w:hAnsi="Arial" w:cs="Arial"/>
          <w:b/>
          <w:bCs/>
          <w:sz w:val="24"/>
          <w:szCs w:val="24"/>
        </w:rPr>
        <w:t>I have been advised by the SABC as follows:</w:t>
      </w:r>
    </w:p>
    <w:p w:rsidR="00DE408A" w:rsidRPr="000743D7" w:rsidRDefault="00DE408A" w:rsidP="00A85586">
      <w:pPr>
        <w:shd w:val="clear" w:color="auto" w:fill="FFFFFF"/>
        <w:tabs>
          <w:tab w:val="left" w:pos="4408"/>
        </w:tabs>
        <w:jc w:val="both"/>
        <w:rPr>
          <w:rFonts w:ascii="Arial" w:eastAsia="Calibri" w:hAnsi="Arial" w:cs="Arial"/>
          <w:b/>
          <w:bCs/>
          <w:sz w:val="24"/>
          <w:szCs w:val="24"/>
        </w:rPr>
      </w:pPr>
    </w:p>
    <w:p w:rsidR="00DE408A" w:rsidRPr="000743D7" w:rsidRDefault="00DE408A" w:rsidP="00A85586">
      <w:pPr>
        <w:shd w:val="clear" w:color="auto" w:fill="FFFFFF"/>
        <w:tabs>
          <w:tab w:val="left" w:pos="993"/>
        </w:tabs>
        <w:ind w:left="720" w:hanging="720"/>
        <w:jc w:val="both"/>
        <w:rPr>
          <w:rFonts w:ascii="Arial" w:hAnsi="Arial" w:cs="Arial"/>
          <w:bCs/>
          <w:sz w:val="24"/>
          <w:szCs w:val="24"/>
        </w:rPr>
      </w:pPr>
      <w:r w:rsidRPr="000743D7">
        <w:rPr>
          <w:rFonts w:ascii="Arial" w:eastAsia="Calibri" w:hAnsi="Arial" w:cs="Arial"/>
          <w:sz w:val="24"/>
          <w:szCs w:val="24"/>
        </w:rPr>
        <w:t>(1)(a)</w:t>
      </w:r>
      <w:r w:rsidRPr="000743D7">
        <w:rPr>
          <w:rFonts w:ascii="Arial" w:eastAsia="Calibri" w:hAnsi="Arial" w:cs="Arial"/>
          <w:sz w:val="24"/>
          <w:szCs w:val="24"/>
        </w:rPr>
        <w:tab/>
      </w:r>
      <w:r w:rsidRPr="000743D7">
        <w:rPr>
          <w:rFonts w:ascii="Arial" w:hAnsi="Arial" w:cs="Arial"/>
          <w:bCs/>
          <w:sz w:val="24"/>
          <w:szCs w:val="24"/>
        </w:rPr>
        <w:t>The signed Business Case was received by SCM on the 9 March 2018. This is a date in which vests were deemed necessary equipment for staff in the SABC News Division.</w:t>
      </w:r>
    </w:p>
    <w:p w:rsidR="00DE408A" w:rsidRPr="000743D7" w:rsidRDefault="00DE408A" w:rsidP="00A85586">
      <w:pPr>
        <w:pStyle w:val="ListParagraph"/>
        <w:ind w:left="0"/>
        <w:jc w:val="both"/>
        <w:rPr>
          <w:rFonts w:ascii="Arial" w:hAnsi="Arial" w:cs="Arial"/>
          <w:bCs/>
          <w:szCs w:val="24"/>
          <w:lang w:val="en-ZA"/>
        </w:rPr>
      </w:pPr>
    </w:p>
    <w:p w:rsidR="00DE408A" w:rsidRPr="000743D7" w:rsidRDefault="00DE408A" w:rsidP="00A85586">
      <w:pPr>
        <w:pStyle w:val="ListParagraph"/>
        <w:spacing w:before="100" w:beforeAutospacing="1"/>
        <w:ind w:left="0"/>
        <w:jc w:val="both"/>
        <w:rPr>
          <w:rFonts w:ascii="Arial" w:hAnsi="Arial" w:cs="Arial"/>
          <w:bCs/>
          <w:szCs w:val="24"/>
          <w:lang w:val="en-ZA"/>
        </w:rPr>
      </w:pPr>
      <w:r w:rsidRPr="000743D7">
        <w:rPr>
          <w:rFonts w:ascii="Arial" w:hAnsi="Arial" w:cs="Arial"/>
          <w:bCs/>
          <w:szCs w:val="24"/>
          <w:lang w:val="en-ZA"/>
        </w:rPr>
        <w:t>(1)(b)</w:t>
      </w:r>
      <w:r w:rsidRPr="000743D7">
        <w:rPr>
          <w:rFonts w:ascii="Arial" w:hAnsi="Arial" w:cs="Arial"/>
          <w:bCs/>
          <w:szCs w:val="24"/>
          <w:lang w:val="en-ZA"/>
        </w:rPr>
        <w:tab/>
      </w:r>
      <w:proofErr w:type="spellStart"/>
      <w:r w:rsidRPr="000743D7">
        <w:rPr>
          <w:rFonts w:ascii="Arial" w:hAnsi="Arial" w:cs="Arial"/>
          <w:bCs/>
          <w:szCs w:val="24"/>
          <w:lang w:val="en-ZA"/>
        </w:rPr>
        <w:t>Mayehlome</w:t>
      </w:r>
      <w:proofErr w:type="spellEnd"/>
      <w:r w:rsidRPr="000743D7">
        <w:rPr>
          <w:rFonts w:ascii="Arial" w:hAnsi="Arial" w:cs="Arial"/>
          <w:bCs/>
          <w:szCs w:val="24"/>
          <w:lang w:val="en-ZA"/>
        </w:rPr>
        <w:t xml:space="preserve"> Communications</w:t>
      </w:r>
    </w:p>
    <w:p w:rsidR="00DE408A" w:rsidRPr="000743D7" w:rsidRDefault="00DE408A" w:rsidP="00A85586">
      <w:pPr>
        <w:pStyle w:val="ListParagraph"/>
        <w:spacing w:before="100" w:beforeAutospacing="1"/>
        <w:ind w:left="142"/>
        <w:jc w:val="both"/>
        <w:rPr>
          <w:rFonts w:ascii="Arial" w:hAnsi="Arial" w:cs="Arial"/>
          <w:bCs/>
          <w:szCs w:val="24"/>
          <w:lang w:val="en-ZA"/>
        </w:rPr>
      </w:pPr>
    </w:p>
    <w:p w:rsidR="00DE408A" w:rsidRPr="000743D7" w:rsidRDefault="00DE408A" w:rsidP="00A85586">
      <w:pPr>
        <w:pStyle w:val="ListParagraph"/>
        <w:spacing w:before="100" w:beforeAutospacing="1"/>
        <w:ind w:left="0"/>
        <w:jc w:val="both"/>
        <w:rPr>
          <w:rFonts w:ascii="Arial" w:hAnsi="Arial" w:cs="Arial"/>
          <w:bCs/>
          <w:szCs w:val="24"/>
          <w:lang w:val="en-ZA"/>
        </w:rPr>
      </w:pPr>
      <w:r w:rsidRPr="000743D7">
        <w:rPr>
          <w:rFonts w:ascii="Arial" w:hAnsi="Arial" w:cs="Arial"/>
          <w:bCs/>
          <w:szCs w:val="24"/>
          <w:lang w:val="en-ZA"/>
        </w:rPr>
        <w:t>(1)(c)</w:t>
      </w:r>
      <w:r w:rsidRPr="000743D7">
        <w:rPr>
          <w:rFonts w:ascii="Arial" w:hAnsi="Arial" w:cs="Arial"/>
          <w:bCs/>
          <w:szCs w:val="24"/>
          <w:lang w:val="en-ZA"/>
        </w:rPr>
        <w:tab/>
        <w:t>A total of 100 vests with various sizes were purchased</w:t>
      </w:r>
    </w:p>
    <w:p w:rsidR="00DE408A" w:rsidRPr="000743D7" w:rsidRDefault="00DE408A" w:rsidP="00A85586">
      <w:pPr>
        <w:pStyle w:val="ListParagraph"/>
        <w:spacing w:before="100" w:beforeAutospacing="1"/>
        <w:ind w:left="142"/>
        <w:jc w:val="both"/>
        <w:rPr>
          <w:rFonts w:ascii="Arial" w:hAnsi="Arial" w:cs="Arial"/>
          <w:bCs/>
          <w:szCs w:val="24"/>
          <w:lang w:val="en-ZA"/>
        </w:rPr>
      </w:pPr>
    </w:p>
    <w:p w:rsidR="00DE408A" w:rsidRPr="000743D7" w:rsidRDefault="00DE408A" w:rsidP="00A85586">
      <w:pPr>
        <w:pStyle w:val="ListParagraph"/>
        <w:spacing w:before="100" w:beforeAutospacing="1"/>
        <w:ind w:left="0"/>
        <w:jc w:val="both"/>
        <w:rPr>
          <w:rFonts w:ascii="Arial" w:hAnsi="Arial" w:cs="Arial"/>
          <w:bCs/>
          <w:szCs w:val="24"/>
          <w:lang w:val="en-ZA"/>
        </w:rPr>
      </w:pPr>
      <w:r w:rsidRPr="000743D7">
        <w:rPr>
          <w:rFonts w:ascii="Arial" w:hAnsi="Arial" w:cs="Arial"/>
          <w:bCs/>
          <w:szCs w:val="24"/>
          <w:lang w:val="en-ZA"/>
        </w:rPr>
        <w:t>(1)(d)</w:t>
      </w:r>
    </w:p>
    <w:p w:rsidR="00DE408A" w:rsidRPr="000743D7" w:rsidRDefault="00DE408A" w:rsidP="00A85586">
      <w:pPr>
        <w:pStyle w:val="ListParagraph"/>
        <w:spacing w:before="100" w:beforeAutospacing="1"/>
        <w:ind w:left="0"/>
        <w:jc w:val="both"/>
        <w:rPr>
          <w:rFonts w:ascii="Arial" w:hAnsi="Arial" w:cs="Arial"/>
          <w:szCs w:val="24"/>
          <w:lang w:val="en-ZA"/>
        </w:rPr>
      </w:pPr>
      <w:r w:rsidRPr="000743D7">
        <w:rPr>
          <w:rFonts w:ascii="Arial" w:hAnsi="Arial" w:cs="Arial"/>
          <w:bCs/>
          <w:szCs w:val="24"/>
          <w:lang w:val="en-ZA"/>
        </w:rPr>
        <w:t xml:space="preserve"> </w:t>
      </w:r>
    </w:p>
    <w:tbl>
      <w:tblPr>
        <w:tblW w:w="965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1456"/>
        <w:gridCol w:w="2088"/>
        <w:gridCol w:w="2126"/>
        <w:gridCol w:w="1863"/>
      </w:tblGrid>
      <w:tr w:rsidR="00DE408A" w:rsidRPr="000743D7" w:rsidTr="006B18EF">
        <w:tc>
          <w:tcPr>
            <w:tcW w:w="2121"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b/>
                <w:bCs/>
                <w:szCs w:val="24"/>
                <w:lang w:val="en-ZA"/>
              </w:rPr>
            </w:pPr>
            <w:r w:rsidRPr="000743D7">
              <w:rPr>
                <w:rFonts w:ascii="Arial" w:hAnsi="Arial" w:cs="Arial"/>
                <w:b/>
                <w:bCs/>
                <w:szCs w:val="24"/>
                <w:lang w:val="en-ZA"/>
              </w:rPr>
              <w:t>Bullet proof vest Sizes</w:t>
            </w:r>
          </w:p>
        </w:tc>
        <w:tc>
          <w:tcPr>
            <w:tcW w:w="1456"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b/>
                <w:bCs/>
                <w:szCs w:val="24"/>
                <w:lang w:val="en-ZA"/>
              </w:rPr>
            </w:pPr>
            <w:r w:rsidRPr="000743D7">
              <w:rPr>
                <w:rFonts w:ascii="Arial" w:hAnsi="Arial" w:cs="Arial"/>
                <w:b/>
                <w:bCs/>
                <w:szCs w:val="24"/>
                <w:lang w:val="en-ZA"/>
              </w:rPr>
              <w:t>Number</w:t>
            </w:r>
          </w:p>
        </w:tc>
        <w:tc>
          <w:tcPr>
            <w:tcW w:w="2088"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b/>
                <w:bCs/>
                <w:szCs w:val="24"/>
                <w:lang w:val="en-ZA"/>
              </w:rPr>
            </w:pPr>
            <w:r w:rsidRPr="000743D7">
              <w:rPr>
                <w:rFonts w:ascii="Arial" w:hAnsi="Arial" w:cs="Arial"/>
                <w:b/>
                <w:bCs/>
                <w:szCs w:val="24"/>
                <w:lang w:val="en-ZA"/>
              </w:rPr>
              <w:t>Price per Unit (Excl. VAT)</w:t>
            </w:r>
          </w:p>
        </w:tc>
        <w:tc>
          <w:tcPr>
            <w:tcW w:w="2126"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b/>
                <w:bCs/>
                <w:szCs w:val="24"/>
                <w:lang w:val="en-ZA"/>
              </w:rPr>
            </w:pPr>
            <w:r w:rsidRPr="000743D7">
              <w:rPr>
                <w:rFonts w:ascii="Arial" w:hAnsi="Arial" w:cs="Arial"/>
                <w:b/>
                <w:bCs/>
                <w:szCs w:val="24"/>
                <w:lang w:val="en-ZA"/>
              </w:rPr>
              <w:t>Price per Unit (Incl. VAT)</w:t>
            </w:r>
          </w:p>
        </w:tc>
        <w:tc>
          <w:tcPr>
            <w:tcW w:w="1863"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b/>
                <w:bCs/>
                <w:szCs w:val="24"/>
                <w:lang w:val="en-ZA"/>
              </w:rPr>
            </w:pPr>
            <w:r w:rsidRPr="000743D7">
              <w:rPr>
                <w:rFonts w:ascii="Arial" w:hAnsi="Arial" w:cs="Arial"/>
                <w:b/>
                <w:bCs/>
                <w:szCs w:val="24"/>
                <w:lang w:val="en-ZA"/>
              </w:rPr>
              <w:t>Total Price</w:t>
            </w:r>
          </w:p>
        </w:tc>
      </w:tr>
      <w:tr w:rsidR="00DE408A" w:rsidRPr="000743D7" w:rsidTr="006B18EF">
        <w:tc>
          <w:tcPr>
            <w:tcW w:w="2121"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Medium</w:t>
            </w:r>
          </w:p>
        </w:tc>
        <w:tc>
          <w:tcPr>
            <w:tcW w:w="1456"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25</w:t>
            </w:r>
          </w:p>
        </w:tc>
        <w:tc>
          <w:tcPr>
            <w:tcW w:w="2088"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R9,305.88</w:t>
            </w:r>
          </w:p>
        </w:tc>
        <w:tc>
          <w:tcPr>
            <w:tcW w:w="2126"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R10,701.76</w:t>
            </w:r>
          </w:p>
        </w:tc>
        <w:tc>
          <w:tcPr>
            <w:tcW w:w="1863"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R267,544.05</w:t>
            </w:r>
          </w:p>
        </w:tc>
      </w:tr>
      <w:tr w:rsidR="00DE408A" w:rsidRPr="000743D7" w:rsidTr="006B18EF">
        <w:tc>
          <w:tcPr>
            <w:tcW w:w="2121"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 xml:space="preserve">Large </w:t>
            </w:r>
          </w:p>
        </w:tc>
        <w:tc>
          <w:tcPr>
            <w:tcW w:w="1456"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25</w:t>
            </w:r>
          </w:p>
        </w:tc>
        <w:tc>
          <w:tcPr>
            <w:tcW w:w="2088"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R9,667.35</w:t>
            </w:r>
          </w:p>
        </w:tc>
        <w:tc>
          <w:tcPr>
            <w:tcW w:w="2126"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R11,117.45</w:t>
            </w:r>
          </w:p>
        </w:tc>
        <w:tc>
          <w:tcPr>
            <w:tcW w:w="1863"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R277,936.31</w:t>
            </w:r>
          </w:p>
        </w:tc>
      </w:tr>
      <w:tr w:rsidR="00DE408A" w:rsidRPr="000743D7" w:rsidTr="006B18EF">
        <w:tc>
          <w:tcPr>
            <w:tcW w:w="2121"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X-Large</w:t>
            </w:r>
          </w:p>
        </w:tc>
        <w:tc>
          <w:tcPr>
            <w:tcW w:w="1456"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25</w:t>
            </w:r>
          </w:p>
        </w:tc>
        <w:tc>
          <w:tcPr>
            <w:tcW w:w="2088"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R10,175.28</w:t>
            </w:r>
          </w:p>
        </w:tc>
        <w:tc>
          <w:tcPr>
            <w:tcW w:w="2126"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R11,701.57</w:t>
            </w:r>
          </w:p>
        </w:tc>
        <w:tc>
          <w:tcPr>
            <w:tcW w:w="1863"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R292,539.30</w:t>
            </w:r>
          </w:p>
        </w:tc>
      </w:tr>
      <w:tr w:rsidR="00DE408A" w:rsidRPr="000743D7" w:rsidTr="006B18EF">
        <w:tc>
          <w:tcPr>
            <w:tcW w:w="2121"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XX-Large</w:t>
            </w:r>
          </w:p>
        </w:tc>
        <w:tc>
          <w:tcPr>
            <w:tcW w:w="1456"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25</w:t>
            </w:r>
          </w:p>
        </w:tc>
        <w:tc>
          <w:tcPr>
            <w:tcW w:w="2088"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R10,978.53</w:t>
            </w:r>
          </w:p>
        </w:tc>
        <w:tc>
          <w:tcPr>
            <w:tcW w:w="2126"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R12,625.31</w:t>
            </w:r>
          </w:p>
        </w:tc>
        <w:tc>
          <w:tcPr>
            <w:tcW w:w="1863"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szCs w:val="24"/>
                <w:lang w:val="en-ZA"/>
              </w:rPr>
            </w:pPr>
            <w:r w:rsidRPr="000743D7">
              <w:rPr>
                <w:rFonts w:ascii="Arial" w:hAnsi="Arial" w:cs="Arial"/>
                <w:lang w:val="en-ZA"/>
              </w:rPr>
              <w:t>R315,632.74</w:t>
            </w:r>
          </w:p>
        </w:tc>
      </w:tr>
      <w:tr w:rsidR="00DE408A" w:rsidRPr="000743D7" w:rsidTr="006B18EF">
        <w:tc>
          <w:tcPr>
            <w:tcW w:w="2121"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b/>
                <w:bCs/>
                <w:lang w:val="en-ZA"/>
              </w:rPr>
            </w:pPr>
            <w:r w:rsidRPr="000743D7">
              <w:rPr>
                <w:rFonts w:ascii="Arial" w:hAnsi="Arial" w:cs="Arial"/>
                <w:b/>
                <w:bCs/>
                <w:lang w:val="en-ZA"/>
              </w:rPr>
              <w:t>TOTAL PRICE</w:t>
            </w:r>
          </w:p>
        </w:tc>
        <w:tc>
          <w:tcPr>
            <w:tcW w:w="1456" w:type="dxa"/>
            <w:tcBorders>
              <w:top w:val="single" w:sz="4" w:space="0" w:color="auto"/>
              <w:left w:val="single" w:sz="4" w:space="0" w:color="auto"/>
              <w:bottom w:val="single" w:sz="4" w:space="0" w:color="auto"/>
              <w:right w:val="single" w:sz="4" w:space="0" w:color="auto"/>
            </w:tcBorders>
          </w:tcPr>
          <w:p w:rsidR="00DE408A" w:rsidRPr="000743D7" w:rsidRDefault="00DE408A" w:rsidP="006B18EF">
            <w:pPr>
              <w:pStyle w:val="ListParagraph"/>
              <w:spacing w:before="100" w:beforeAutospacing="1" w:line="276" w:lineRule="auto"/>
              <w:ind w:left="0"/>
              <w:jc w:val="both"/>
              <w:rPr>
                <w:rFonts w:ascii="Arial" w:hAnsi="Arial" w:cs="Arial"/>
                <w:b/>
                <w:bCs/>
                <w:lang w:val="en-ZA"/>
              </w:rPr>
            </w:pPr>
          </w:p>
        </w:tc>
        <w:tc>
          <w:tcPr>
            <w:tcW w:w="2088" w:type="dxa"/>
            <w:tcBorders>
              <w:top w:val="single" w:sz="4" w:space="0" w:color="auto"/>
              <w:left w:val="single" w:sz="4" w:space="0" w:color="auto"/>
              <w:bottom w:val="single" w:sz="4" w:space="0" w:color="auto"/>
              <w:right w:val="single" w:sz="4" w:space="0" w:color="auto"/>
            </w:tcBorders>
          </w:tcPr>
          <w:p w:rsidR="00DE408A" w:rsidRPr="000743D7" w:rsidRDefault="00DE408A" w:rsidP="006B18EF">
            <w:pPr>
              <w:pStyle w:val="ListParagraph"/>
              <w:spacing w:before="100" w:beforeAutospacing="1" w:line="276" w:lineRule="auto"/>
              <w:ind w:left="0"/>
              <w:jc w:val="both"/>
              <w:rPr>
                <w:rFonts w:ascii="Arial" w:hAnsi="Arial" w:cs="Arial"/>
                <w:b/>
                <w:bCs/>
                <w:lang w:val="en-ZA"/>
              </w:rPr>
            </w:pPr>
          </w:p>
        </w:tc>
        <w:tc>
          <w:tcPr>
            <w:tcW w:w="2126" w:type="dxa"/>
            <w:tcBorders>
              <w:top w:val="single" w:sz="4" w:space="0" w:color="auto"/>
              <w:left w:val="single" w:sz="4" w:space="0" w:color="auto"/>
              <w:bottom w:val="single" w:sz="4" w:space="0" w:color="auto"/>
              <w:right w:val="single" w:sz="4" w:space="0" w:color="auto"/>
            </w:tcBorders>
          </w:tcPr>
          <w:p w:rsidR="00DE408A" w:rsidRPr="000743D7" w:rsidRDefault="00DE408A" w:rsidP="006B18EF">
            <w:pPr>
              <w:pStyle w:val="ListParagraph"/>
              <w:spacing w:before="100" w:beforeAutospacing="1" w:line="276" w:lineRule="auto"/>
              <w:ind w:left="0"/>
              <w:jc w:val="both"/>
              <w:rPr>
                <w:rFonts w:ascii="Arial" w:hAnsi="Arial" w:cs="Arial"/>
                <w:b/>
                <w:bCs/>
                <w:lang w:val="en-ZA"/>
              </w:rPr>
            </w:pPr>
          </w:p>
        </w:tc>
        <w:tc>
          <w:tcPr>
            <w:tcW w:w="1863" w:type="dxa"/>
            <w:tcBorders>
              <w:top w:val="single" w:sz="4" w:space="0" w:color="auto"/>
              <w:left w:val="single" w:sz="4" w:space="0" w:color="auto"/>
              <w:bottom w:val="single" w:sz="4" w:space="0" w:color="auto"/>
              <w:right w:val="single" w:sz="4" w:space="0" w:color="auto"/>
            </w:tcBorders>
            <w:hideMark/>
          </w:tcPr>
          <w:p w:rsidR="00DE408A" w:rsidRPr="000743D7" w:rsidRDefault="00DE408A" w:rsidP="006B18EF">
            <w:pPr>
              <w:pStyle w:val="ListParagraph"/>
              <w:spacing w:before="100" w:beforeAutospacing="1" w:line="276" w:lineRule="auto"/>
              <w:ind w:left="0"/>
              <w:jc w:val="both"/>
              <w:rPr>
                <w:rFonts w:ascii="Arial" w:hAnsi="Arial" w:cs="Arial"/>
                <w:b/>
                <w:bCs/>
                <w:lang w:val="en-ZA"/>
              </w:rPr>
            </w:pPr>
            <w:r w:rsidRPr="000743D7">
              <w:rPr>
                <w:rFonts w:ascii="Arial" w:hAnsi="Arial" w:cs="Arial"/>
                <w:b/>
                <w:bCs/>
                <w:lang w:val="en-ZA"/>
              </w:rPr>
              <w:t>R1,153,652.40</w:t>
            </w:r>
          </w:p>
        </w:tc>
      </w:tr>
    </w:tbl>
    <w:p w:rsidR="00DE408A" w:rsidRPr="000743D7" w:rsidRDefault="00DE408A" w:rsidP="006B18EF">
      <w:pPr>
        <w:pStyle w:val="ListParagraph"/>
        <w:spacing w:before="100" w:beforeAutospacing="1" w:line="276" w:lineRule="auto"/>
        <w:ind w:hanging="650"/>
        <w:jc w:val="both"/>
        <w:rPr>
          <w:rFonts w:ascii="Arial" w:hAnsi="Arial" w:cs="Arial"/>
          <w:bCs/>
          <w:szCs w:val="24"/>
          <w:lang w:val="en-ZA"/>
        </w:rPr>
      </w:pPr>
      <w:r w:rsidRPr="000743D7">
        <w:rPr>
          <w:rFonts w:ascii="Arial" w:hAnsi="Arial" w:cs="Arial"/>
          <w:szCs w:val="24"/>
          <w:lang w:val="en-ZA"/>
        </w:rPr>
        <w:t>(1)(e)</w:t>
      </w:r>
      <w:r w:rsidRPr="000743D7">
        <w:rPr>
          <w:rFonts w:ascii="Arial" w:hAnsi="Arial" w:cs="Arial"/>
          <w:szCs w:val="24"/>
          <w:lang w:val="en-ZA"/>
        </w:rPr>
        <w:tab/>
      </w:r>
      <w:r w:rsidRPr="000743D7">
        <w:rPr>
          <w:rFonts w:ascii="Arial" w:hAnsi="Arial" w:cs="Arial"/>
          <w:bCs/>
          <w:szCs w:val="24"/>
          <w:lang w:val="en-ZA"/>
        </w:rPr>
        <w:t>The vests are to be distributed equitably to all SABC News offices and not assigned to individual reporters.</w:t>
      </w:r>
    </w:p>
    <w:p w:rsidR="00DE408A" w:rsidRPr="000743D7" w:rsidRDefault="00DE408A" w:rsidP="00A85586">
      <w:pPr>
        <w:pStyle w:val="ListParagraph"/>
        <w:spacing w:before="100" w:beforeAutospacing="1"/>
        <w:ind w:left="0"/>
        <w:jc w:val="both"/>
        <w:rPr>
          <w:rFonts w:ascii="Arial" w:hAnsi="Arial" w:cs="Arial"/>
          <w:bCs/>
          <w:szCs w:val="24"/>
          <w:lang w:val="en-ZA"/>
        </w:rPr>
      </w:pPr>
    </w:p>
    <w:p w:rsidR="00DE408A" w:rsidRPr="000743D7" w:rsidRDefault="00DE408A" w:rsidP="006B18EF">
      <w:pPr>
        <w:pStyle w:val="ListParagraph"/>
        <w:spacing w:before="100" w:beforeAutospacing="1" w:line="276" w:lineRule="auto"/>
        <w:ind w:left="709" w:hanging="709"/>
        <w:jc w:val="both"/>
        <w:rPr>
          <w:rFonts w:ascii="Arial" w:hAnsi="Arial" w:cs="Arial"/>
          <w:bCs/>
          <w:szCs w:val="24"/>
          <w:lang w:val="en-ZA"/>
        </w:rPr>
      </w:pPr>
      <w:r w:rsidRPr="000743D7">
        <w:rPr>
          <w:rFonts w:ascii="Arial" w:hAnsi="Arial" w:cs="Arial"/>
          <w:bCs/>
          <w:szCs w:val="24"/>
          <w:lang w:val="en-ZA"/>
        </w:rPr>
        <w:t>(2)</w:t>
      </w:r>
      <w:r w:rsidRPr="000743D7">
        <w:rPr>
          <w:lang w:val="en-ZA"/>
        </w:rPr>
        <w:tab/>
      </w:r>
      <w:r w:rsidRPr="000743D7">
        <w:rPr>
          <w:rFonts w:ascii="Arial" w:hAnsi="Arial" w:cs="Arial"/>
          <w:bCs/>
          <w:szCs w:val="24"/>
          <w:lang w:val="en-ZA"/>
        </w:rPr>
        <w:t xml:space="preserve">Yes, the wage bill for July 2020 was R11 million which was R9 million actual paid, plus a further R2 million for accrued expenses and not R4 million as alleged.  </w:t>
      </w:r>
    </w:p>
    <w:p w:rsidR="000B3B10" w:rsidRPr="000743D7" w:rsidRDefault="000B3B10" w:rsidP="006B18EF">
      <w:pPr>
        <w:pStyle w:val="ListParagraph"/>
        <w:spacing w:before="100" w:beforeAutospacing="1" w:line="276" w:lineRule="auto"/>
        <w:ind w:left="709" w:hanging="709"/>
        <w:jc w:val="both"/>
        <w:rPr>
          <w:rFonts w:ascii="Arial" w:hAnsi="Arial" w:cs="Arial"/>
          <w:lang w:val="en-ZA"/>
        </w:rPr>
      </w:pPr>
    </w:p>
    <w:p w:rsidR="00DE408A" w:rsidRPr="000743D7" w:rsidRDefault="00DE408A" w:rsidP="006B18EF">
      <w:pPr>
        <w:pStyle w:val="ListParagraph"/>
        <w:spacing w:before="100" w:beforeAutospacing="1" w:line="276" w:lineRule="auto"/>
        <w:ind w:left="709" w:hanging="709"/>
        <w:jc w:val="both"/>
        <w:rPr>
          <w:rFonts w:ascii="Arial" w:hAnsi="Arial" w:cs="Arial"/>
          <w:szCs w:val="24"/>
          <w:lang w:val="en-ZA"/>
        </w:rPr>
      </w:pPr>
      <w:r w:rsidRPr="000743D7">
        <w:rPr>
          <w:rFonts w:ascii="Arial" w:hAnsi="Arial" w:cs="Arial"/>
          <w:szCs w:val="24"/>
          <w:lang w:val="en-ZA"/>
        </w:rPr>
        <w:t>(2)(a)</w:t>
      </w:r>
      <w:r w:rsidRPr="000743D7">
        <w:rPr>
          <w:rFonts w:ascii="Arial" w:hAnsi="Arial" w:cs="Arial"/>
          <w:szCs w:val="24"/>
          <w:lang w:val="en-ZA"/>
        </w:rPr>
        <w:tab/>
        <w:t xml:space="preserve">During the hard lockdown period, journalists were complemented by the independent contractors, and this is the period that more COVID-19 cases were reported in the News Division, and freelancers were utilised.  </w:t>
      </w:r>
    </w:p>
    <w:p w:rsidR="00DE408A" w:rsidRPr="000743D7" w:rsidRDefault="00DE408A" w:rsidP="006B18EF">
      <w:pPr>
        <w:pStyle w:val="ListParagraph"/>
        <w:spacing w:before="100" w:beforeAutospacing="1" w:line="276" w:lineRule="auto"/>
        <w:ind w:left="709" w:hanging="709"/>
        <w:jc w:val="both"/>
        <w:rPr>
          <w:rFonts w:ascii="Arial" w:hAnsi="Arial" w:cs="Arial"/>
          <w:szCs w:val="24"/>
          <w:lang w:val="en-ZA"/>
        </w:rPr>
      </w:pPr>
    </w:p>
    <w:p w:rsidR="00DE408A" w:rsidRPr="000743D7" w:rsidRDefault="00DE408A" w:rsidP="006B18EF">
      <w:pPr>
        <w:pStyle w:val="ListParagraph"/>
        <w:spacing w:before="100" w:beforeAutospacing="1" w:line="276" w:lineRule="auto"/>
        <w:ind w:left="709" w:hanging="709"/>
        <w:jc w:val="both"/>
        <w:rPr>
          <w:rFonts w:ascii="Arial" w:hAnsi="Arial" w:cs="Arial"/>
          <w:szCs w:val="24"/>
          <w:lang w:val="en-ZA"/>
        </w:rPr>
      </w:pPr>
      <w:r w:rsidRPr="000743D7">
        <w:rPr>
          <w:rFonts w:ascii="Arial" w:hAnsi="Arial" w:cs="Arial"/>
          <w:szCs w:val="24"/>
          <w:lang w:val="en-ZA"/>
        </w:rPr>
        <w:t>(2)(b)</w:t>
      </w:r>
      <w:r w:rsidRPr="000743D7">
        <w:rPr>
          <w:rFonts w:ascii="Arial" w:hAnsi="Arial" w:cs="Arial"/>
          <w:szCs w:val="24"/>
          <w:lang w:val="en-ZA"/>
        </w:rPr>
        <w:tab/>
        <w:t xml:space="preserve">The nature of the SABC news operation is such that services of independent contractors are indispensable. </w:t>
      </w:r>
    </w:p>
    <w:p w:rsidR="00DE408A" w:rsidRPr="000743D7" w:rsidRDefault="00DE408A" w:rsidP="006B18EF">
      <w:pPr>
        <w:pStyle w:val="ListParagraph"/>
        <w:spacing w:before="100" w:beforeAutospacing="1" w:line="276" w:lineRule="auto"/>
        <w:ind w:left="709" w:hanging="709"/>
        <w:jc w:val="both"/>
        <w:rPr>
          <w:rFonts w:ascii="Arial" w:hAnsi="Arial" w:cs="Arial"/>
          <w:szCs w:val="24"/>
          <w:lang w:val="en-ZA"/>
        </w:rPr>
      </w:pPr>
    </w:p>
    <w:p w:rsidR="00DE408A" w:rsidRPr="000743D7" w:rsidRDefault="00DE408A" w:rsidP="006B18EF">
      <w:pPr>
        <w:pStyle w:val="ListParagraph"/>
        <w:spacing w:before="100" w:beforeAutospacing="1" w:line="276" w:lineRule="auto"/>
        <w:ind w:left="709" w:hanging="709"/>
        <w:jc w:val="both"/>
        <w:rPr>
          <w:rFonts w:ascii="Arial" w:hAnsi="Arial" w:cs="Arial"/>
          <w:szCs w:val="24"/>
          <w:lang w:val="en-ZA"/>
        </w:rPr>
      </w:pPr>
      <w:r w:rsidRPr="000743D7">
        <w:rPr>
          <w:rFonts w:ascii="Arial" w:hAnsi="Arial" w:cs="Arial"/>
          <w:szCs w:val="24"/>
          <w:lang w:val="en-ZA"/>
        </w:rPr>
        <w:t>(2)(c)</w:t>
      </w:r>
      <w:r w:rsidRPr="000743D7">
        <w:rPr>
          <w:rFonts w:ascii="Arial" w:hAnsi="Arial" w:cs="Arial"/>
          <w:szCs w:val="24"/>
          <w:lang w:val="en-ZA"/>
        </w:rPr>
        <w:tab/>
        <w:t>The total independent contractors spend from April to October 2020 is R58.4 million.</w:t>
      </w:r>
    </w:p>
    <w:p w:rsidR="00DE408A" w:rsidRPr="000743D7" w:rsidRDefault="00DE408A" w:rsidP="00A85586">
      <w:pPr>
        <w:pStyle w:val="ListParagraph"/>
        <w:spacing w:before="100" w:beforeAutospacing="1"/>
        <w:ind w:left="709" w:hanging="425"/>
        <w:jc w:val="both"/>
        <w:rPr>
          <w:rFonts w:ascii="Arial" w:hAnsi="Arial" w:cs="Arial"/>
          <w:szCs w:val="24"/>
          <w:lang w:val="en-ZA"/>
        </w:rPr>
      </w:pPr>
    </w:p>
    <w:p w:rsidR="00DE408A" w:rsidRPr="000743D7" w:rsidRDefault="00DE408A" w:rsidP="00A85586">
      <w:pPr>
        <w:pStyle w:val="ListParagraph"/>
        <w:spacing w:before="100" w:beforeAutospacing="1"/>
        <w:ind w:left="709" w:hanging="709"/>
        <w:jc w:val="both"/>
        <w:rPr>
          <w:rFonts w:ascii="Arial" w:hAnsi="Arial" w:cs="Arial"/>
          <w:szCs w:val="24"/>
          <w:lang w:val="en-ZA"/>
        </w:rPr>
      </w:pPr>
      <w:r w:rsidRPr="000743D7">
        <w:rPr>
          <w:rFonts w:ascii="Arial" w:hAnsi="Arial" w:cs="Arial"/>
          <w:szCs w:val="24"/>
          <w:lang w:val="en-ZA"/>
        </w:rPr>
        <w:t>(3)(a)</w:t>
      </w:r>
      <w:r w:rsidRPr="000743D7">
        <w:rPr>
          <w:rFonts w:ascii="Arial" w:hAnsi="Arial" w:cs="Arial"/>
          <w:szCs w:val="24"/>
          <w:lang w:val="en-ZA"/>
        </w:rPr>
        <w:tab/>
        <w:t xml:space="preserve">Total = R65 351 000.00     </w:t>
      </w:r>
    </w:p>
    <w:p w:rsidR="00DE408A" w:rsidRPr="000743D7" w:rsidRDefault="00DE408A" w:rsidP="00A85586">
      <w:pPr>
        <w:pStyle w:val="ListParagraph"/>
        <w:spacing w:before="100" w:beforeAutospacing="1"/>
        <w:ind w:left="709" w:hanging="709"/>
        <w:jc w:val="both"/>
        <w:rPr>
          <w:rFonts w:ascii="Arial" w:hAnsi="Arial" w:cs="Arial"/>
          <w:szCs w:val="24"/>
          <w:lang w:val="en-ZA"/>
        </w:rPr>
      </w:pPr>
    </w:p>
    <w:p w:rsidR="00DE408A" w:rsidRPr="000743D7" w:rsidRDefault="00DE408A" w:rsidP="00A85586">
      <w:pPr>
        <w:pStyle w:val="ListParagraph"/>
        <w:spacing w:before="100" w:beforeAutospacing="1"/>
        <w:ind w:left="0"/>
        <w:jc w:val="both"/>
        <w:rPr>
          <w:rFonts w:ascii="Arial" w:hAnsi="Arial" w:cs="Arial"/>
          <w:szCs w:val="24"/>
          <w:lang w:val="en-ZA"/>
        </w:rPr>
      </w:pPr>
      <w:r w:rsidRPr="000743D7">
        <w:rPr>
          <w:rFonts w:ascii="Arial" w:hAnsi="Arial" w:cs="Arial"/>
          <w:szCs w:val="24"/>
          <w:lang w:val="en-ZA"/>
        </w:rPr>
        <w:t>(3)(b)</w:t>
      </w:r>
      <w:r w:rsidRPr="000743D7">
        <w:rPr>
          <w:rFonts w:ascii="Arial" w:hAnsi="Arial" w:cs="Arial"/>
          <w:szCs w:val="24"/>
          <w:lang w:val="en-ZA"/>
        </w:rPr>
        <w:tab/>
        <w:t>Total breakdown is as per attached Annexure A.</w:t>
      </w:r>
    </w:p>
    <w:p w:rsidR="00DE408A" w:rsidRPr="000743D7" w:rsidRDefault="00DE408A" w:rsidP="00A85586">
      <w:pPr>
        <w:shd w:val="clear" w:color="auto" w:fill="FFFFFF"/>
        <w:tabs>
          <w:tab w:val="left" w:pos="4408"/>
        </w:tabs>
        <w:jc w:val="both"/>
        <w:rPr>
          <w:rFonts w:ascii="Arial" w:eastAsia="Calibri" w:hAnsi="Arial" w:cs="Arial"/>
          <w:b/>
          <w:bCs/>
          <w:sz w:val="24"/>
          <w:szCs w:val="24"/>
        </w:rPr>
      </w:pPr>
    </w:p>
    <w:p w:rsidR="00DE408A" w:rsidRPr="000743D7" w:rsidRDefault="00DE408A" w:rsidP="006B18EF">
      <w:pPr>
        <w:pStyle w:val="ListParagraph"/>
        <w:numPr>
          <w:ilvl w:val="0"/>
          <w:numId w:val="40"/>
        </w:numPr>
        <w:spacing w:line="276" w:lineRule="auto"/>
        <w:ind w:hanging="720"/>
        <w:jc w:val="both"/>
        <w:rPr>
          <w:rFonts w:ascii="Arial" w:hAnsi="Arial" w:cs="Arial"/>
          <w:szCs w:val="24"/>
          <w:lang w:val="en-ZA"/>
        </w:rPr>
      </w:pPr>
      <w:r w:rsidRPr="000743D7">
        <w:rPr>
          <w:rFonts w:ascii="Arial" w:hAnsi="Arial" w:cs="Arial"/>
          <w:szCs w:val="24"/>
          <w:lang w:val="en-ZA"/>
        </w:rPr>
        <w:t xml:space="preserve">During the height of the COVID-19 pandemic, the SABC used the </w:t>
      </w:r>
      <w:proofErr w:type="spellStart"/>
      <w:r w:rsidRPr="000743D7">
        <w:rPr>
          <w:rFonts w:ascii="Arial" w:hAnsi="Arial" w:cs="Arial"/>
          <w:szCs w:val="24"/>
          <w:lang w:val="en-ZA"/>
        </w:rPr>
        <w:t>Nasrec</w:t>
      </w:r>
      <w:proofErr w:type="spellEnd"/>
      <w:r w:rsidRPr="000743D7">
        <w:rPr>
          <w:rFonts w:ascii="Arial" w:hAnsi="Arial" w:cs="Arial"/>
          <w:szCs w:val="24"/>
          <w:lang w:val="en-ZA"/>
        </w:rPr>
        <w:t xml:space="preserve"> </w:t>
      </w:r>
      <w:proofErr w:type="spellStart"/>
      <w:r w:rsidRPr="000743D7">
        <w:rPr>
          <w:rFonts w:ascii="Arial" w:hAnsi="Arial" w:cs="Arial"/>
          <w:szCs w:val="24"/>
          <w:lang w:val="en-ZA"/>
        </w:rPr>
        <w:t>Sentech</w:t>
      </w:r>
      <w:proofErr w:type="spellEnd"/>
      <w:r w:rsidRPr="000743D7">
        <w:rPr>
          <w:rFonts w:ascii="Arial" w:hAnsi="Arial" w:cs="Arial"/>
          <w:szCs w:val="24"/>
          <w:lang w:val="en-ZA"/>
        </w:rPr>
        <w:t xml:space="preserve"> DR site for a period of about 6 months free of charge. This was the agreement between SABC and Sentech which was extended to the end of September 2020.</w:t>
      </w:r>
    </w:p>
    <w:p w:rsidR="00DE408A" w:rsidRPr="000743D7" w:rsidRDefault="00DE408A" w:rsidP="00A85586">
      <w:pPr>
        <w:pStyle w:val="ListParagraph"/>
        <w:jc w:val="both"/>
        <w:rPr>
          <w:rFonts w:ascii="Arial" w:hAnsi="Arial" w:cs="Arial"/>
          <w:szCs w:val="24"/>
          <w:lang w:val="en-ZA"/>
        </w:rPr>
      </w:pPr>
    </w:p>
    <w:p w:rsidR="00D74DCA" w:rsidRPr="00A85586" w:rsidRDefault="00DE408A" w:rsidP="006B18EF">
      <w:pPr>
        <w:pStyle w:val="ListParagraph"/>
        <w:numPr>
          <w:ilvl w:val="0"/>
          <w:numId w:val="40"/>
        </w:numPr>
        <w:spacing w:line="276" w:lineRule="auto"/>
        <w:ind w:hanging="720"/>
        <w:jc w:val="both"/>
        <w:rPr>
          <w:rFonts w:ascii="Arial" w:hAnsi="Arial" w:cs="Arial"/>
          <w:szCs w:val="24"/>
          <w:lang w:val="en-ZA"/>
        </w:rPr>
      </w:pPr>
      <w:r w:rsidRPr="000743D7">
        <w:rPr>
          <w:rFonts w:ascii="Arial" w:hAnsi="Arial" w:cs="Arial"/>
          <w:iCs/>
          <w:color w:val="000000"/>
          <w:szCs w:val="24"/>
          <w:lang w:val="en-ZA"/>
        </w:rPr>
        <w:t xml:space="preserve">The SABC has a Wellness Centre which conducts wellness programmes for all SABC employees.   Individual counselling is also available for employees with such needs.   An assistance programme will be rolled out for all employees affected by the Labour Relations Act section 189 process.  </w:t>
      </w:r>
    </w:p>
    <w:p w:rsidR="00C17796" w:rsidRPr="00787424" w:rsidRDefault="00C17796" w:rsidP="00787424">
      <w:pPr>
        <w:jc w:val="both"/>
        <w:rPr>
          <w:rFonts w:ascii="Arial" w:hAnsi="Arial" w:cs="Arial"/>
          <w:b/>
          <w:sz w:val="24"/>
          <w:szCs w:val="24"/>
          <w:u w:val="single"/>
        </w:rPr>
      </w:pPr>
    </w:p>
    <w:p w:rsidR="00821B67" w:rsidRPr="000743D7" w:rsidRDefault="00821B67" w:rsidP="006B0125">
      <w:pPr>
        <w:rPr>
          <w:rFonts w:ascii="Arial" w:eastAsia="Calibri" w:hAnsi="Arial" w:cs="Arial"/>
          <w:b/>
          <w:sz w:val="24"/>
          <w:szCs w:val="24"/>
        </w:rPr>
      </w:pPr>
    </w:p>
    <w:p w:rsidR="00821B67" w:rsidRPr="000743D7" w:rsidRDefault="00821B67" w:rsidP="00C065B0">
      <w:pPr>
        <w:ind w:left="720" w:hanging="720"/>
        <w:rPr>
          <w:rFonts w:ascii="Arial" w:eastAsia="Calibri" w:hAnsi="Arial" w:cs="Arial"/>
          <w:b/>
          <w:sz w:val="24"/>
          <w:szCs w:val="24"/>
        </w:rPr>
      </w:pPr>
    </w:p>
    <w:p w:rsidR="00821B67" w:rsidRDefault="00821B67" w:rsidP="00C065B0">
      <w:pPr>
        <w:ind w:left="720" w:hanging="720"/>
        <w:rPr>
          <w:rFonts w:ascii="Arial" w:eastAsia="Calibri" w:hAnsi="Arial" w:cs="Arial"/>
          <w:b/>
          <w:sz w:val="24"/>
          <w:szCs w:val="24"/>
        </w:rPr>
      </w:pPr>
    </w:p>
    <w:p w:rsidR="00787424" w:rsidRPr="000743D7" w:rsidRDefault="00787424" w:rsidP="00C065B0">
      <w:pPr>
        <w:ind w:left="720" w:hanging="720"/>
        <w:rPr>
          <w:rFonts w:ascii="Arial" w:eastAsia="Calibri" w:hAnsi="Arial" w:cs="Arial"/>
          <w:b/>
          <w:sz w:val="24"/>
          <w:szCs w:val="24"/>
        </w:rPr>
      </w:pPr>
    </w:p>
    <w:p w:rsidR="00821B67" w:rsidRPr="000743D7" w:rsidRDefault="00821B67" w:rsidP="00C065B0">
      <w:pPr>
        <w:ind w:left="720" w:hanging="720"/>
        <w:rPr>
          <w:rFonts w:ascii="Arial" w:eastAsia="Calibri" w:hAnsi="Arial" w:cs="Arial"/>
          <w:b/>
          <w:sz w:val="24"/>
          <w:szCs w:val="24"/>
        </w:rPr>
      </w:pPr>
      <w:r w:rsidRPr="000743D7">
        <w:rPr>
          <w:rFonts w:ascii="Arial" w:eastAsia="Calibri" w:hAnsi="Arial" w:cs="Arial"/>
          <w:b/>
          <w:sz w:val="24"/>
          <w:szCs w:val="24"/>
        </w:rPr>
        <w:tab/>
      </w:r>
    </w:p>
    <w:p w:rsidR="00821B67" w:rsidRPr="000743D7" w:rsidRDefault="00821B67" w:rsidP="00C065B0">
      <w:pPr>
        <w:pBdr>
          <w:top w:val="nil"/>
          <w:left w:val="nil"/>
          <w:bottom w:val="nil"/>
          <w:right w:val="nil"/>
          <w:between w:val="nil"/>
        </w:pBdr>
        <w:rPr>
          <w:rFonts w:ascii="Arial" w:eastAsia="Calibri" w:hAnsi="Arial" w:cs="Arial"/>
          <w:b/>
          <w:sz w:val="24"/>
          <w:szCs w:val="24"/>
        </w:rPr>
      </w:pPr>
      <w:r w:rsidRPr="000743D7">
        <w:rPr>
          <w:rFonts w:ascii="Arial" w:eastAsia="Calibri" w:hAnsi="Arial" w:cs="Arial"/>
          <w:b/>
          <w:sz w:val="24"/>
          <w:szCs w:val="24"/>
        </w:rPr>
        <w:t xml:space="preserve">MS. STELLA NDABENI-ABRAHAMS, MP </w:t>
      </w:r>
    </w:p>
    <w:p w:rsidR="00821B67" w:rsidRPr="000743D7" w:rsidRDefault="00821B67" w:rsidP="00C065B0">
      <w:pPr>
        <w:pBdr>
          <w:top w:val="nil"/>
          <w:left w:val="nil"/>
          <w:bottom w:val="nil"/>
          <w:right w:val="nil"/>
          <w:between w:val="nil"/>
        </w:pBdr>
        <w:rPr>
          <w:rFonts w:ascii="Arial" w:eastAsia="Calibri" w:hAnsi="Arial" w:cs="Arial"/>
          <w:b/>
          <w:sz w:val="24"/>
          <w:szCs w:val="24"/>
        </w:rPr>
      </w:pPr>
      <w:r w:rsidRPr="000743D7">
        <w:rPr>
          <w:rFonts w:ascii="Arial" w:eastAsia="Calibri" w:hAnsi="Arial" w:cs="Arial"/>
          <w:b/>
          <w:sz w:val="24"/>
          <w:szCs w:val="24"/>
        </w:rPr>
        <w:t>MINISTER OF COMMUNICATIONS AND DIGITAL TECHNOLOGIES</w:t>
      </w:r>
    </w:p>
    <w:sectPr w:rsidR="00821B67" w:rsidRPr="000743D7" w:rsidSect="006B18EF">
      <w:headerReference w:type="even" r:id="rId9"/>
      <w:headerReference w:type="default" r:id="rId10"/>
      <w:footerReference w:type="default" r:id="rId11"/>
      <w:footerReference w:type="first" r:id="rId12"/>
      <w:pgSz w:w="12240" w:h="15840"/>
      <w:pgMar w:top="709" w:right="1361" w:bottom="1418"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663" w:rsidRDefault="00A42663">
      <w:r>
        <w:separator/>
      </w:r>
    </w:p>
  </w:endnote>
  <w:endnote w:type="continuationSeparator" w:id="0">
    <w:p w:rsidR="00A42663" w:rsidRDefault="00A42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A000028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351810"/>
      <w:docPartObj>
        <w:docPartGallery w:val="Page Numbers (Bottom of Page)"/>
        <w:docPartUnique/>
      </w:docPartObj>
    </w:sdtPr>
    <w:sdtEndPr>
      <w:rPr>
        <w:noProof/>
      </w:rPr>
    </w:sdtEndPr>
    <w:sdtContent>
      <w:p w:rsidR="00A81255" w:rsidRDefault="00717E4E">
        <w:pPr>
          <w:pStyle w:val="Footer"/>
          <w:jc w:val="right"/>
        </w:pPr>
        <w:r>
          <w:fldChar w:fldCharType="begin"/>
        </w:r>
        <w:r w:rsidR="00A81255">
          <w:instrText xml:space="preserve"> PAGE   \* MERGEFORMAT </w:instrText>
        </w:r>
        <w:r>
          <w:fldChar w:fldCharType="separate"/>
        </w:r>
        <w:r w:rsidR="00C52391">
          <w:rPr>
            <w:noProof/>
          </w:rPr>
          <w:t>3</w:t>
        </w:r>
        <w:r>
          <w:rPr>
            <w:noProof/>
          </w:rPr>
          <w:fldChar w:fldCharType="end"/>
        </w:r>
      </w:p>
    </w:sdtContent>
  </w:sdt>
  <w:p w:rsidR="00A81255" w:rsidRPr="003354B4" w:rsidRDefault="00A81255" w:rsidP="00A81255">
    <w:pPr>
      <w:pStyle w:val="Footer"/>
      <w:rPr>
        <w:rFonts w:ascii="Arial Nova" w:hAnsi="Arial Nova"/>
      </w:rPr>
    </w:pPr>
    <w:r>
      <w:rPr>
        <w:rFonts w:ascii="Arial Nova" w:hAnsi="Arial Nova"/>
      </w:rPr>
      <w:t xml:space="preserve">PQ 2674:  </w:t>
    </w:r>
    <w:r w:rsidRPr="000555C4">
      <w:rPr>
        <w:rFonts w:ascii="Arial Nova" w:hAnsi="Arial Nova"/>
      </w:rPr>
      <w:t>Ms LL van der Merwe (IFP) to ask the Minister of Communications</w:t>
    </w:r>
  </w:p>
  <w:p w:rsidR="000555C4" w:rsidRPr="000555C4" w:rsidRDefault="000555C4">
    <w:pPr>
      <w:pStyle w:val="Foo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650911"/>
      <w:docPartObj>
        <w:docPartGallery w:val="Page Numbers (Bottom of Page)"/>
        <w:docPartUnique/>
      </w:docPartObj>
    </w:sdtPr>
    <w:sdtEndPr>
      <w:rPr>
        <w:noProof/>
      </w:rPr>
    </w:sdtEndPr>
    <w:sdtContent>
      <w:p w:rsidR="006B18EF" w:rsidRDefault="00717E4E">
        <w:pPr>
          <w:pStyle w:val="Footer"/>
          <w:jc w:val="right"/>
        </w:pPr>
        <w:r>
          <w:fldChar w:fldCharType="begin"/>
        </w:r>
        <w:r w:rsidR="006B18EF">
          <w:instrText xml:space="preserve"> PAGE   \* MERGEFORMAT </w:instrText>
        </w:r>
        <w:r>
          <w:fldChar w:fldCharType="separate"/>
        </w:r>
        <w:r w:rsidR="00C52391">
          <w:rPr>
            <w:noProof/>
          </w:rPr>
          <w:t>1</w:t>
        </w:r>
        <w:r>
          <w:rPr>
            <w:noProof/>
          </w:rPr>
          <w:fldChar w:fldCharType="end"/>
        </w:r>
      </w:p>
    </w:sdtContent>
  </w:sdt>
  <w:p w:rsidR="003354B4" w:rsidRPr="003354B4" w:rsidRDefault="006B18EF">
    <w:pPr>
      <w:pStyle w:val="Footer"/>
      <w:rPr>
        <w:rFonts w:ascii="Arial Nova" w:hAnsi="Arial Nova"/>
      </w:rPr>
    </w:pPr>
    <w:r>
      <w:rPr>
        <w:rFonts w:ascii="Arial Nova" w:hAnsi="Arial Nova"/>
      </w:rPr>
      <w:t xml:space="preserve">   PQ 2674:  </w:t>
    </w:r>
    <w:r w:rsidRPr="000555C4">
      <w:rPr>
        <w:rFonts w:ascii="Arial Nova" w:hAnsi="Arial Nova"/>
      </w:rPr>
      <w:t>Ms LL van der Merwe (IFP) 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663" w:rsidRDefault="00A42663">
      <w:r>
        <w:separator/>
      </w:r>
    </w:p>
  </w:footnote>
  <w:footnote w:type="continuationSeparator" w:id="0">
    <w:p w:rsidR="00A42663" w:rsidRDefault="00A42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717E4E"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FC5DF5"/>
    <w:multiLevelType w:val="hybridMultilevel"/>
    <w:tmpl w:val="FC1FF7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E8F110"/>
    <w:multiLevelType w:val="hybridMultilevel"/>
    <w:tmpl w:val="EE062A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9A20AD"/>
    <w:multiLevelType w:val="hybridMultilevel"/>
    <w:tmpl w:val="A5A82E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7D67B5"/>
    <w:multiLevelType w:val="hybridMultilevel"/>
    <w:tmpl w:val="802C9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071895"/>
    <w:multiLevelType w:val="hybridMultilevel"/>
    <w:tmpl w:val="54662A5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7D07C1"/>
    <w:multiLevelType w:val="hybridMultilevel"/>
    <w:tmpl w:val="845C1FB4"/>
    <w:lvl w:ilvl="0" w:tplc="3D7C0C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5BEEFCE"/>
    <w:multiLevelType w:val="hybridMultilevel"/>
    <w:tmpl w:val="6E1C2F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BA274A"/>
    <w:multiLevelType w:val="multilevel"/>
    <w:tmpl w:val="0428BCA8"/>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520" w:hanging="36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120" w:hanging="720"/>
      </w:pPr>
    </w:lvl>
    <w:lvl w:ilvl="6">
      <w:start w:val="1"/>
      <w:numFmt w:val="decimal"/>
      <w:lvlText w:val="%1.%2.%3.%4.%5.%6.%7"/>
      <w:lvlJc w:val="left"/>
      <w:pPr>
        <w:ind w:left="7200" w:hanging="720"/>
      </w:pPr>
    </w:lvl>
    <w:lvl w:ilvl="7">
      <w:start w:val="1"/>
      <w:numFmt w:val="decimal"/>
      <w:lvlText w:val="%1.%2.%3.%4.%5.%6.%7.%8"/>
      <w:lvlJc w:val="left"/>
      <w:pPr>
        <w:ind w:left="8640" w:hanging="1080"/>
      </w:pPr>
    </w:lvl>
    <w:lvl w:ilvl="8">
      <w:start w:val="1"/>
      <w:numFmt w:val="decimal"/>
      <w:lvlText w:val="%1.%2.%3.%4.%5.%6.%7.%8.%9"/>
      <w:lvlJc w:val="left"/>
      <w:pPr>
        <w:ind w:left="9720" w:hanging="1080"/>
      </w:pPr>
    </w:lvl>
  </w:abstractNum>
  <w:abstractNum w:abstractNumId="8">
    <w:nsid w:val="1B217646"/>
    <w:multiLevelType w:val="hybridMultilevel"/>
    <w:tmpl w:val="95BCDB0E"/>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1D4C315A"/>
    <w:multiLevelType w:val="hybridMultilevel"/>
    <w:tmpl w:val="C65899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642C9A"/>
    <w:multiLevelType w:val="hybridMultilevel"/>
    <w:tmpl w:val="913AEF5C"/>
    <w:lvl w:ilvl="0" w:tplc="10DE5FD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B434D8"/>
    <w:multiLevelType w:val="multilevel"/>
    <w:tmpl w:val="C6E84C68"/>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9C53FC"/>
    <w:multiLevelType w:val="hybridMultilevel"/>
    <w:tmpl w:val="3E188F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2460DB1"/>
    <w:multiLevelType w:val="hybridMultilevel"/>
    <w:tmpl w:val="D11CC672"/>
    <w:lvl w:ilvl="0" w:tplc="B0985B58">
      <w:start w:val="1"/>
      <w:numFmt w:val="decimal"/>
      <w:lvlText w:val="(%1)"/>
      <w:lvlJc w:val="left"/>
      <w:pPr>
        <w:ind w:left="3960" w:hanging="360"/>
      </w:pPr>
      <w:rPr>
        <w:rFonts w:hint="default"/>
        <w:color w:val="000000"/>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15">
    <w:nsid w:val="23496B2B"/>
    <w:multiLevelType w:val="hybridMultilevel"/>
    <w:tmpl w:val="19F65F38"/>
    <w:lvl w:ilvl="0" w:tplc="EED878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5C1FCF"/>
    <w:multiLevelType w:val="hybridMultilevel"/>
    <w:tmpl w:val="34A29D72"/>
    <w:lvl w:ilvl="0" w:tplc="6D20E69A">
      <w:start w:val="1"/>
      <w:numFmt w:val="decimal"/>
      <w:lvlText w:val="(%1)"/>
      <w:lvlJc w:val="left"/>
      <w:pPr>
        <w:ind w:left="1070" w:hanging="360"/>
      </w:pPr>
      <w:rPr>
        <w:rFonts w:hint="default"/>
        <w:color w:val="000000"/>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nsid w:val="386C4DAF"/>
    <w:multiLevelType w:val="multilevel"/>
    <w:tmpl w:val="D4741A4A"/>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520" w:hanging="36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120" w:hanging="720"/>
      </w:pPr>
    </w:lvl>
    <w:lvl w:ilvl="6">
      <w:start w:val="1"/>
      <w:numFmt w:val="decimal"/>
      <w:lvlText w:val="%1.%2.%3.%4.%5.%6.%7"/>
      <w:lvlJc w:val="left"/>
      <w:pPr>
        <w:ind w:left="7200" w:hanging="720"/>
      </w:pPr>
    </w:lvl>
    <w:lvl w:ilvl="7">
      <w:start w:val="1"/>
      <w:numFmt w:val="decimal"/>
      <w:lvlText w:val="%1.%2.%3.%4.%5.%6.%7.%8"/>
      <w:lvlJc w:val="left"/>
      <w:pPr>
        <w:ind w:left="8640" w:hanging="1080"/>
      </w:pPr>
    </w:lvl>
    <w:lvl w:ilvl="8">
      <w:start w:val="1"/>
      <w:numFmt w:val="decimal"/>
      <w:lvlText w:val="%1.%2.%3.%4.%5.%6.%7.%8.%9"/>
      <w:lvlJc w:val="left"/>
      <w:pPr>
        <w:ind w:left="9720" w:hanging="1080"/>
      </w:pPr>
    </w:lvl>
  </w:abstractNum>
  <w:abstractNum w:abstractNumId="18">
    <w:nsid w:val="398478D1"/>
    <w:multiLevelType w:val="hybridMultilevel"/>
    <w:tmpl w:val="17E23B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4E54D72"/>
    <w:multiLevelType w:val="hybridMultilevel"/>
    <w:tmpl w:val="D0EED5B8"/>
    <w:lvl w:ilvl="0" w:tplc="29948F08">
      <w:start w:val="2"/>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4B50736F"/>
    <w:multiLevelType w:val="hybridMultilevel"/>
    <w:tmpl w:val="586C9A54"/>
    <w:lvl w:ilvl="0" w:tplc="F028BB1A">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1">
    <w:nsid w:val="4DAD1991"/>
    <w:multiLevelType w:val="hybridMultilevel"/>
    <w:tmpl w:val="E45E7AEA"/>
    <w:lvl w:ilvl="0" w:tplc="5DDC46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2E44147"/>
    <w:multiLevelType w:val="hybridMultilevel"/>
    <w:tmpl w:val="924602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791AA4"/>
    <w:multiLevelType w:val="hybridMultilevel"/>
    <w:tmpl w:val="E2440916"/>
    <w:lvl w:ilvl="0" w:tplc="2A14B75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57BB6C0C"/>
    <w:multiLevelType w:val="hybridMultilevel"/>
    <w:tmpl w:val="1BE2019E"/>
    <w:lvl w:ilvl="0" w:tplc="2C260F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9990B66"/>
    <w:multiLevelType w:val="hybridMultilevel"/>
    <w:tmpl w:val="392EF464"/>
    <w:lvl w:ilvl="0" w:tplc="03B6B9A4">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A820562"/>
    <w:multiLevelType w:val="hybridMultilevel"/>
    <w:tmpl w:val="71EE39B0"/>
    <w:lvl w:ilvl="0" w:tplc="121E46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BE81356"/>
    <w:multiLevelType w:val="hybridMultilevel"/>
    <w:tmpl w:val="AA840B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4E0BD4"/>
    <w:multiLevelType w:val="hybridMultilevel"/>
    <w:tmpl w:val="6E7E3A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3A44543"/>
    <w:multiLevelType w:val="hybridMultilevel"/>
    <w:tmpl w:val="2DD831D0"/>
    <w:lvl w:ilvl="0" w:tplc="75C8ECAC">
      <w:start w:val="1"/>
      <w:numFmt w:val="lowerRoman"/>
      <w:lvlText w:val="(%1)"/>
      <w:lvlJc w:val="left"/>
      <w:pPr>
        <w:ind w:left="1146" w:hanging="72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0">
    <w:nsid w:val="65117A72"/>
    <w:multiLevelType w:val="hybridMultilevel"/>
    <w:tmpl w:val="4F1C7942"/>
    <w:lvl w:ilvl="0" w:tplc="CA886046">
      <w:start w:val="4"/>
      <w:numFmt w:val="decimal"/>
      <w:lvlText w:val="(%1)"/>
      <w:lvlJc w:val="left"/>
      <w:pPr>
        <w:ind w:left="720" w:hanging="360"/>
      </w:pPr>
      <w:rPr>
        <w:rFonts w:eastAsia="Calibri Light"/>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671D08DC"/>
    <w:multiLevelType w:val="hybridMultilevel"/>
    <w:tmpl w:val="204439DC"/>
    <w:lvl w:ilvl="0" w:tplc="B5E4700C">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2">
    <w:nsid w:val="67515F4C"/>
    <w:multiLevelType w:val="hybridMultilevel"/>
    <w:tmpl w:val="A8F65A86"/>
    <w:lvl w:ilvl="0" w:tplc="1C148158">
      <w:start w:val="1"/>
      <w:numFmt w:val="decimal"/>
      <w:lvlText w:val="(%1)"/>
      <w:lvlJc w:val="left"/>
      <w:pPr>
        <w:ind w:left="720" w:hanging="360"/>
      </w:pPr>
      <w:rPr>
        <w:rFonts w:eastAsia="Calibri Light"/>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7F90273"/>
    <w:multiLevelType w:val="hybridMultilevel"/>
    <w:tmpl w:val="0CFA4B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B9D425A"/>
    <w:multiLevelType w:val="multilevel"/>
    <w:tmpl w:val="777406C6"/>
    <w:lvl w:ilvl="0">
      <w:start w:val="1"/>
      <w:numFmt w:val="decimal"/>
      <w:lvlText w:val="%1."/>
      <w:lvlJc w:val="left"/>
      <w:pPr>
        <w:ind w:left="1440" w:hanging="360"/>
      </w:pPr>
    </w:lvl>
    <w:lvl w:ilvl="1">
      <w:start w:val="2"/>
      <w:numFmt w:val="decimal"/>
      <w:isLgl/>
      <w:lvlText w:val="%1.%2"/>
      <w:lvlJc w:val="left"/>
      <w:pPr>
        <w:ind w:left="1440" w:hanging="360"/>
      </w:pPr>
    </w:lvl>
    <w:lvl w:ilvl="2">
      <w:start w:val="1"/>
      <w:numFmt w:val="decimal"/>
      <w:isLgl/>
      <w:lvlText w:val="%1.%2.%3"/>
      <w:lvlJc w:val="left"/>
      <w:pPr>
        <w:ind w:left="1440" w:hanging="360"/>
      </w:pPr>
    </w:lvl>
    <w:lvl w:ilvl="3">
      <w:start w:val="1"/>
      <w:numFmt w:val="decimal"/>
      <w:isLgl/>
      <w:lvlText w:val="%1.%2.%3.%4"/>
      <w:lvlJc w:val="left"/>
      <w:pPr>
        <w:ind w:left="1800" w:hanging="720"/>
      </w:pPr>
    </w:lvl>
    <w:lvl w:ilvl="4">
      <w:start w:val="1"/>
      <w:numFmt w:val="decimal"/>
      <w:isLgl/>
      <w:lvlText w:val="%1.%2.%3.%4.%5"/>
      <w:lvlJc w:val="left"/>
      <w:pPr>
        <w:ind w:left="1800" w:hanging="720"/>
      </w:pPr>
    </w:lvl>
    <w:lvl w:ilvl="5">
      <w:start w:val="1"/>
      <w:numFmt w:val="decimal"/>
      <w:isLgl/>
      <w:lvlText w:val="%1.%2.%3.%4.%5.%6"/>
      <w:lvlJc w:val="left"/>
      <w:pPr>
        <w:ind w:left="1800" w:hanging="720"/>
      </w:pPr>
    </w:lvl>
    <w:lvl w:ilvl="6">
      <w:start w:val="1"/>
      <w:numFmt w:val="decimal"/>
      <w:isLgl/>
      <w:lvlText w:val="%1.%2.%3.%4.%5.%6.%7"/>
      <w:lvlJc w:val="left"/>
      <w:pPr>
        <w:ind w:left="1800" w:hanging="720"/>
      </w:pPr>
    </w:lvl>
    <w:lvl w:ilvl="7">
      <w:start w:val="1"/>
      <w:numFmt w:val="decimal"/>
      <w:isLgl/>
      <w:lvlText w:val="%1.%2.%3.%4.%5.%6.%7.%8"/>
      <w:lvlJc w:val="left"/>
      <w:pPr>
        <w:ind w:left="2160" w:hanging="1080"/>
      </w:pPr>
    </w:lvl>
    <w:lvl w:ilvl="8">
      <w:start w:val="1"/>
      <w:numFmt w:val="decimal"/>
      <w:isLgl/>
      <w:lvlText w:val="%1.%2.%3.%4.%5.%6.%7.%8.%9"/>
      <w:lvlJc w:val="left"/>
      <w:pPr>
        <w:ind w:left="2160" w:hanging="1080"/>
      </w:pPr>
    </w:lvl>
  </w:abstractNum>
  <w:abstractNum w:abstractNumId="35">
    <w:nsid w:val="6EF9063B"/>
    <w:multiLevelType w:val="hybridMultilevel"/>
    <w:tmpl w:val="25325E42"/>
    <w:lvl w:ilvl="0" w:tplc="904ADD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F416CD3"/>
    <w:multiLevelType w:val="hybridMultilevel"/>
    <w:tmpl w:val="645C91B8"/>
    <w:lvl w:ilvl="0" w:tplc="398624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11"/>
  </w:num>
  <w:num w:numId="3">
    <w:abstractNumId w:val="3"/>
  </w:num>
  <w:num w:numId="4">
    <w:abstractNumId w:val="9"/>
  </w:num>
  <w:num w:numId="5">
    <w:abstractNumId w:val="22"/>
  </w:num>
  <w:num w:numId="6">
    <w:abstractNumId w:val="4"/>
  </w:num>
  <w:num w:numId="7">
    <w:abstractNumId w:val="27"/>
  </w:num>
  <w:num w:numId="8">
    <w:abstractNumId w:val="13"/>
  </w:num>
  <w:num w:numId="9">
    <w:abstractNumId w:val="12"/>
  </w:num>
  <w:num w:numId="10">
    <w:abstractNumId w:val="20"/>
  </w:num>
  <w:num w:numId="11">
    <w:abstractNumId w:val="1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
  </w:num>
  <w:num w:numId="15">
    <w:abstractNumId w:val="18"/>
  </w:num>
  <w:num w:numId="16">
    <w:abstractNumId w:val="6"/>
  </w:num>
  <w:num w:numId="17">
    <w:abstractNumId w:val="0"/>
  </w:num>
  <w:num w:numId="18">
    <w:abstractNumId w:val="2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23"/>
  </w:num>
  <w:num w:numId="32">
    <w:abstractNumId w:val="3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1"/>
  </w:num>
  <w:num w:numId="36">
    <w:abstractNumId w:val="2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16EC"/>
    <w:rsid w:val="0001278B"/>
    <w:rsid w:val="000138FC"/>
    <w:rsid w:val="000153BE"/>
    <w:rsid w:val="00017D09"/>
    <w:rsid w:val="00024819"/>
    <w:rsid w:val="00024E08"/>
    <w:rsid w:val="00026E8B"/>
    <w:rsid w:val="00030282"/>
    <w:rsid w:val="0003317A"/>
    <w:rsid w:val="00034C94"/>
    <w:rsid w:val="000442E9"/>
    <w:rsid w:val="00045960"/>
    <w:rsid w:val="000464EA"/>
    <w:rsid w:val="00052A2F"/>
    <w:rsid w:val="00053577"/>
    <w:rsid w:val="000555C4"/>
    <w:rsid w:val="00055870"/>
    <w:rsid w:val="00061B0B"/>
    <w:rsid w:val="00065548"/>
    <w:rsid w:val="00067FF6"/>
    <w:rsid w:val="000743D7"/>
    <w:rsid w:val="00083307"/>
    <w:rsid w:val="0008562B"/>
    <w:rsid w:val="000874FB"/>
    <w:rsid w:val="000940BB"/>
    <w:rsid w:val="000974E2"/>
    <w:rsid w:val="000A0DB6"/>
    <w:rsid w:val="000A5830"/>
    <w:rsid w:val="000A74E4"/>
    <w:rsid w:val="000B355D"/>
    <w:rsid w:val="000B3B10"/>
    <w:rsid w:val="000C2BD8"/>
    <w:rsid w:val="000C7E3D"/>
    <w:rsid w:val="000D0283"/>
    <w:rsid w:val="000D0684"/>
    <w:rsid w:val="000D2DC7"/>
    <w:rsid w:val="000D3FB5"/>
    <w:rsid w:val="000D4062"/>
    <w:rsid w:val="000D55B6"/>
    <w:rsid w:val="000D6838"/>
    <w:rsid w:val="000D788E"/>
    <w:rsid w:val="000E0154"/>
    <w:rsid w:val="000E0870"/>
    <w:rsid w:val="000E4A33"/>
    <w:rsid w:val="000E695A"/>
    <w:rsid w:val="000E7470"/>
    <w:rsid w:val="000E76C9"/>
    <w:rsid w:val="000F3AC8"/>
    <w:rsid w:val="0010096B"/>
    <w:rsid w:val="00120BC0"/>
    <w:rsid w:val="001245F8"/>
    <w:rsid w:val="00125A35"/>
    <w:rsid w:val="00126108"/>
    <w:rsid w:val="00134B64"/>
    <w:rsid w:val="00137E12"/>
    <w:rsid w:val="0014239F"/>
    <w:rsid w:val="00145EDE"/>
    <w:rsid w:val="00155678"/>
    <w:rsid w:val="001562A6"/>
    <w:rsid w:val="0016083A"/>
    <w:rsid w:val="001647BE"/>
    <w:rsid w:val="00164DD1"/>
    <w:rsid w:val="00166BE0"/>
    <w:rsid w:val="00167266"/>
    <w:rsid w:val="00181B9A"/>
    <w:rsid w:val="00182A95"/>
    <w:rsid w:val="00183989"/>
    <w:rsid w:val="00183CEC"/>
    <w:rsid w:val="00184A55"/>
    <w:rsid w:val="00187425"/>
    <w:rsid w:val="00187E97"/>
    <w:rsid w:val="00196B51"/>
    <w:rsid w:val="001A65F7"/>
    <w:rsid w:val="001B0645"/>
    <w:rsid w:val="001B1100"/>
    <w:rsid w:val="001B215C"/>
    <w:rsid w:val="001B360C"/>
    <w:rsid w:val="001B427A"/>
    <w:rsid w:val="001B6272"/>
    <w:rsid w:val="001C0B3A"/>
    <w:rsid w:val="001C1AEF"/>
    <w:rsid w:val="001C722C"/>
    <w:rsid w:val="001C7AD4"/>
    <w:rsid w:val="001D5342"/>
    <w:rsid w:val="001D7389"/>
    <w:rsid w:val="001E0783"/>
    <w:rsid w:val="001E4964"/>
    <w:rsid w:val="001E5E99"/>
    <w:rsid w:val="001F3E80"/>
    <w:rsid w:val="001F5115"/>
    <w:rsid w:val="00202885"/>
    <w:rsid w:val="002055F9"/>
    <w:rsid w:val="0020747B"/>
    <w:rsid w:val="00207C1A"/>
    <w:rsid w:val="00211547"/>
    <w:rsid w:val="00214E46"/>
    <w:rsid w:val="00221695"/>
    <w:rsid w:val="0022385A"/>
    <w:rsid w:val="00237BF7"/>
    <w:rsid w:val="0024062C"/>
    <w:rsid w:val="00245701"/>
    <w:rsid w:val="0025093B"/>
    <w:rsid w:val="00254101"/>
    <w:rsid w:val="002565B8"/>
    <w:rsid w:val="0026370A"/>
    <w:rsid w:val="00272F92"/>
    <w:rsid w:val="00276E53"/>
    <w:rsid w:val="00280060"/>
    <w:rsid w:val="0028050A"/>
    <w:rsid w:val="00282105"/>
    <w:rsid w:val="0028482E"/>
    <w:rsid w:val="00292C2C"/>
    <w:rsid w:val="002967B4"/>
    <w:rsid w:val="002A0867"/>
    <w:rsid w:val="002A2954"/>
    <w:rsid w:val="002A337C"/>
    <w:rsid w:val="002A3C8E"/>
    <w:rsid w:val="002A4115"/>
    <w:rsid w:val="002A5C5E"/>
    <w:rsid w:val="002A6B1B"/>
    <w:rsid w:val="002B3B7C"/>
    <w:rsid w:val="002B576C"/>
    <w:rsid w:val="002B79FA"/>
    <w:rsid w:val="002C1F7C"/>
    <w:rsid w:val="002C2F6C"/>
    <w:rsid w:val="002D5E8C"/>
    <w:rsid w:val="002D6692"/>
    <w:rsid w:val="002E1186"/>
    <w:rsid w:val="002E21F0"/>
    <w:rsid w:val="002E4315"/>
    <w:rsid w:val="002F0052"/>
    <w:rsid w:val="002F2348"/>
    <w:rsid w:val="002F2827"/>
    <w:rsid w:val="002F6BB2"/>
    <w:rsid w:val="003002D0"/>
    <w:rsid w:val="00300FC8"/>
    <w:rsid w:val="00302A62"/>
    <w:rsid w:val="00302B27"/>
    <w:rsid w:val="00305B97"/>
    <w:rsid w:val="00306257"/>
    <w:rsid w:val="00307E5C"/>
    <w:rsid w:val="00312601"/>
    <w:rsid w:val="00316BC8"/>
    <w:rsid w:val="00316E22"/>
    <w:rsid w:val="0032060C"/>
    <w:rsid w:val="00322095"/>
    <w:rsid w:val="0032278F"/>
    <w:rsid w:val="00323DB1"/>
    <w:rsid w:val="00327BE1"/>
    <w:rsid w:val="00331394"/>
    <w:rsid w:val="003354B4"/>
    <w:rsid w:val="00340B8C"/>
    <w:rsid w:val="00342236"/>
    <w:rsid w:val="00343360"/>
    <w:rsid w:val="00352C0F"/>
    <w:rsid w:val="0036215C"/>
    <w:rsid w:val="003663B4"/>
    <w:rsid w:val="003674FA"/>
    <w:rsid w:val="0037240E"/>
    <w:rsid w:val="003730D8"/>
    <w:rsid w:val="003749D9"/>
    <w:rsid w:val="00374DCD"/>
    <w:rsid w:val="00374F10"/>
    <w:rsid w:val="003817B6"/>
    <w:rsid w:val="00383B4A"/>
    <w:rsid w:val="003859BE"/>
    <w:rsid w:val="00391C7A"/>
    <w:rsid w:val="00395C00"/>
    <w:rsid w:val="003A55B1"/>
    <w:rsid w:val="003A77F7"/>
    <w:rsid w:val="003A7A96"/>
    <w:rsid w:val="003B254A"/>
    <w:rsid w:val="003C2611"/>
    <w:rsid w:val="003C3A4F"/>
    <w:rsid w:val="003C42A9"/>
    <w:rsid w:val="003C69B9"/>
    <w:rsid w:val="003D6944"/>
    <w:rsid w:val="003E0412"/>
    <w:rsid w:val="003E16BF"/>
    <w:rsid w:val="003E3A0D"/>
    <w:rsid w:val="003F6535"/>
    <w:rsid w:val="00402865"/>
    <w:rsid w:val="00405C17"/>
    <w:rsid w:val="004063D9"/>
    <w:rsid w:val="00406D90"/>
    <w:rsid w:val="00411A7D"/>
    <w:rsid w:val="0041438D"/>
    <w:rsid w:val="004143ED"/>
    <w:rsid w:val="00423429"/>
    <w:rsid w:val="00426AF7"/>
    <w:rsid w:val="00434686"/>
    <w:rsid w:val="00437B82"/>
    <w:rsid w:val="00444539"/>
    <w:rsid w:val="0044679A"/>
    <w:rsid w:val="00446CEB"/>
    <w:rsid w:val="0045305C"/>
    <w:rsid w:val="00453B28"/>
    <w:rsid w:val="00456954"/>
    <w:rsid w:val="004639C2"/>
    <w:rsid w:val="0046469E"/>
    <w:rsid w:val="00467EA6"/>
    <w:rsid w:val="004715FB"/>
    <w:rsid w:val="00471FD6"/>
    <w:rsid w:val="00472430"/>
    <w:rsid w:val="00480C3E"/>
    <w:rsid w:val="004814D0"/>
    <w:rsid w:val="0048567C"/>
    <w:rsid w:val="004941B0"/>
    <w:rsid w:val="004964B9"/>
    <w:rsid w:val="00496785"/>
    <w:rsid w:val="00497E51"/>
    <w:rsid w:val="004A52D2"/>
    <w:rsid w:val="004A737B"/>
    <w:rsid w:val="004B0554"/>
    <w:rsid w:val="004B1BEF"/>
    <w:rsid w:val="004B3649"/>
    <w:rsid w:val="004C0606"/>
    <w:rsid w:val="004C58F4"/>
    <w:rsid w:val="004D0916"/>
    <w:rsid w:val="004E0D1A"/>
    <w:rsid w:val="004E1CCB"/>
    <w:rsid w:val="004E3FF2"/>
    <w:rsid w:val="004E65E3"/>
    <w:rsid w:val="00500640"/>
    <w:rsid w:val="00505526"/>
    <w:rsid w:val="0051065A"/>
    <w:rsid w:val="00511315"/>
    <w:rsid w:val="00511FCF"/>
    <w:rsid w:val="00520940"/>
    <w:rsid w:val="00526580"/>
    <w:rsid w:val="00533571"/>
    <w:rsid w:val="00540F2C"/>
    <w:rsid w:val="00542BB1"/>
    <w:rsid w:val="00547EE0"/>
    <w:rsid w:val="0055586C"/>
    <w:rsid w:val="00556B36"/>
    <w:rsid w:val="00557C89"/>
    <w:rsid w:val="005613B5"/>
    <w:rsid w:val="00565B99"/>
    <w:rsid w:val="00565D1A"/>
    <w:rsid w:val="005672DF"/>
    <w:rsid w:val="00567584"/>
    <w:rsid w:val="00567C28"/>
    <w:rsid w:val="00574678"/>
    <w:rsid w:val="005769B0"/>
    <w:rsid w:val="00580E98"/>
    <w:rsid w:val="0058258E"/>
    <w:rsid w:val="005853AF"/>
    <w:rsid w:val="00585B41"/>
    <w:rsid w:val="0058745C"/>
    <w:rsid w:val="005942C7"/>
    <w:rsid w:val="00594AD1"/>
    <w:rsid w:val="005A3B8A"/>
    <w:rsid w:val="005A5F82"/>
    <w:rsid w:val="005B0466"/>
    <w:rsid w:val="005B084C"/>
    <w:rsid w:val="005B17D5"/>
    <w:rsid w:val="005B3D4D"/>
    <w:rsid w:val="005B5B32"/>
    <w:rsid w:val="005B5E37"/>
    <w:rsid w:val="005C1C5C"/>
    <w:rsid w:val="005D2B29"/>
    <w:rsid w:val="005D3411"/>
    <w:rsid w:val="005D6355"/>
    <w:rsid w:val="005E38EA"/>
    <w:rsid w:val="005E4B32"/>
    <w:rsid w:val="005F1B60"/>
    <w:rsid w:val="005F2DB0"/>
    <w:rsid w:val="005F53FF"/>
    <w:rsid w:val="005F5B4B"/>
    <w:rsid w:val="005F63C2"/>
    <w:rsid w:val="005F7C6E"/>
    <w:rsid w:val="00600BC2"/>
    <w:rsid w:val="00602E28"/>
    <w:rsid w:val="00605443"/>
    <w:rsid w:val="0061081D"/>
    <w:rsid w:val="006110EA"/>
    <w:rsid w:val="00611EBD"/>
    <w:rsid w:val="00617091"/>
    <w:rsid w:val="006174E8"/>
    <w:rsid w:val="0062270E"/>
    <w:rsid w:val="00636D7A"/>
    <w:rsid w:val="00637E4F"/>
    <w:rsid w:val="00641F80"/>
    <w:rsid w:val="00644D08"/>
    <w:rsid w:val="00645988"/>
    <w:rsid w:val="00650667"/>
    <w:rsid w:val="00656E98"/>
    <w:rsid w:val="00662F7C"/>
    <w:rsid w:val="0066619F"/>
    <w:rsid w:val="00667DA9"/>
    <w:rsid w:val="0067179D"/>
    <w:rsid w:val="00676B18"/>
    <w:rsid w:val="0068007C"/>
    <w:rsid w:val="006830A0"/>
    <w:rsid w:val="00691405"/>
    <w:rsid w:val="006A0B01"/>
    <w:rsid w:val="006A404A"/>
    <w:rsid w:val="006A4958"/>
    <w:rsid w:val="006A4D0B"/>
    <w:rsid w:val="006A72A8"/>
    <w:rsid w:val="006A7F61"/>
    <w:rsid w:val="006B0125"/>
    <w:rsid w:val="006B02A5"/>
    <w:rsid w:val="006B18EF"/>
    <w:rsid w:val="006B2EF6"/>
    <w:rsid w:val="006B383B"/>
    <w:rsid w:val="006C090A"/>
    <w:rsid w:val="006C25E7"/>
    <w:rsid w:val="006C595F"/>
    <w:rsid w:val="006D28DB"/>
    <w:rsid w:val="006D6C78"/>
    <w:rsid w:val="006D6DC1"/>
    <w:rsid w:val="006E7144"/>
    <w:rsid w:val="006F243A"/>
    <w:rsid w:val="006F65F8"/>
    <w:rsid w:val="00701519"/>
    <w:rsid w:val="00714768"/>
    <w:rsid w:val="0071742C"/>
    <w:rsid w:val="00717E4E"/>
    <w:rsid w:val="007214FF"/>
    <w:rsid w:val="0072371D"/>
    <w:rsid w:val="00725F73"/>
    <w:rsid w:val="007305C8"/>
    <w:rsid w:val="007324AF"/>
    <w:rsid w:val="0073729A"/>
    <w:rsid w:val="007401A4"/>
    <w:rsid w:val="007411B5"/>
    <w:rsid w:val="007443CA"/>
    <w:rsid w:val="00744929"/>
    <w:rsid w:val="00744B3F"/>
    <w:rsid w:val="00746444"/>
    <w:rsid w:val="00751BC1"/>
    <w:rsid w:val="00757910"/>
    <w:rsid w:val="00760307"/>
    <w:rsid w:val="00763191"/>
    <w:rsid w:val="0076504C"/>
    <w:rsid w:val="00765CA7"/>
    <w:rsid w:val="00774B2B"/>
    <w:rsid w:val="00775C7F"/>
    <w:rsid w:val="00781603"/>
    <w:rsid w:val="00782779"/>
    <w:rsid w:val="00783F4E"/>
    <w:rsid w:val="00787424"/>
    <w:rsid w:val="00792C5E"/>
    <w:rsid w:val="0079391F"/>
    <w:rsid w:val="00794384"/>
    <w:rsid w:val="00794388"/>
    <w:rsid w:val="007947A7"/>
    <w:rsid w:val="007A4D53"/>
    <w:rsid w:val="007B0C45"/>
    <w:rsid w:val="007B3CA2"/>
    <w:rsid w:val="007B46C2"/>
    <w:rsid w:val="007B703E"/>
    <w:rsid w:val="007C5C0F"/>
    <w:rsid w:val="007C681A"/>
    <w:rsid w:val="007C69E4"/>
    <w:rsid w:val="007C6FA1"/>
    <w:rsid w:val="007D69F4"/>
    <w:rsid w:val="007E403C"/>
    <w:rsid w:val="007E423F"/>
    <w:rsid w:val="007E5BDA"/>
    <w:rsid w:val="007E64A8"/>
    <w:rsid w:val="007E660D"/>
    <w:rsid w:val="00801B08"/>
    <w:rsid w:val="00811AC1"/>
    <w:rsid w:val="008130F3"/>
    <w:rsid w:val="008134A6"/>
    <w:rsid w:val="00817230"/>
    <w:rsid w:val="00820D53"/>
    <w:rsid w:val="00821B67"/>
    <w:rsid w:val="00822763"/>
    <w:rsid w:val="00822FA5"/>
    <w:rsid w:val="00824DB2"/>
    <w:rsid w:val="00830BA9"/>
    <w:rsid w:val="008336AF"/>
    <w:rsid w:val="0083450B"/>
    <w:rsid w:val="00836E2C"/>
    <w:rsid w:val="00845329"/>
    <w:rsid w:val="008467E6"/>
    <w:rsid w:val="00846861"/>
    <w:rsid w:val="0084736C"/>
    <w:rsid w:val="0085168E"/>
    <w:rsid w:val="0086278B"/>
    <w:rsid w:val="0086345E"/>
    <w:rsid w:val="008710FA"/>
    <w:rsid w:val="00872159"/>
    <w:rsid w:val="0087270B"/>
    <w:rsid w:val="0087359F"/>
    <w:rsid w:val="00884000"/>
    <w:rsid w:val="008844AE"/>
    <w:rsid w:val="00884D72"/>
    <w:rsid w:val="008865A2"/>
    <w:rsid w:val="00890598"/>
    <w:rsid w:val="008914BC"/>
    <w:rsid w:val="008928A3"/>
    <w:rsid w:val="0089361A"/>
    <w:rsid w:val="00894377"/>
    <w:rsid w:val="008944D6"/>
    <w:rsid w:val="008A1DCD"/>
    <w:rsid w:val="008A73A6"/>
    <w:rsid w:val="008B1CAA"/>
    <w:rsid w:val="008B6032"/>
    <w:rsid w:val="008B6F97"/>
    <w:rsid w:val="008C7092"/>
    <w:rsid w:val="008D117F"/>
    <w:rsid w:val="008D614A"/>
    <w:rsid w:val="008D6ADA"/>
    <w:rsid w:val="008E0CCD"/>
    <w:rsid w:val="008E35F3"/>
    <w:rsid w:val="008E5265"/>
    <w:rsid w:val="008F039A"/>
    <w:rsid w:val="008F0948"/>
    <w:rsid w:val="008F20DE"/>
    <w:rsid w:val="008F36DB"/>
    <w:rsid w:val="008F38FB"/>
    <w:rsid w:val="008F6051"/>
    <w:rsid w:val="00905B36"/>
    <w:rsid w:val="00906D03"/>
    <w:rsid w:val="00907F64"/>
    <w:rsid w:val="00910F1E"/>
    <w:rsid w:val="00911F6E"/>
    <w:rsid w:val="00914D8F"/>
    <w:rsid w:val="00915D11"/>
    <w:rsid w:val="009175C1"/>
    <w:rsid w:val="00930938"/>
    <w:rsid w:val="009313C9"/>
    <w:rsid w:val="009317AD"/>
    <w:rsid w:val="00934B9E"/>
    <w:rsid w:val="00937055"/>
    <w:rsid w:val="0094143D"/>
    <w:rsid w:val="00945395"/>
    <w:rsid w:val="00946D78"/>
    <w:rsid w:val="00957CAA"/>
    <w:rsid w:val="0096048C"/>
    <w:rsid w:val="00971120"/>
    <w:rsid w:val="00972E9C"/>
    <w:rsid w:val="00973CE2"/>
    <w:rsid w:val="0097435C"/>
    <w:rsid w:val="009751C0"/>
    <w:rsid w:val="009752B6"/>
    <w:rsid w:val="00975379"/>
    <w:rsid w:val="009863BA"/>
    <w:rsid w:val="00987090"/>
    <w:rsid w:val="00991862"/>
    <w:rsid w:val="009A36BF"/>
    <w:rsid w:val="009A3C54"/>
    <w:rsid w:val="009B7B70"/>
    <w:rsid w:val="009B7B77"/>
    <w:rsid w:val="009C265C"/>
    <w:rsid w:val="009C5A3F"/>
    <w:rsid w:val="009D379F"/>
    <w:rsid w:val="009D5279"/>
    <w:rsid w:val="009D673A"/>
    <w:rsid w:val="009E0E61"/>
    <w:rsid w:val="009E171E"/>
    <w:rsid w:val="009E736C"/>
    <w:rsid w:val="009F1F0B"/>
    <w:rsid w:val="009F21A7"/>
    <w:rsid w:val="009F4CA2"/>
    <w:rsid w:val="009F7692"/>
    <w:rsid w:val="00A03C58"/>
    <w:rsid w:val="00A12E51"/>
    <w:rsid w:val="00A20479"/>
    <w:rsid w:val="00A23D3D"/>
    <w:rsid w:val="00A25727"/>
    <w:rsid w:val="00A35472"/>
    <w:rsid w:val="00A35E8C"/>
    <w:rsid w:val="00A3686A"/>
    <w:rsid w:val="00A404BA"/>
    <w:rsid w:val="00A40C84"/>
    <w:rsid w:val="00A42190"/>
    <w:rsid w:val="00A42663"/>
    <w:rsid w:val="00A438B1"/>
    <w:rsid w:val="00A44383"/>
    <w:rsid w:val="00A45629"/>
    <w:rsid w:val="00A46BE9"/>
    <w:rsid w:val="00A47652"/>
    <w:rsid w:val="00A5364D"/>
    <w:rsid w:val="00A544F8"/>
    <w:rsid w:val="00A57135"/>
    <w:rsid w:val="00A6067D"/>
    <w:rsid w:val="00A61316"/>
    <w:rsid w:val="00A64C33"/>
    <w:rsid w:val="00A72742"/>
    <w:rsid w:val="00A73C8A"/>
    <w:rsid w:val="00A768B4"/>
    <w:rsid w:val="00A81255"/>
    <w:rsid w:val="00A852D6"/>
    <w:rsid w:val="00A85586"/>
    <w:rsid w:val="00A86D5A"/>
    <w:rsid w:val="00A8766D"/>
    <w:rsid w:val="00A90242"/>
    <w:rsid w:val="00A928BB"/>
    <w:rsid w:val="00A930E2"/>
    <w:rsid w:val="00A933DC"/>
    <w:rsid w:val="00A96948"/>
    <w:rsid w:val="00A96C8C"/>
    <w:rsid w:val="00A97F50"/>
    <w:rsid w:val="00AA0053"/>
    <w:rsid w:val="00AA188A"/>
    <w:rsid w:val="00AA1B61"/>
    <w:rsid w:val="00AA2212"/>
    <w:rsid w:val="00AA3379"/>
    <w:rsid w:val="00AA397F"/>
    <w:rsid w:val="00AA4F76"/>
    <w:rsid w:val="00AA6D7E"/>
    <w:rsid w:val="00AB02D7"/>
    <w:rsid w:val="00AB1AA7"/>
    <w:rsid w:val="00AB5A9F"/>
    <w:rsid w:val="00AC161D"/>
    <w:rsid w:val="00AC1D58"/>
    <w:rsid w:val="00AC2E38"/>
    <w:rsid w:val="00AD110E"/>
    <w:rsid w:val="00AD147C"/>
    <w:rsid w:val="00AD2847"/>
    <w:rsid w:val="00AD3EDA"/>
    <w:rsid w:val="00AD4E93"/>
    <w:rsid w:val="00AD78FC"/>
    <w:rsid w:val="00AE0E92"/>
    <w:rsid w:val="00AE2EF8"/>
    <w:rsid w:val="00AE4797"/>
    <w:rsid w:val="00AE5E13"/>
    <w:rsid w:val="00AE6CE4"/>
    <w:rsid w:val="00AF2C01"/>
    <w:rsid w:val="00B02630"/>
    <w:rsid w:val="00B06AA8"/>
    <w:rsid w:val="00B10FFB"/>
    <w:rsid w:val="00B11A66"/>
    <w:rsid w:val="00B11E1A"/>
    <w:rsid w:val="00B1392D"/>
    <w:rsid w:val="00B157ED"/>
    <w:rsid w:val="00B158FB"/>
    <w:rsid w:val="00B20279"/>
    <w:rsid w:val="00B26F6B"/>
    <w:rsid w:val="00B36C9B"/>
    <w:rsid w:val="00B46313"/>
    <w:rsid w:val="00B52FD5"/>
    <w:rsid w:val="00B56DA0"/>
    <w:rsid w:val="00B57016"/>
    <w:rsid w:val="00B602F1"/>
    <w:rsid w:val="00B637C5"/>
    <w:rsid w:val="00B63EA0"/>
    <w:rsid w:val="00B67250"/>
    <w:rsid w:val="00B74C57"/>
    <w:rsid w:val="00B75528"/>
    <w:rsid w:val="00B8725E"/>
    <w:rsid w:val="00B95AC0"/>
    <w:rsid w:val="00BA2FFD"/>
    <w:rsid w:val="00BA452E"/>
    <w:rsid w:val="00BA5DAE"/>
    <w:rsid w:val="00BA77DE"/>
    <w:rsid w:val="00BC416D"/>
    <w:rsid w:val="00BC56F0"/>
    <w:rsid w:val="00BD3607"/>
    <w:rsid w:val="00BE00C0"/>
    <w:rsid w:val="00BE2FC2"/>
    <w:rsid w:val="00BE41AF"/>
    <w:rsid w:val="00BE7E1A"/>
    <w:rsid w:val="00BF4D4E"/>
    <w:rsid w:val="00C01FEF"/>
    <w:rsid w:val="00C03670"/>
    <w:rsid w:val="00C065B0"/>
    <w:rsid w:val="00C06E54"/>
    <w:rsid w:val="00C17796"/>
    <w:rsid w:val="00C26DD8"/>
    <w:rsid w:val="00C31FB0"/>
    <w:rsid w:val="00C33200"/>
    <w:rsid w:val="00C3360E"/>
    <w:rsid w:val="00C340E1"/>
    <w:rsid w:val="00C406F0"/>
    <w:rsid w:val="00C41A9E"/>
    <w:rsid w:val="00C43F7F"/>
    <w:rsid w:val="00C449BF"/>
    <w:rsid w:val="00C45702"/>
    <w:rsid w:val="00C5057D"/>
    <w:rsid w:val="00C51AE6"/>
    <w:rsid w:val="00C52391"/>
    <w:rsid w:val="00C529C6"/>
    <w:rsid w:val="00C553E3"/>
    <w:rsid w:val="00C56D47"/>
    <w:rsid w:val="00C56F50"/>
    <w:rsid w:val="00C60EC1"/>
    <w:rsid w:val="00C62811"/>
    <w:rsid w:val="00C6598A"/>
    <w:rsid w:val="00C66875"/>
    <w:rsid w:val="00C66E22"/>
    <w:rsid w:val="00C670EB"/>
    <w:rsid w:val="00C76015"/>
    <w:rsid w:val="00C7673A"/>
    <w:rsid w:val="00C80B3A"/>
    <w:rsid w:val="00C81D09"/>
    <w:rsid w:val="00C832B9"/>
    <w:rsid w:val="00C85EEF"/>
    <w:rsid w:val="00C938CC"/>
    <w:rsid w:val="00C967DB"/>
    <w:rsid w:val="00C9728B"/>
    <w:rsid w:val="00CA07AE"/>
    <w:rsid w:val="00CA1DE8"/>
    <w:rsid w:val="00CA446C"/>
    <w:rsid w:val="00CA727D"/>
    <w:rsid w:val="00CB4882"/>
    <w:rsid w:val="00CC3570"/>
    <w:rsid w:val="00CC6C1A"/>
    <w:rsid w:val="00CD4243"/>
    <w:rsid w:val="00CD4E81"/>
    <w:rsid w:val="00CE729B"/>
    <w:rsid w:val="00CF04D0"/>
    <w:rsid w:val="00CF4F98"/>
    <w:rsid w:val="00CF50FF"/>
    <w:rsid w:val="00D04676"/>
    <w:rsid w:val="00D05733"/>
    <w:rsid w:val="00D152F2"/>
    <w:rsid w:val="00D21104"/>
    <w:rsid w:val="00D278B7"/>
    <w:rsid w:val="00D34632"/>
    <w:rsid w:val="00D3625E"/>
    <w:rsid w:val="00D3648A"/>
    <w:rsid w:val="00D3784D"/>
    <w:rsid w:val="00D4166B"/>
    <w:rsid w:val="00D4419F"/>
    <w:rsid w:val="00D47D19"/>
    <w:rsid w:val="00D56E2E"/>
    <w:rsid w:val="00D630BD"/>
    <w:rsid w:val="00D72676"/>
    <w:rsid w:val="00D73E10"/>
    <w:rsid w:val="00D740EE"/>
    <w:rsid w:val="00D74DCA"/>
    <w:rsid w:val="00D773B0"/>
    <w:rsid w:val="00D82FCA"/>
    <w:rsid w:val="00D85275"/>
    <w:rsid w:val="00D86BF2"/>
    <w:rsid w:val="00D86E81"/>
    <w:rsid w:val="00D90BE5"/>
    <w:rsid w:val="00D91474"/>
    <w:rsid w:val="00D91A9B"/>
    <w:rsid w:val="00D97CD2"/>
    <w:rsid w:val="00DA0726"/>
    <w:rsid w:val="00DA6877"/>
    <w:rsid w:val="00DB1861"/>
    <w:rsid w:val="00DB2244"/>
    <w:rsid w:val="00DB5B12"/>
    <w:rsid w:val="00DB719E"/>
    <w:rsid w:val="00DC03DF"/>
    <w:rsid w:val="00DC1241"/>
    <w:rsid w:val="00DC15FE"/>
    <w:rsid w:val="00DD1BB1"/>
    <w:rsid w:val="00DD2746"/>
    <w:rsid w:val="00DD467E"/>
    <w:rsid w:val="00DD55B8"/>
    <w:rsid w:val="00DE164E"/>
    <w:rsid w:val="00DE2B17"/>
    <w:rsid w:val="00DE408A"/>
    <w:rsid w:val="00DF4C0D"/>
    <w:rsid w:val="00E01460"/>
    <w:rsid w:val="00E04080"/>
    <w:rsid w:val="00E04B51"/>
    <w:rsid w:val="00E05624"/>
    <w:rsid w:val="00E05E93"/>
    <w:rsid w:val="00E062C2"/>
    <w:rsid w:val="00E1224B"/>
    <w:rsid w:val="00E1479D"/>
    <w:rsid w:val="00E150A5"/>
    <w:rsid w:val="00E150F0"/>
    <w:rsid w:val="00E15539"/>
    <w:rsid w:val="00E20809"/>
    <w:rsid w:val="00E24F63"/>
    <w:rsid w:val="00E25E73"/>
    <w:rsid w:val="00E30E5A"/>
    <w:rsid w:val="00E30EC1"/>
    <w:rsid w:val="00E310D7"/>
    <w:rsid w:val="00E34441"/>
    <w:rsid w:val="00E409F8"/>
    <w:rsid w:val="00E431F6"/>
    <w:rsid w:val="00E436A4"/>
    <w:rsid w:val="00E52B55"/>
    <w:rsid w:val="00E545D7"/>
    <w:rsid w:val="00E631DC"/>
    <w:rsid w:val="00E7172E"/>
    <w:rsid w:val="00E731F8"/>
    <w:rsid w:val="00E81886"/>
    <w:rsid w:val="00E900F7"/>
    <w:rsid w:val="00E92183"/>
    <w:rsid w:val="00E93D7F"/>
    <w:rsid w:val="00E96DF5"/>
    <w:rsid w:val="00EA4EF9"/>
    <w:rsid w:val="00EB0229"/>
    <w:rsid w:val="00EB2ADB"/>
    <w:rsid w:val="00EB4D62"/>
    <w:rsid w:val="00EB5D6B"/>
    <w:rsid w:val="00EC2A4C"/>
    <w:rsid w:val="00EC6CA1"/>
    <w:rsid w:val="00ED15E0"/>
    <w:rsid w:val="00ED20BA"/>
    <w:rsid w:val="00ED455B"/>
    <w:rsid w:val="00ED63EF"/>
    <w:rsid w:val="00ED7FF3"/>
    <w:rsid w:val="00EE1754"/>
    <w:rsid w:val="00EE604B"/>
    <w:rsid w:val="00EE7635"/>
    <w:rsid w:val="00EF0FCD"/>
    <w:rsid w:val="00F0306B"/>
    <w:rsid w:val="00F03143"/>
    <w:rsid w:val="00F038A2"/>
    <w:rsid w:val="00F0396F"/>
    <w:rsid w:val="00F04662"/>
    <w:rsid w:val="00F05529"/>
    <w:rsid w:val="00F05F73"/>
    <w:rsid w:val="00F16720"/>
    <w:rsid w:val="00F2093A"/>
    <w:rsid w:val="00F30EBC"/>
    <w:rsid w:val="00F31A64"/>
    <w:rsid w:val="00F35B85"/>
    <w:rsid w:val="00F36FBB"/>
    <w:rsid w:val="00F37A43"/>
    <w:rsid w:val="00F41D72"/>
    <w:rsid w:val="00F44355"/>
    <w:rsid w:val="00F45314"/>
    <w:rsid w:val="00F51459"/>
    <w:rsid w:val="00F51A41"/>
    <w:rsid w:val="00F55FAB"/>
    <w:rsid w:val="00F60CB6"/>
    <w:rsid w:val="00F6109B"/>
    <w:rsid w:val="00F62A8B"/>
    <w:rsid w:val="00F70F45"/>
    <w:rsid w:val="00F713F3"/>
    <w:rsid w:val="00F7248C"/>
    <w:rsid w:val="00F73860"/>
    <w:rsid w:val="00F7419F"/>
    <w:rsid w:val="00F74559"/>
    <w:rsid w:val="00F831A9"/>
    <w:rsid w:val="00F86ACF"/>
    <w:rsid w:val="00F90890"/>
    <w:rsid w:val="00F924C2"/>
    <w:rsid w:val="00F92E02"/>
    <w:rsid w:val="00F939FE"/>
    <w:rsid w:val="00F9453D"/>
    <w:rsid w:val="00FB124B"/>
    <w:rsid w:val="00FB303F"/>
    <w:rsid w:val="00FB4861"/>
    <w:rsid w:val="00FC20F7"/>
    <w:rsid w:val="00FD3765"/>
    <w:rsid w:val="00FD39B1"/>
    <w:rsid w:val="00FE268B"/>
    <w:rsid w:val="00FE6311"/>
    <w:rsid w:val="00FE74C1"/>
    <w:rsid w:val="00FF1D88"/>
    <w:rsid w:val="00FF5382"/>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28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24062C"/>
    <w:rPr>
      <w:sz w:val="16"/>
      <w:szCs w:val="16"/>
    </w:rPr>
  </w:style>
  <w:style w:type="paragraph" w:styleId="CommentText">
    <w:name w:val="annotation text"/>
    <w:basedOn w:val="Normal"/>
    <w:link w:val="CommentTextChar"/>
    <w:rsid w:val="0024062C"/>
  </w:style>
  <w:style w:type="character" w:customStyle="1" w:styleId="CommentTextChar">
    <w:name w:val="Comment Text Char"/>
    <w:basedOn w:val="DefaultParagraphFont"/>
    <w:link w:val="CommentText"/>
    <w:rsid w:val="0024062C"/>
    <w:rPr>
      <w:lang w:val="en-GB" w:eastAsia="en-US"/>
    </w:rPr>
  </w:style>
  <w:style w:type="paragraph" w:styleId="CommentSubject">
    <w:name w:val="annotation subject"/>
    <w:basedOn w:val="CommentText"/>
    <w:next w:val="CommentText"/>
    <w:link w:val="CommentSubjectChar"/>
    <w:rsid w:val="0024062C"/>
    <w:rPr>
      <w:b/>
      <w:bCs/>
    </w:rPr>
  </w:style>
  <w:style w:type="character" w:customStyle="1" w:styleId="CommentSubjectChar">
    <w:name w:val="Comment Subject Char"/>
    <w:basedOn w:val="CommentTextChar"/>
    <w:link w:val="CommentSubject"/>
    <w:rsid w:val="0024062C"/>
    <w:rPr>
      <w:b/>
      <w:bCs/>
      <w:lang w:val="en-GB" w:eastAsia="en-US"/>
    </w:rPr>
  </w:style>
  <w:style w:type="paragraph" w:styleId="Revision">
    <w:name w:val="Revision"/>
    <w:hidden/>
    <w:uiPriority w:val="99"/>
    <w:semiHidden/>
    <w:rsid w:val="0024062C"/>
    <w:rPr>
      <w:lang w:val="en-GB" w:eastAsia="en-US"/>
    </w:rPr>
  </w:style>
  <w:style w:type="character" w:customStyle="1" w:styleId="FooterChar">
    <w:name w:val="Footer Char"/>
    <w:basedOn w:val="DefaultParagraphFont"/>
    <w:link w:val="Footer"/>
    <w:uiPriority w:val="99"/>
    <w:rsid w:val="000555C4"/>
    <w:rPr>
      <w:lang w:eastAsia="en-US"/>
    </w:rPr>
  </w:style>
</w:styles>
</file>

<file path=word/webSettings.xml><?xml version="1.0" encoding="utf-8"?>
<w:webSettings xmlns:r="http://schemas.openxmlformats.org/officeDocument/2006/relationships" xmlns:w="http://schemas.openxmlformats.org/wordprocessingml/2006/main">
  <w:divs>
    <w:div w:id="140930271">
      <w:bodyDiv w:val="1"/>
      <w:marLeft w:val="0"/>
      <w:marRight w:val="0"/>
      <w:marTop w:val="0"/>
      <w:marBottom w:val="0"/>
      <w:divBdr>
        <w:top w:val="none" w:sz="0" w:space="0" w:color="auto"/>
        <w:left w:val="none" w:sz="0" w:space="0" w:color="auto"/>
        <w:bottom w:val="none" w:sz="0" w:space="0" w:color="auto"/>
        <w:right w:val="none" w:sz="0" w:space="0" w:color="auto"/>
      </w:divBdr>
    </w:div>
    <w:div w:id="319115319">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428235562">
      <w:bodyDiv w:val="1"/>
      <w:marLeft w:val="0"/>
      <w:marRight w:val="0"/>
      <w:marTop w:val="0"/>
      <w:marBottom w:val="0"/>
      <w:divBdr>
        <w:top w:val="none" w:sz="0" w:space="0" w:color="auto"/>
        <w:left w:val="none" w:sz="0" w:space="0" w:color="auto"/>
        <w:bottom w:val="none" w:sz="0" w:space="0" w:color="auto"/>
        <w:right w:val="none" w:sz="0" w:space="0" w:color="auto"/>
      </w:divBdr>
    </w:div>
    <w:div w:id="491987419">
      <w:bodyDiv w:val="1"/>
      <w:marLeft w:val="0"/>
      <w:marRight w:val="0"/>
      <w:marTop w:val="0"/>
      <w:marBottom w:val="0"/>
      <w:divBdr>
        <w:top w:val="none" w:sz="0" w:space="0" w:color="auto"/>
        <w:left w:val="none" w:sz="0" w:space="0" w:color="auto"/>
        <w:bottom w:val="none" w:sz="0" w:space="0" w:color="auto"/>
        <w:right w:val="none" w:sz="0" w:space="0" w:color="auto"/>
      </w:divBdr>
    </w:div>
    <w:div w:id="716053382">
      <w:bodyDiv w:val="1"/>
      <w:marLeft w:val="0"/>
      <w:marRight w:val="0"/>
      <w:marTop w:val="0"/>
      <w:marBottom w:val="0"/>
      <w:divBdr>
        <w:top w:val="none" w:sz="0" w:space="0" w:color="auto"/>
        <w:left w:val="none" w:sz="0" w:space="0" w:color="auto"/>
        <w:bottom w:val="none" w:sz="0" w:space="0" w:color="auto"/>
        <w:right w:val="none" w:sz="0" w:space="0" w:color="auto"/>
      </w:divBdr>
    </w:div>
    <w:div w:id="757290238">
      <w:bodyDiv w:val="1"/>
      <w:marLeft w:val="0"/>
      <w:marRight w:val="0"/>
      <w:marTop w:val="0"/>
      <w:marBottom w:val="0"/>
      <w:divBdr>
        <w:top w:val="none" w:sz="0" w:space="0" w:color="auto"/>
        <w:left w:val="none" w:sz="0" w:space="0" w:color="auto"/>
        <w:bottom w:val="none" w:sz="0" w:space="0" w:color="auto"/>
        <w:right w:val="none" w:sz="0" w:space="0" w:color="auto"/>
      </w:divBdr>
    </w:div>
    <w:div w:id="857504289">
      <w:bodyDiv w:val="1"/>
      <w:marLeft w:val="0"/>
      <w:marRight w:val="0"/>
      <w:marTop w:val="0"/>
      <w:marBottom w:val="0"/>
      <w:divBdr>
        <w:top w:val="none" w:sz="0" w:space="0" w:color="auto"/>
        <w:left w:val="none" w:sz="0" w:space="0" w:color="auto"/>
        <w:bottom w:val="none" w:sz="0" w:space="0" w:color="auto"/>
        <w:right w:val="none" w:sz="0" w:space="0" w:color="auto"/>
      </w:divBdr>
    </w:div>
    <w:div w:id="882643594">
      <w:bodyDiv w:val="1"/>
      <w:marLeft w:val="0"/>
      <w:marRight w:val="0"/>
      <w:marTop w:val="0"/>
      <w:marBottom w:val="0"/>
      <w:divBdr>
        <w:top w:val="none" w:sz="0" w:space="0" w:color="auto"/>
        <w:left w:val="none" w:sz="0" w:space="0" w:color="auto"/>
        <w:bottom w:val="none" w:sz="0" w:space="0" w:color="auto"/>
        <w:right w:val="none" w:sz="0" w:space="0" w:color="auto"/>
      </w:divBdr>
    </w:div>
    <w:div w:id="941689150">
      <w:bodyDiv w:val="1"/>
      <w:marLeft w:val="0"/>
      <w:marRight w:val="0"/>
      <w:marTop w:val="0"/>
      <w:marBottom w:val="0"/>
      <w:divBdr>
        <w:top w:val="none" w:sz="0" w:space="0" w:color="auto"/>
        <w:left w:val="none" w:sz="0" w:space="0" w:color="auto"/>
        <w:bottom w:val="none" w:sz="0" w:space="0" w:color="auto"/>
        <w:right w:val="none" w:sz="0" w:space="0" w:color="auto"/>
      </w:divBdr>
    </w:div>
    <w:div w:id="945775762">
      <w:bodyDiv w:val="1"/>
      <w:marLeft w:val="0"/>
      <w:marRight w:val="0"/>
      <w:marTop w:val="0"/>
      <w:marBottom w:val="0"/>
      <w:divBdr>
        <w:top w:val="none" w:sz="0" w:space="0" w:color="auto"/>
        <w:left w:val="none" w:sz="0" w:space="0" w:color="auto"/>
        <w:bottom w:val="none" w:sz="0" w:space="0" w:color="auto"/>
        <w:right w:val="none" w:sz="0" w:space="0" w:color="auto"/>
      </w:divBdr>
    </w:div>
    <w:div w:id="1080563273">
      <w:bodyDiv w:val="1"/>
      <w:marLeft w:val="0"/>
      <w:marRight w:val="0"/>
      <w:marTop w:val="0"/>
      <w:marBottom w:val="0"/>
      <w:divBdr>
        <w:top w:val="none" w:sz="0" w:space="0" w:color="auto"/>
        <w:left w:val="none" w:sz="0" w:space="0" w:color="auto"/>
        <w:bottom w:val="none" w:sz="0" w:space="0" w:color="auto"/>
        <w:right w:val="none" w:sz="0" w:space="0" w:color="auto"/>
      </w:divBdr>
    </w:div>
    <w:div w:id="1117331209">
      <w:bodyDiv w:val="1"/>
      <w:marLeft w:val="0"/>
      <w:marRight w:val="0"/>
      <w:marTop w:val="0"/>
      <w:marBottom w:val="0"/>
      <w:divBdr>
        <w:top w:val="none" w:sz="0" w:space="0" w:color="auto"/>
        <w:left w:val="none" w:sz="0" w:space="0" w:color="auto"/>
        <w:bottom w:val="none" w:sz="0" w:space="0" w:color="auto"/>
        <w:right w:val="none" w:sz="0" w:space="0" w:color="auto"/>
      </w:divBdr>
    </w:div>
    <w:div w:id="1183132039">
      <w:bodyDiv w:val="1"/>
      <w:marLeft w:val="0"/>
      <w:marRight w:val="0"/>
      <w:marTop w:val="0"/>
      <w:marBottom w:val="0"/>
      <w:divBdr>
        <w:top w:val="none" w:sz="0" w:space="0" w:color="auto"/>
        <w:left w:val="none" w:sz="0" w:space="0" w:color="auto"/>
        <w:bottom w:val="none" w:sz="0" w:space="0" w:color="auto"/>
        <w:right w:val="none" w:sz="0" w:space="0" w:color="auto"/>
      </w:divBdr>
    </w:div>
    <w:div w:id="1300693515">
      <w:bodyDiv w:val="1"/>
      <w:marLeft w:val="0"/>
      <w:marRight w:val="0"/>
      <w:marTop w:val="0"/>
      <w:marBottom w:val="0"/>
      <w:divBdr>
        <w:top w:val="none" w:sz="0" w:space="0" w:color="auto"/>
        <w:left w:val="none" w:sz="0" w:space="0" w:color="auto"/>
        <w:bottom w:val="none" w:sz="0" w:space="0" w:color="auto"/>
        <w:right w:val="none" w:sz="0" w:space="0" w:color="auto"/>
      </w:divBdr>
    </w:div>
    <w:div w:id="1340501700">
      <w:bodyDiv w:val="1"/>
      <w:marLeft w:val="0"/>
      <w:marRight w:val="0"/>
      <w:marTop w:val="0"/>
      <w:marBottom w:val="0"/>
      <w:divBdr>
        <w:top w:val="none" w:sz="0" w:space="0" w:color="auto"/>
        <w:left w:val="none" w:sz="0" w:space="0" w:color="auto"/>
        <w:bottom w:val="none" w:sz="0" w:space="0" w:color="auto"/>
        <w:right w:val="none" w:sz="0" w:space="0" w:color="auto"/>
      </w:divBdr>
    </w:div>
    <w:div w:id="1367637072">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444613981">
      <w:bodyDiv w:val="1"/>
      <w:marLeft w:val="0"/>
      <w:marRight w:val="0"/>
      <w:marTop w:val="0"/>
      <w:marBottom w:val="0"/>
      <w:divBdr>
        <w:top w:val="none" w:sz="0" w:space="0" w:color="auto"/>
        <w:left w:val="none" w:sz="0" w:space="0" w:color="auto"/>
        <w:bottom w:val="none" w:sz="0" w:space="0" w:color="auto"/>
        <w:right w:val="none" w:sz="0" w:space="0" w:color="auto"/>
      </w:divBdr>
    </w:div>
    <w:div w:id="1568304231">
      <w:bodyDiv w:val="1"/>
      <w:marLeft w:val="0"/>
      <w:marRight w:val="0"/>
      <w:marTop w:val="0"/>
      <w:marBottom w:val="0"/>
      <w:divBdr>
        <w:top w:val="none" w:sz="0" w:space="0" w:color="auto"/>
        <w:left w:val="none" w:sz="0" w:space="0" w:color="auto"/>
        <w:bottom w:val="none" w:sz="0" w:space="0" w:color="auto"/>
        <w:right w:val="none" w:sz="0" w:space="0" w:color="auto"/>
      </w:divBdr>
    </w:div>
    <w:div w:id="1635061270">
      <w:bodyDiv w:val="1"/>
      <w:marLeft w:val="0"/>
      <w:marRight w:val="0"/>
      <w:marTop w:val="0"/>
      <w:marBottom w:val="0"/>
      <w:divBdr>
        <w:top w:val="none" w:sz="0" w:space="0" w:color="auto"/>
        <w:left w:val="none" w:sz="0" w:space="0" w:color="auto"/>
        <w:bottom w:val="none" w:sz="0" w:space="0" w:color="auto"/>
        <w:right w:val="none" w:sz="0" w:space="0" w:color="auto"/>
      </w:divBdr>
    </w:div>
    <w:div w:id="1659383061">
      <w:bodyDiv w:val="1"/>
      <w:marLeft w:val="0"/>
      <w:marRight w:val="0"/>
      <w:marTop w:val="0"/>
      <w:marBottom w:val="0"/>
      <w:divBdr>
        <w:top w:val="none" w:sz="0" w:space="0" w:color="auto"/>
        <w:left w:val="none" w:sz="0" w:space="0" w:color="auto"/>
        <w:bottom w:val="none" w:sz="0" w:space="0" w:color="auto"/>
        <w:right w:val="none" w:sz="0" w:space="0" w:color="auto"/>
      </w:divBdr>
    </w:div>
    <w:div w:id="1761677965">
      <w:bodyDiv w:val="1"/>
      <w:marLeft w:val="0"/>
      <w:marRight w:val="0"/>
      <w:marTop w:val="0"/>
      <w:marBottom w:val="0"/>
      <w:divBdr>
        <w:top w:val="none" w:sz="0" w:space="0" w:color="auto"/>
        <w:left w:val="none" w:sz="0" w:space="0" w:color="auto"/>
        <w:bottom w:val="none" w:sz="0" w:space="0" w:color="auto"/>
        <w:right w:val="none" w:sz="0" w:space="0" w:color="auto"/>
      </w:divBdr>
    </w:div>
    <w:div w:id="1793397498">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0494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F2D3-EE3A-4021-BF91-9276E933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2020-03-04T14:19:00Z</cp:lastPrinted>
  <dcterms:created xsi:type="dcterms:W3CDTF">2021-01-24T15:06:00Z</dcterms:created>
  <dcterms:modified xsi:type="dcterms:W3CDTF">2021-01-24T15:06:00Z</dcterms:modified>
</cp:coreProperties>
</file>