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8414E6" w:rsidRDefault="00C3677B" w:rsidP="00D20997">
      <w:pPr>
        <w:pBdr>
          <w:top w:val="single" w:sz="4" w:space="1" w:color="auto"/>
          <w:left w:val="single" w:sz="4" w:space="4" w:color="auto"/>
          <w:bottom w:val="single" w:sz="4" w:space="1" w:color="auto"/>
          <w:right w:val="single" w:sz="4" w:space="4" w:color="auto"/>
        </w:pBdr>
        <w:shd w:val="pct5" w:color="auto" w:fill="auto"/>
        <w:tabs>
          <w:tab w:val="center" w:pos="4542"/>
        </w:tabs>
        <w:jc w:val="center"/>
        <w:rPr>
          <w:rFonts w:ascii="Arial" w:hAnsi="Arial" w:cs="Arial"/>
          <w:b/>
          <w:bCs/>
          <w:sz w:val="24"/>
          <w:szCs w:val="24"/>
          <w:lang w:val="en-ZA"/>
        </w:rPr>
      </w:pPr>
      <w:bookmarkStart w:id="0" w:name="_GoBack"/>
      <w:bookmarkEnd w:id="0"/>
      <w:r w:rsidRPr="008414E6">
        <w:rPr>
          <w:rFonts w:ascii="Arial" w:hAnsi="Arial" w:cs="Arial"/>
          <w:b/>
          <w:bCs/>
          <w:sz w:val="24"/>
          <w:szCs w:val="24"/>
          <w:lang w:val="en-ZA"/>
        </w:rPr>
        <w:t>Memorandum from the Parliamentary Office</w:t>
      </w:r>
    </w:p>
    <w:p w:rsidR="00C3677B" w:rsidRPr="008414E6" w:rsidRDefault="00D95878" w:rsidP="00D20997">
      <w:pPr>
        <w:jc w:val="center"/>
        <w:rPr>
          <w:rFonts w:ascii="Arial" w:hAnsi="Arial" w:cs="Arial"/>
          <w:b/>
          <w:bCs/>
          <w:sz w:val="24"/>
          <w:szCs w:val="24"/>
        </w:rPr>
      </w:pPr>
      <w:r w:rsidRPr="008414E6">
        <w:rPr>
          <w:rFonts w:ascii="Arial" w:hAnsi="Arial" w:cs="Arial"/>
          <w:b/>
          <w:bCs/>
          <w:sz w:val="24"/>
          <w:szCs w:val="24"/>
          <w:lang w:val="en-ZA"/>
        </w:rPr>
        <w:t xml:space="preserve">NATIONAL </w:t>
      </w:r>
      <w:r w:rsidR="00F177A6" w:rsidRPr="008414E6">
        <w:rPr>
          <w:rFonts w:ascii="Arial" w:hAnsi="Arial" w:cs="Arial"/>
          <w:b/>
          <w:bCs/>
          <w:sz w:val="24"/>
          <w:szCs w:val="24"/>
          <w:lang w:val="en-ZA"/>
        </w:rPr>
        <w:t>ASSEMBLY</w:t>
      </w:r>
    </w:p>
    <w:p w:rsidR="00C3677B" w:rsidRPr="008414E6" w:rsidRDefault="00C3677B" w:rsidP="00D20997">
      <w:pPr>
        <w:jc w:val="center"/>
        <w:rPr>
          <w:rFonts w:ascii="Arial" w:hAnsi="Arial" w:cs="Arial"/>
          <w:b/>
          <w:bCs/>
          <w:sz w:val="24"/>
          <w:szCs w:val="24"/>
        </w:rPr>
      </w:pPr>
      <w:r w:rsidRPr="008414E6">
        <w:rPr>
          <w:rFonts w:ascii="Arial" w:hAnsi="Arial" w:cs="Arial"/>
          <w:b/>
          <w:bCs/>
          <w:sz w:val="24"/>
          <w:szCs w:val="24"/>
        </w:rPr>
        <w:t xml:space="preserve">FOR </w:t>
      </w:r>
      <w:r w:rsidR="00AA246C" w:rsidRPr="008414E6">
        <w:rPr>
          <w:rFonts w:ascii="Arial" w:hAnsi="Arial" w:cs="Arial"/>
          <w:b/>
          <w:bCs/>
          <w:sz w:val="24"/>
          <w:szCs w:val="24"/>
        </w:rPr>
        <w:t>WRITTEN</w:t>
      </w:r>
      <w:r w:rsidRPr="008414E6">
        <w:rPr>
          <w:rFonts w:ascii="Arial" w:hAnsi="Arial" w:cs="Arial"/>
          <w:b/>
          <w:bCs/>
          <w:sz w:val="24"/>
          <w:szCs w:val="24"/>
        </w:rPr>
        <w:t xml:space="preserve"> REPLY</w:t>
      </w:r>
    </w:p>
    <w:p w:rsidR="00C3677B" w:rsidRPr="008414E6" w:rsidRDefault="00C654A2" w:rsidP="00D20997">
      <w:pPr>
        <w:jc w:val="center"/>
        <w:rPr>
          <w:rFonts w:ascii="Arial" w:hAnsi="Arial" w:cs="Arial"/>
          <w:b/>
          <w:bCs/>
          <w:sz w:val="24"/>
          <w:szCs w:val="24"/>
        </w:rPr>
      </w:pPr>
      <w:r w:rsidRPr="008414E6">
        <w:rPr>
          <w:rFonts w:ascii="Arial" w:hAnsi="Arial" w:cs="Arial"/>
          <w:b/>
          <w:bCs/>
          <w:sz w:val="24"/>
          <w:szCs w:val="24"/>
        </w:rPr>
        <w:t xml:space="preserve">QUESTION </w:t>
      </w:r>
      <w:r w:rsidR="00EB6030" w:rsidRPr="008414E6">
        <w:rPr>
          <w:rFonts w:ascii="Arial" w:hAnsi="Arial" w:cs="Arial"/>
          <w:b/>
          <w:bCs/>
          <w:sz w:val="24"/>
          <w:szCs w:val="24"/>
        </w:rPr>
        <w:t>2669</w:t>
      </w:r>
    </w:p>
    <w:p w:rsidR="00C3677B" w:rsidRPr="008414E6" w:rsidRDefault="00C3677B" w:rsidP="00D20997">
      <w:pPr>
        <w:jc w:val="center"/>
        <w:rPr>
          <w:rFonts w:ascii="Arial" w:hAnsi="Arial" w:cs="Arial"/>
          <w:b/>
          <w:bCs/>
          <w:sz w:val="24"/>
          <w:szCs w:val="24"/>
          <w:u w:val="single"/>
        </w:rPr>
      </w:pPr>
      <w:r w:rsidRPr="008414E6">
        <w:rPr>
          <w:rFonts w:ascii="Arial" w:hAnsi="Arial" w:cs="Arial"/>
          <w:b/>
          <w:bCs/>
          <w:sz w:val="24"/>
          <w:szCs w:val="24"/>
          <w:u w:val="single"/>
        </w:rPr>
        <w:t>DATE OF PUBLICATIO</w:t>
      </w:r>
      <w:r w:rsidR="009B0E09" w:rsidRPr="008414E6">
        <w:rPr>
          <w:rFonts w:ascii="Arial" w:hAnsi="Arial" w:cs="Arial"/>
          <w:b/>
          <w:bCs/>
          <w:sz w:val="24"/>
          <w:szCs w:val="24"/>
          <w:u w:val="single"/>
        </w:rPr>
        <w:t xml:space="preserve">N OF INTERNAL QUESTION PAPER: </w:t>
      </w:r>
      <w:r w:rsidR="008D7FB2" w:rsidRPr="008414E6">
        <w:rPr>
          <w:rFonts w:ascii="Arial" w:hAnsi="Arial" w:cs="Arial"/>
          <w:b/>
          <w:bCs/>
          <w:sz w:val="24"/>
          <w:szCs w:val="24"/>
          <w:u w:val="single"/>
        </w:rPr>
        <w:t>01</w:t>
      </w:r>
      <w:r w:rsidR="00E103E5" w:rsidRPr="008414E6">
        <w:rPr>
          <w:rFonts w:ascii="Arial" w:hAnsi="Arial" w:cs="Arial"/>
          <w:b/>
          <w:bCs/>
          <w:sz w:val="24"/>
          <w:szCs w:val="24"/>
          <w:u w:val="single"/>
        </w:rPr>
        <w:t>/</w:t>
      </w:r>
      <w:r w:rsidR="008D7FB2" w:rsidRPr="008414E6">
        <w:rPr>
          <w:rFonts w:ascii="Arial" w:hAnsi="Arial" w:cs="Arial"/>
          <w:b/>
          <w:bCs/>
          <w:sz w:val="24"/>
          <w:szCs w:val="24"/>
          <w:u w:val="single"/>
        </w:rPr>
        <w:t>09</w:t>
      </w:r>
      <w:r w:rsidR="00F73D24" w:rsidRPr="008414E6">
        <w:rPr>
          <w:rFonts w:ascii="Arial" w:hAnsi="Arial" w:cs="Arial"/>
          <w:b/>
          <w:bCs/>
          <w:sz w:val="24"/>
          <w:szCs w:val="24"/>
          <w:u w:val="single"/>
        </w:rPr>
        <w:t>/201</w:t>
      </w:r>
      <w:r w:rsidR="007B1D95" w:rsidRPr="008414E6">
        <w:rPr>
          <w:rFonts w:ascii="Arial" w:hAnsi="Arial" w:cs="Arial"/>
          <w:b/>
          <w:bCs/>
          <w:sz w:val="24"/>
          <w:szCs w:val="24"/>
          <w:u w:val="single"/>
        </w:rPr>
        <w:t>7</w:t>
      </w:r>
    </w:p>
    <w:p w:rsidR="00F177A6" w:rsidRPr="008414E6" w:rsidRDefault="009B0E09" w:rsidP="00D20997">
      <w:pPr>
        <w:spacing w:before="100" w:beforeAutospacing="1" w:after="480"/>
        <w:jc w:val="center"/>
        <w:outlineLvl w:val="0"/>
        <w:rPr>
          <w:rFonts w:ascii="Arial" w:hAnsi="Arial" w:cs="Arial"/>
          <w:b/>
          <w:bCs/>
          <w:sz w:val="24"/>
          <w:szCs w:val="24"/>
          <w:u w:val="single"/>
        </w:rPr>
      </w:pPr>
      <w:r w:rsidRPr="008414E6">
        <w:rPr>
          <w:rFonts w:ascii="Arial" w:hAnsi="Arial" w:cs="Arial"/>
          <w:b/>
          <w:bCs/>
          <w:sz w:val="24"/>
          <w:szCs w:val="24"/>
          <w:u w:val="single"/>
        </w:rPr>
        <w:t xml:space="preserve">(INTERNAL QUESTION PAPER </w:t>
      </w:r>
      <w:r w:rsidR="008D7FB2" w:rsidRPr="008414E6">
        <w:rPr>
          <w:rFonts w:ascii="Arial" w:hAnsi="Arial" w:cs="Arial"/>
          <w:b/>
          <w:bCs/>
          <w:sz w:val="24"/>
          <w:szCs w:val="24"/>
          <w:u w:val="single"/>
        </w:rPr>
        <w:t>31</w:t>
      </w:r>
      <w:r w:rsidR="008A5D41" w:rsidRPr="008414E6">
        <w:rPr>
          <w:rFonts w:ascii="Arial" w:hAnsi="Arial" w:cs="Arial"/>
          <w:b/>
          <w:bCs/>
          <w:sz w:val="24"/>
          <w:szCs w:val="24"/>
          <w:u w:val="single"/>
        </w:rPr>
        <w:t xml:space="preserve"> </w:t>
      </w:r>
      <w:r w:rsidR="00F73D24" w:rsidRPr="008414E6">
        <w:rPr>
          <w:rFonts w:ascii="Arial" w:hAnsi="Arial" w:cs="Arial"/>
          <w:b/>
          <w:bCs/>
          <w:sz w:val="24"/>
          <w:szCs w:val="24"/>
          <w:u w:val="single"/>
        </w:rPr>
        <w:t>OF 201</w:t>
      </w:r>
      <w:r w:rsidR="007B1D95" w:rsidRPr="008414E6">
        <w:rPr>
          <w:rFonts w:ascii="Arial" w:hAnsi="Arial" w:cs="Arial"/>
          <w:b/>
          <w:bCs/>
          <w:sz w:val="24"/>
          <w:szCs w:val="24"/>
          <w:u w:val="single"/>
        </w:rPr>
        <w:t>7</w:t>
      </w:r>
      <w:r w:rsidR="00E02103" w:rsidRPr="008414E6">
        <w:rPr>
          <w:rFonts w:ascii="Arial" w:hAnsi="Arial" w:cs="Arial"/>
          <w:b/>
          <w:bCs/>
          <w:sz w:val="24"/>
          <w:szCs w:val="24"/>
          <w:u w:val="single"/>
        </w:rPr>
        <w:t>)</w:t>
      </w:r>
    </w:p>
    <w:p w:rsidR="00EB6030" w:rsidRPr="008414E6" w:rsidRDefault="00EB6030" w:rsidP="00F90548">
      <w:pPr>
        <w:spacing w:before="100" w:beforeAutospacing="1" w:after="100" w:afterAutospacing="1" w:line="360" w:lineRule="auto"/>
        <w:jc w:val="both"/>
        <w:rPr>
          <w:rFonts w:ascii="Arial" w:hAnsi="Arial" w:cs="Arial"/>
          <w:b/>
          <w:sz w:val="24"/>
          <w:szCs w:val="24"/>
          <w:lang w:val="en-ZA"/>
        </w:rPr>
      </w:pPr>
      <w:r w:rsidRPr="008414E6">
        <w:rPr>
          <w:rFonts w:ascii="Arial" w:hAnsi="Arial" w:cs="Arial"/>
          <w:b/>
          <w:sz w:val="24"/>
          <w:szCs w:val="24"/>
          <w:lang w:val="en-ZA"/>
        </w:rPr>
        <w:t>Mr A P van der Westhuizen (DA) to ask the Minister of Higher Education and Training:</w:t>
      </w:r>
    </w:p>
    <w:p w:rsidR="00EB6030" w:rsidRPr="008414E6" w:rsidRDefault="00EB6030" w:rsidP="005B6E4C">
      <w:pPr>
        <w:spacing w:before="100" w:beforeAutospacing="1" w:after="100" w:afterAutospacing="1" w:line="360" w:lineRule="auto"/>
        <w:ind w:left="426" w:hanging="426"/>
        <w:jc w:val="both"/>
        <w:rPr>
          <w:rFonts w:ascii="Arial" w:hAnsi="Arial" w:cs="Arial"/>
          <w:sz w:val="24"/>
          <w:szCs w:val="24"/>
          <w:lang w:val="en-ZA"/>
        </w:rPr>
      </w:pPr>
      <w:r w:rsidRPr="008414E6">
        <w:rPr>
          <w:rFonts w:ascii="Arial" w:hAnsi="Arial" w:cs="Arial"/>
          <w:sz w:val="24"/>
          <w:szCs w:val="24"/>
          <w:lang w:val="en-ZA"/>
        </w:rPr>
        <w:t>(1)</w:t>
      </w:r>
      <w:r w:rsidRPr="008414E6">
        <w:rPr>
          <w:rFonts w:ascii="Arial" w:hAnsi="Arial" w:cs="Arial"/>
          <w:sz w:val="24"/>
          <w:szCs w:val="24"/>
          <w:lang w:val="en-ZA"/>
        </w:rPr>
        <w:tab/>
        <w:t>(a) How many houses have been built for executives at the University of Zululand and (b) for each house, (i) what are the names of the Executive which the house was built for, (ii) what was the cost of the house</w:t>
      </w:r>
      <w:r w:rsidR="00A11779" w:rsidRPr="008414E6">
        <w:rPr>
          <w:rFonts w:ascii="Arial" w:hAnsi="Arial" w:cs="Arial"/>
          <w:sz w:val="24"/>
          <w:szCs w:val="24"/>
          <w:lang w:val="en-ZA"/>
        </w:rPr>
        <w:t xml:space="preserve">, (iii) when was each house </w:t>
      </w:r>
      <w:r w:rsidRPr="008414E6">
        <w:rPr>
          <w:rFonts w:ascii="Arial" w:hAnsi="Arial" w:cs="Arial"/>
          <w:sz w:val="24"/>
          <w:szCs w:val="24"/>
          <w:lang w:val="en-ZA"/>
        </w:rPr>
        <w:t xml:space="preserve">built and (iv) what amount was spent on furnishing the house; </w:t>
      </w:r>
    </w:p>
    <w:p w:rsidR="008414E6" w:rsidRPr="008414E6" w:rsidRDefault="00EB6030" w:rsidP="008414E6">
      <w:pPr>
        <w:spacing w:before="100" w:beforeAutospacing="1" w:after="100" w:afterAutospacing="1" w:line="360" w:lineRule="auto"/>
        <w:ind w:left="426" w:hanging="426"/>
        <w:jc w:val="both"/>
        <w:rPr>
          <w:rFonts w:ascii="Arial" w:hAnsi="Arial" w:cs="Arial"/>
          <w:sz w:val="24"/>
          <w:szCs w:val="24"/>
          <w:lang w:val="en-ZA"/>
        </w:rPr>
      </w:pPr>
      <w:r w:rsidRPr="008414E6">
        <w:rPr>
          <w:rFonts w:ascii="Arial" w:hAnsi="Arial" w:cs="Arial"/>
          <w:sz w:val="24"/>
          <w:szCs w:val="24"/>
          <w:lang w:val="en-ZA"/>
        </w:rPr>
        <w:t>(2)</w:t>
      </w:r>
      <w:r w:rsidRPr="008414E6">
        <w:rPr>
          <w:rFonts w:ascii="Arial" w:hAnsi="Arial" w:cs="Arial"/>
          <w:sz w:val="24"/>
          <w:szCs w:val="24"/>
          <w:lang w:val="en-ZA"/>
        </w:rPr>
        <w:tab/>
      </w:r>
      <w:proofErr w:type="gramStart"/>
      <w:r w:rsidRPr="008414E6">
        <w:rPr>
          <w:rFonts w:ascii="Arial" w:hAnsi="Arial" w:cs="Arial"/>
          <w:sz w:val="24"/>
          <w:szCs w:val="24"/>
          <w:lang w:val="en-ZA"/>
        </w:rPr>
        <w:t>how</w:t>
      </w:r>
      <w:proofErr w:type="gramEnd"/>
      <w:r w:rsidRPr="008414E6">
        <w:rPr>
          <w:rFonts w:ascii="Arial" w:hAnsi="Arial" w:cs="Arial"/>
          <w:sz w:val="24"/>
          <w:szCs w:val="24"/>
          <w:lang w:val="en-ZA"/>
        </w:rPr>
        <w:t xml:space="preserve"> were the costs of (a) building, (b) furnishing and (c) other expenses measured to the costs associated with a mid-level home in the same area?</w:t>
      </w:r>
    </w:p>
    <w:p w:rsidR="00052293" w:rsidRPr="008414E6" w:rsidRDefault="00EB6030" w:rsidP="008414E6">
      <w:pPr>
        <w:spacing w:before="100" w:beforeAutospacing="1" w:after="100" w:afterAutospacing="1" w:line="360" w:lineRule="auto"/>
        <w:ind w:left="7920"/>
        <w:jc w:val="both"/>
        <w:rPr>
          <w:rFonts w:ascii="Arial" w:hAnsi="Arial" w:cs="Arial"/>
          <w:b/>
          <w:sz w:val="24"/>
          <w:szCs w:val="24"/>
        </w:rPr>
      </w:pPr>
      <w:r w:rsidRPr="008414E6">
        <w:rPr>
          <w:rFonts w:ascii="Arial" w:hAnsi="Arial" w:cs="Arial"/>
          <w:b/>
          <w:sz w:val="24"/>
          <w:szCs w:val="24"/>
          <w:lang w:val="en-ZA"/>
        </w:rPr>
        <w:t>NW2976E</w:t>
      </w:r>
      <w:r w:rsidR="00B31347" w:rsidRPr="008414E6">
        <w:rPr>
          <w:rFonts w:ascii="Arial" w:hAnsi="Arial" w:cs="Arial"/>
          <w:b/>
          <w:sz w:val="24"/>
          <w:szCs w:val="24"/>
          <w:lang w:val="en-ZA"/>
        </w:rPr>
        <w:br w:type="page"/>
      </w:r>
    </w:p>
    <w:p w:rsidR="00C3677B" w:rsidRPr="008414E6" w:rsidRDefault="00B12389" w:rsidP="0029157E">
      <w:pPr>
        <w:spacing w:before="100" w:beforeAutospacing="1" w:after="100" w:afterAutospacing="1" w:line="360" w:lineRule="auto"/>
        <w:rPr>
          <w:rFonts w:ascii="Arial" w:hAnsi="Arial" w:cs="Arial"/>
          <w:b/>
          <w:sz w:val="24"/>
          <w:szCs w:val="24"/>
        </w:rPr>
      </w:pPr>
      <w:r w:rsidRPr="008414E6">
        <w:rPr>
          <w:rFonts w:ascii="Arial" w:hAnsi="Arial" w:cs="Arial"/>
          <w:b/>
          <w:sz w:val="24"/>
          <w:szCs w:val="24"/>
        </w:rPr>
        <w:lastRenderedPageBreak/>
        <w:t>R</w:t>
      </w:r>
      <w:r w:rsidR="00FC1A3C" w:rsidRPr="008414E6">
        <w:rPr>
          <w:rFonts w:ascii="Arial" w:hAnsi="Arial" w:cs="Arial"/>
          <w:b/>
          <w:sz w:val="24"/>
          <w:szCs w:val="24"/>
        </w:rPr>
        <w:t>EPLY:</w:t>
      </w:r>
    </w:p>
    <w:p w:rsidR="00C26292" w:rsidRPr="008414E6" w:rsidRDefault="00C26292" w:rsidP="005B6E4C">
      <w:pPr>
        <w:pStyle w:val="ListParagraph"/>
        <w:numPr>
          <w:ilvl w:val="0"/>
          <w:numId w:val="12"/>
        </w:numPr>
        <w:tabs>
          <w:tab w:val="left" w:pos="284"/>
        </w:tabs>
        <w:spacing w:before="100" w:beforeAutospacing="1" w:after="240" w:line="360" w:lineRule="auto"/>
        <w:ind w:left="709" w:hanging="709"/>
        <w:contextualSpacing w:val="0"/>
        <w:jc w:val="both"/>
        <w:rPr>
          <w:rFonts w:ascii="Arial" w:hAnsi="Arial" w:cs="Arial"/>
          <w:sz w:val="24"/>
          <w:szCs w:val="24"/>
          <w:lang w:val="en-ZA"/>
        </w:rPr>
      </w:pPr>
      <w:r w:rsidRPr="008414E6">
        <w:rPr>
          <w:rFonts w:ascii="Arial" w:hAnsi="Arial" w:cs="Arial"/>
          <w:sz w:val="24"/>
          <w:szCs w:val="24"/>
          <w:lang w:val="en-ZA"/>
        </w:rPr>
        <w:t xml:space="preserve">(a) </w:t>
      </w:r>
      <w:r w:rsidR="005B6E4C" w:rsidRPr="008414E6">
        <w:rPr>
          <w:rFonts w:ascii="Arial" w:hAnsi="Arial" w:cs="Arial"/>
          <w:sz w:val="24"/>
          <w:szCs w:val="24"/>
          <w:lang w:val="en-ZA"/>
        </w:rPr>
        <w:tab/>
      </w:r>
      <w:r w:rsidR="00B434D6" w:rsidRPr="008414E6">
        <w:rPr>
          <w:rFonts w:ascii="Arial" w:hAnsi="Arial" w:cs="Arial"/>
          <w:sz w:val="24"/>
          <w:szCs w:val="24"/>
          <w:lang w:val="en-ZA"/>
        </w:rPr>
        <w:t>The University of Zululand (UniZulu) has provided the following information indicating that</w:t>
      </w:r>
      <w:r w:rsidR="008414E6">
        <w:rPr>
          <w:rFonts w:ascii="Arial" w:hAnsi="Arial" w:cs="Arial"/>
          <w:sz w:val="24"/>
          <w:szCs w:val="24"/>
          <w:lang w:val="en-ZA"/>
        </w:rPr>
        <w:t xml:space="preserve"> </w:t>
      </w:r>
      <w:r w:rsidR="00B434D6" w:rsidRPr="008414E6">
        <w:rPr>
          <w:rFonts w:ascii="Arial" w:hAnsi="Arial" w:cs="Arial"/>
          <w:sz w:val="24"/>
          <w:szCs w:val="24"/>
          <w:lang w:val="en-ZA"/>
        </w:rPr>
        <w:t>n</w:t>
      </w:r>
      <w:r w:rsidR="007B3829" w:rsidRPr="008414E6">
        <w:rPr>
          <w:rFonts w:ascii="Arial" w:hAnsi="Arial" w:cs="Arial"/>
          <w:sz w:val="24"/>
          <w:szCs w:val="24"/>
          <w:lang w:val="en-ZA"/>
        </w:rPr>
        <w:t xml:space="preserve">ine (9) houses </w:t>
      </w:r>
      <w:r w:rsidRPr="008414E6">
        <w:rPr>
          <w:rFonts w:ascii="Arial" w:hAnsi="Arial" w:cs="Arial"/>
          <w:sz w:val="24"/>
          <w:szCs w:val="24"/>
          <w:lang w:val="en-ZA"/>
        </w:rPr>
        <w:t>were purchased</w:t>
      </w:r>
      <w:r w:rsidR="00A11779" w:rsidRPr="008414E6">
        <w:rPr>
          <w:rFonts w:ascii="Arial" w:hAnsi="Arial" w:cs="Arial"/>
          <w:sz w:val="24"/>
          <w:szCs w:val="24"/>
          <w:lang w:val="en-ZA"/>
        </w:rPr>
        <w:t xml:space="preserve"> for executive </w:t>
      </w:r>
      <w:r w:rsidR="002848E9" w:rsidRPr="008414E6">
        <w:rPr>
          <w:rFonts w:ascii="Arial" w:hAnsi="Arial" w:cs="Arial"/>
          <w:sz w:val="24"/>
          <w:szCs w:val="24"/>
          <w:lang w:val="en-ZA"/>
        </w:rPr>
        <w:t xml:space="preserve">staff </w:t>
      </w:r>
      <w:r w:rsidR="00A11779" w:rsidRPr="008414E6">
        <w:rPr>
          <w:rFonts w:ascii="Arial" w:hAnsi="Arial" w:cs="Arial"/>
          <w:sz w:val="24"/>
          <w:szCs w:val="24"/>
          <w:lang w:val="en-ZA"/>
        </w:rPr>
        <w:t xml:space="preserve">members </w:t>
      </w:r>
      <w:r w:rsidRPr="008414E6">
        <w:rPr>
          <w:rFonts w:ascii="Arial" w:hAnsi="Arial" w:cs="Arial"/>
          <w:sz w:val="24"/>
          <w:szCs w:val="24"/>
          <w:lang w:val="en-ZA"/>
        </w:rPr>
        <w:t xml:space="preserve">as </w:t>
      </w:r>
      <w:r w:rsidR="002848E9" w:rsidRPr="008414E6">
        <w:rPr>
          <w:rFonts w:ascii="Arial" w:hAnsi="Arial" w:cs="Arial"/>
          <w:sz w:val="24"/>
          <w:szCs w:val="24"/>
          <w:lang w:val="en-ZA"/>
        </w:rPr>
        <w:t>reflected</w:t>
      </w:r>
      <w:r w:rsidRPr="008414E6">
        <w:rPr>
          <w:rFonts w:ascii="Arial" w:hAnsi="Arial" w:cs="Arial"/>
          <w:sz w:val="24"/>
          <w:szCs w:val="24"/>
          <w:lang w:val="en-ZA"/>
        </w:rPr>
        <w:t xml:space="preserve"> in the table below:</w:t>
      </w:r>
    </w:p>
    <w:tbl>
      <w:tblPr>
        <w:tblStyle w:val="TableGrid"/>
        <w:tblW w:w="9213" w:type="dxa"/>
        <w:tblInd w:w="421" w:type="dxa"/>
        <w:tblLayout w:type="fixed"/>
        <w:tblLook w:val="04A0" w:firstRow="1" w:lastRow="0" w:firstColumn="1" w:lastColumn="0" w:noHBand="0" w:noVBand="1"/>
      </w:tblPr>
      <w:tblGrid>
        <w:gridCol w:w="708"/>
        <w:gridCol w:w="2694"/>
        <w:gridCol w:w="1842"/>
        <w:gridCol w:w="1843"/>
        <w:gridCol w:w="2126"/>
      </w:tblGrid>
      <w:tr w:rsidR="00663C7C" w:rsidRPr="008414E6" w:rsidTr="008414E6">
        <w:tc>
          <w:tcPr>
            <w:tcW w:w="708" w:type="dxa"/>
          </w:tcPr>
          <w:p w:rsidR="00663C7C" w:rsidRPr="008414E6" w:rsidRDefault="005B6E4C" w:rsidP="005B6E4C">
            <w:pPr>
              <w:pStyle w:val="ListParagraph"/>
              <w:spacing w:before="60" w:after="60" w:line="240" w:lineRule="auto"/>
              <w:ind w:left="301" w:hanging="267"/>
              <w:contextualSpacing w:val="0"/>
              <w:jc w:val="center"/>
              <w:rPr>
                <w:rFonts w:ascii="Arial" w:hAnsi="Arial" w:cs="Arial"/>
                <w:sz w:val="24"/>
                <w:szCs w:val="24"/>
                <w:lang w:val="en-ZA"/>
              </w:rPr>
            </w:pPr>
            <w:r w:rsidRPr="008414E6">
              <w:rPr>
                <w:rFonts w:ascii="Arial" w:hAnsi="Arial" w:cs="Arial"/>
                <w:sz w:val="24"/>
                <w:szCs w:val="24"/>
                <w:lang w:val="en-ZA"/>
              </w:rPr>
              <w:t>(b)</w:t>
            </w:r>
          </w:p>
        </w:tc>
        <w:tc>
          <w:tcPr>
            <w:tcW w:w="2694" w:type="dxa"/>
          </w:tcPr>
          <w:p w:rsidR="00663C7C" w:rsidRPr="008414E6" w:rsidRDefault="00663C7C" w:rsidP="005B6E4C">
            <w:pPr>
              <w:pStyle w:val="ListParagraph"/>
              <w:numPr>
                <w:ilvl w:val="0"/>
                <w:numId w:val="11"/>
              </w:numPr>
              <w:spacing w:before="60" w:after="60" w:line="240" w:lineRule="auto"/>
              <w:ind w:left="301" w:hanging="301"/>
              <w:contextualSpacing w:val="0"/>
              <w:rPr>
                <w:rFonts w:ascii="Arial" w:hAnsi="Arial" w:cs="Arial"/>
                <w:b/>
                <w:sz w:val="24"/>
                <w:szCs w:val="24"/>
                <w:lang w:val="en-ZA"/>
              </w:rPr>
            </w:pPr>
            <w:r w:rsidRPr="008414E6">
              <w:rPr>
                <w:rFonts w:ascii="Arial" w:hAnsi="Arial" w:cs="Arial"/>
                <w:b/>
                <w:sz w:val="24"/>
                <w:szCs w:val="24"/>
                <w:lang w:val="en-ZA"/>
              </w:rPr>
              <w:t xml:space="preserve">Name of </w:t>
            </w:r>
            <w:r w:rsidR="00BC5C72" w:rsidRPr="008414E6">
              <w:rPr>
                <w:rFonts w:ascii="Arial" w:hAnsi="Arial" w:cs="Arial"/>
                <w:b/>
                <w:sz w:val="24"/>
                <w:szCs w:val="24"/>
                <w:lang w:val="en-ZA"/>
              </w:rPr>
              <w:t xml:space="preserve">Executive </w:t>
            </w:r>
            <w:r w:rsidRPr="008414E6">
              <w:rPr>
                <w:rFonts w:ascii="Arial" w:hAnsi="Arial" w:cs="Arial"/>
                <w:b/>
                <w:sz w:val="24"/>
                <w:szCs w:val="24"/>
                <w:lang w:val="en-ZA"/>
              </w:rPr>
              <w:t>who occup</w:t>
            </w:r>
            <w:r w:rsidR="00B434D6" w:rsidRPr="008414E6">
              <w:rPr>
                <w:rFonts w:ascii="Arial" w:hAnsi="Arial" w:cs="Arial"/>
                <w:b/>
                <w:sz w:val="24"/>
                <w:szCs w:val="24"/>
                <w:lang w:val="en-ZA"/>
              </w:rPr>
              <w:t>ies</w:t>
            </w:r>
            <w:r w:rsidRPr="008414E6">
              <w:rPr>
                <w:rFonts w:ascii="Arial" w:hAnsi="Arial" w:cs="Arial"/>
                <w:b/>
                <w:sz w:val="24"/>
                <w:szCs w:val="24"/>
                <w:lang w:val="en-ZA"/>
              </w:rPr>
              <w:t xml:space="preserve"> the house </w:t>
            </w:r>
          </w:p>
        </w:tc>
        <w:tc>
          <w:tcPr>
            <w:tcW w:w="1842" w:type="dxa"/>
          </w:tcPr>
          <w:p w:rsidR="00663C7C" w:rsidRPr="008414E6" w:rsidRDefault="00663C7C" w:rsidP="005B6E4C">
            <w:pPr>
              <w:pStyle w:val="ListParagraph"/>
              <w:numPr>
                <w:ilvl w:val="0"/>
                <w:numId w:val="11"/>
              </w:numPr>
              <w:spacing w:before="60" w:after="60" w:line="240" w:lineRule="auto"/>
              <w:ind w:left="343" w:hanging="423"/>
              <w:contextualSpacing w:val="0"/>
              <w:rPr>
                <w:rFonts w:ascii="Arial" w:hAnsi="Arial" w:cs="Arial"/>
                <w:b/>
                <w:sz w:val="24"/>
                <w:szCs w:val="24"/>
                <w:lang w:val="en-ZA"/>
              </w:rPr>
            </w:pPr>
            <w:r w:rsidRPr="008414E6">
              <w:rPr>
                <w:rFonts w:ascii="Arial" w:hAnsi="Arial" w:cs="Arial"/>
                <w:b/>
                <w:sz w:val="24"/>
                <w:szCs w:val="24"/>
                <w:lang w:val="en-ZA"/>
              </w:rPr>
              <w:t>Cost</w:t>
            </w:r>
          </w:p>
        </w:tc>
        <w:tc>
          <w:tcPr>
            <w:tcW w:w="1843" w:type="dxa"/>
          </w:tcPr>
          <w:p w:rsidR="00663C7C" w:rsidRPr="008414E6" w:rsidRDefault="00663C7C" w:rsidP="005B6E4C">
            <w:pPr>
              <w:pStyle w:val="ListParagraph"/>
              <w:numPr>
                <w:ilvl w:val="0"/>
                <w:numId w:val="11"/>
              </w:numPr>
              <w:spacing w:before="60" w:after="60" w:line="240" w:lineRule="auto"/>
              <w:ind w:left="343" w:hanging="423"/>
              <w:contextualSpacing w:val="0"/>
              <w:rPr>
                <w:rFonts w:ascii="Arial" w:hAnsi="Arial" w:cs="Arial"/>
                <w:b/>
                <w:sz w:val="24"/>
                <w:szCs w:val="24"/>
                <w:lang w:val="en-ZA"/>
              </w:rPr>
            </w:pPr>
            <w:r w:rsidRPr="008414E6">
              <w:rPr>
                <w:rFonts w:ascii="Arial" w:hAnsi="Arial" w:cs="Arial"/>
                <w:b/>
                <w:sz w:val="24"/>
                <w:szCs w:val="24"/>
                <w:lang w:val="en-ZA"/>
              </w:rPr>
              <w:t>When was each         house built</w:t>
            </w:r>
          </w:p>
        </w:tc>
        <w:tc>
          <w:tcPr>
            <w:tcW w:w="2126" w:type="dxa"/>
          </w:tcPr>
          <w:p w:rsidR="00663C7C" w:rsidRPr="008414E6" w:rsidRDefault="00663C7C" w:rsidP="005B6E4C">
            <w:pPr>
              <w:pStyle w:val="ListParagraph"/>
              <w:numPr>
                <w:ilvl w:val="0"/>
                <w:numId w:val="11"/>
              </w:numPr>
              <w:spacing w:before="60" w:after="60" w:line="240" w:lineRule="auto"/>
              <w:ind w:left="343" w:hanging="423"/>
              <w:contextualSpacing w:val="0"/>
              <w:rPr>
                <w:rFonts w:ascii="Arial" w:hAnsi="Arial" w:cs="Arial"/>
                <w:b/>
                <w:sz w:val="24"/>
                <w:szCs w:val="24"/>
                <w:lang w:val="en-ZA"/>
              </w:rPr>
            </w:pPr>
            <w:r w:rsidRPr="008414E6">
              <w:rPr>
                <w:rFonts w:ascii="Arial" w:hAnsi="Arial" w:cs="Arial"/>
                <w:b/>
                <w:sz w:val="24"/>
                <w:szCs w:val="24"/>
                <w:lang w:val="en-ZA"/>
              </w:rPr>
              <w:t>Amount spent on furnishings</w:t>
            </w:r>
          </w:p>
        </w:tc>
      </w:tr>
      <w:tr w:rsidR="00663C7C" w:rsidRPr="008414E6" w:rsidTr="008414E6">
        <w:tc>
          <w:tcPr>
            <w:tcW w:w="708" w:type="dxa"/>
          </w:tcPr>
          <w:p w:rsidR="00663C7C" w:rsidRPr="008414E6" w:rsidRDefault="00663C7C" w:rsidP="005B6E4C">
            <w:pPr>
              <w:spacing w:before="60" w:after="60" w:line="240" w:lineRule="auto"/>
              <w:jc w:val="center"/>
              <w:rPr>
                <w:rFonts w:ascii="Arial" w:hAnsi="Arial" w:cs="Arial"/>
                <w:sz w:val="24"/>
                <w:szCs w:val="24"/>
                <w:lang w:val="en-ZA" w:eastAsia="en-ZA"/>
              </w:rPr>
            </w:pPr>
            <w:r w:rsidRPr="008414E6">
              <w:rPr>
                <w:rFonts w:ascii="Arial" w:hAnsi="Arial" w:cs="Arial"/>
                <w:sz w:val="24"/>
                <w:szCs w:val="24"/>
                <w:lang w:val="en-ZA" w:eastAsia="en-ZA"/>
              </w:rPr>
              <w:t>1</w:t>
            </w:r>
          </w:p>
        </w:tc>
        <w:tc>
          <w:tcPr>
            <w:tcW w:w="2694" w:type="dxa"/>
          </w:tcPr>
          <w:p w:rsidR="00663C7C" w:rsidRPr="008414E6" w:rsidRDefault="00663C7C" w:rsidP="005B6E4C">
            <w:pPr>
              <w:spacing w:before="60" w:after="60" w:line="240" w:lineRule="auto"/>
              <w:rPr>
                <w:rFonts w:ascii="Arial" w:hAnsi="Arial" w:cs="Arial"/>
                <w:sz w:val="24"/>
                <w:szCs w:val="24"/>
                <w:lang w:val="en-ZA"/>
              </w:rPr>
            </w:pPr>
            <w:r w:rsidRPr="008414E6">
              <w:rPr>
                <w:rFonts w:ascii="Arial" w:hAnsi="Arial" w:cs="Arial"/>
                <w:sz w:val="24"/>
                <w:szCs w:val="24"/>
                <w:lang w:val="en-ZA" w:eastAsia="en-ZA"/>
              </w:rPr>
              <w:t>Vice-Chancellor</w:t>
            </w:r>
          </w:p>
        </w:tc>
        <w:tc>
          <w:tcPr>
            <w:tcW w:w="1842" w:type="dxa"/>
          </w:tcPr>
          <w:p w:rsidR="00663C7C" w:rsidRPr="008414E6" w:rsidRDefault="00DA5250" w:rsidP="005B6E4C">
            <w:pPr>
              <w:spacing w:before="60" w:after="60" w:line="240" w:lineRule="auto"/>
              <w:jc w:val="right"/>
              <w:rPr>
                <w:rFonts w:ascii="Arial" w:hAnsi="Arial" w:cs="Arial"/>
                <w:sz w:val="24"/>
                <w:szCs w:val="24"/>
                <w:lang w:val="en-ZA"/>
              </w:rPr>
            </w:pPr>
            <w:r w:rsidRPr="008414E6">
              <w:rPr>
                <w:rFonts w:ascii="Arial" w:hAnsi="Arial" w:cs="Arial"/>
                <w:sz w:val="24"/>
                <w:szCs w:val="24"/>
                <w:lang w:val="en-ZA" w:eastAsia="en-ZA"/>
              </w:rPr>
              <w:t>R5 000 000.</w:t>
            </w:r>
            <w:r w:rsidR="00663C7C" w:rsidRPr="008414E6">
              <w:rPr>
                <w:rFonts w:ascii="Arial" w:hAnsi="Arial" w:cs="Arial"/>
                <w:sz w:val="24"/>
                <w:szCs w:val="24"/>
                <w:lang w:val="en-ZA" w:eastAsia="en-ZA"/>
              </w:rPr>
              <w:t>00</w:t>
            </w:r>
          </w:p>
        </w:tc>
        <w:tc>
          <w:tcPr>
            <w:tcW w:w="1843" w:type="dxa"/>
            <w:vMerge w:val="restart"/>
          </w:tcPr>
          <w:p w:rsidR="00663C7C" w:rsidRPr="008414E6" w:rsidRDefault="00663C7C" w:rsidP="005B6E4C">
            <w:pPr>
              <w:spacing w:before="60" w:after="60" w:line="240" w:lineRule="auto"/>
              <w:rPr>
                <w:rFonts w:ascii="Arial" w:hAnsi="Arial" w:cs="Arial"/>
                <w:sz w:val="24"/>
                <w:szCs w:val="24"/>
                <w:lang w:val="en-ZA"/>
              </w:rPr>
            </w:pPr>
            <w:r w:rsidRPr="008414E6">
              <w:rPr>
                <w:rFonts w:ascii="Arial" w:hAnsi="Arial" w:cs="Arial"/>
                <w:sz w:val="24"/>
                <w:szCs w:val="24"/>
              </w:rPr>
              <w:t>February 2016</w:t>
            </w:r>
          </w:p>
        </w:tc>
        <w:tc>
          <w:tcPr>
            <w:tcW w:w="2126" w:type="dxa"/>
            <w:vMerge w:val="restart"/>
          </w:tcPr>
          <w:p w:rsidR="00A11779" w:rsidRPr="008414E6" w:rsidRDefault="00663C7C" w:rsidP="005B6E4C">
            <w:pPr>
              <w:spacing w:before="60" w:after="60" w:line="240" w:lineRule="auto"/>
              <w:rPr>
                <w:rFonts w:ascii="Arial" w:hAnsi="Arial" w:cs="Arial"/>
                <w:sz w:val="24"/>
                <w:szCs w:val="24"/>
              </w:rPr>
            </w:pPr>
            <w:r w:rsidRPr="008414E6">
              <w:rPr>
                <w:rFonts w:ascii="Arial" w:hAnsi="Arial" w:cs="Arial"/>
                <w:sz w:val="24"/>
                <w:szCs w:val="24"/>
              </w:rPr>
              <w:t xml:space="preserve">The total amount spent on all furnishings were R1 329 566.00. </w:t>
            </w:r>
          </w:p>
          <w:p w:rsidR="00663C7C" w:rsidRPr="008414E6" w:rsidRDefault="00663C7C" w:rsidP="005B6E4C">
            <w:pPr>
              <w:spacing w:before="60" w:after="60" w:line="240" w:lineRule="auto"/>
              <w:rPr>
                <w:rFonts w:ascii="Arial" w:hAnsi="Arial" w:cs="Arial"/>
                <w:sz w:val="24"/>
                <w:szCs w:val="24"/>
                <w:lang w:val="en-ZA"/>
              </w:rPr>
            </w:pPr>
            <w:r w:rsidRPr="008414E6">
              <w:rPr>
                <w:rFonts w:ascii="Arial" w:hAnsi="Arial" w:cs="Arial"/>
                <w:sz w:val="24"/>
                <w:szCs w:val="24"/>
              </w:rPr>
              <w:t xml:space="preserve">Average </w:t>
            </w:r>
            <w:r w:rsidR="005B6E4C" w:rsidRPr="008414E6">
              <w:rPr>
                <w:rFonts w:ascii="Arial" w:hAnsi="Arial" w:cs="Arial"/>
                <w:sz w:val="24"/>
                <w:szCs w:val="24"/>
              </w:rPr>
              <w:t xml:space="preserve">amount spent per property was </w:t>
            </w:r>
            <w:r w:rsidRPr="008414E6">
              <w:rPr>
                <w:rFonts w:ascii="Arial" w:hAnsi="Arial" w:cs="Arial"/>
                <w:sz w:val="24"/>
                <w:szCs w:val="24"/>
              </w:rPr>
              <w:t>R147 729.55</w:t>
            </w:r>
            <w:r w:rsidR="00D20997" w:rsidRPr="008414E6">
              <w:rPr>
                <w:rFonts w:ascii="Arial" w:hAnsi="Arial" w:cs="Arial"/>
                <w:sz w:val="24"/>
                <w:szCs w:val="24"/>
              </w:rPr>
              <w:t>.</w:t>
            </w:r>
          </w:p>
        </w:tc>
      </w:tr>
      <w:tr w:rsidR="00663C7C" w:rsidRPr="008414E6" w:rsidTr="008414E6">
        <w:tc>
          <w:tcPr>
            <w:tcW w:w="708" w:type="dxa"/>
          </w:tcPr>
          <w:p w:rsidR="00663C7C" w:rsidRPr="008414E6" w:rsidRDefault="00663C7C" w:rsidP="005B6E4C">
            <w:pPr>
              <w:spacing w:before="60" w:after="60" w:line="240" w:lineRule="auto"/>
              <w:jc w:val="center"/>
              <w:rPr>
                <w:rFonts w:ascii="Arial" w:hAnsi="Arial" w:cs="Arial"/>
                <w:sz w:val="24"/>
                <w:szCs w:val="24"/>
                <w:lang w:val="en-ZA" w:eastAsia="en-ZA"/>
              </w:rPr>
            </w:pPr>
            <w:r w:rsidRPr="008414E6">
              <w:rPr>
                <w:rFonts w:ascii="Arial" w:hAnsi="Arial" w:cs="Arial"/>
                <w:sz w:val="24"/>
                <w:szCs w:val="24"/>
                <w:lang w:val="en-ZA" w:eastAsia="en-ZA"/>
              </w:rPr>
              <w:t>2</w:t>
            </w:r>
          </w:p>
        </w:tc>
        <w:tc>
          <w:tcPr>
            <w:tcW w:w="2694" w:type="dxa"/>
          </w:tcPr>
          <w:p w:rsidR="00663C7C" w:rsidRPr="008414E6" w:rsidRDefault="00663C7C" w:rsidP="005B6E4C">
            <w:pPr>
              <w:spacing w:before="60" w:after="60" w:line="240" w:lineRule="auto"/>
              <w:rPr>
                <w:rFonts w:ascii="Arial" w:hAnsi="Arial" w:cs="Arial"/>
                <w:sz w:val="24"/>
                <w:szCs w:val="24"/>
                <w:lang w:val="en-ZA"/>
              </w:rPr>
            </w:pPr>
            <w:r w:rsidRPr="008414E6">
              <w:rPr>
                <w:rFonts w:ascii="Arial" w:hAnsi="Arial" w:cs="Arial"/>
                <w:sz w:val="24"/>
                <w:szCs w:val="24"/>
                <w:lang w:val="en-ZA" w:eastAsia="en-ZA"/>
              </w:rPr>
              <w:t>Registrar</w:t>
            </w:r>
          </w:p>
        </w:tc>
        <w:tc>
          <w:tcPr>
            <w:tcW w:w="1842" w:type="dxa"/>
          </w:tcPr>
          <w:p w:rsidR="00663C7C" w:rsidRPr="008414E6" w:rsidRDefault="00DA5250" w:rsidP="005B6E4C">
            <w:pPr>
              <w:spacing w:before="60" w:after="60" w:line="240" w:lineRule="auto"/>
              <w:jc w:val="right"/>
              <w:rPr>
                <w:rFonts w:ascii="Arial" w:hAnsi="Arial" w:cs="Arial"/>
                <w:sz w:val="24"/>
                <w:szCs w:val="24"/>
                <w:lang w:val="en-ZA"/>
              </w:rPr>
            </w:pPr>
            <w:r w:rsidRPr="008414E6">
              <w:rPr>
                <w:rFonts w:ascii="Arial" w:hAnsi="Arial" w:cs="Arial"/>
                <w:sz w:val="24"/>
                <w:szCs w:val="24"/>
                <w:lang w:val="en-ZA" w:eastAsia="en-ZA"/>
              </w:rPr>
              <w:t>R2 100 000.</w:t>
            </w:r>
            <w:r w:rsidR="00663C7C" w:rsidRPr="008414E6">
              <w:rPr>
                <w:rFonts w:ascii="Arial" w:hAnsi="Arial" w:cs="Arial"/>
                <w:sz w:val="24"/>
                <w:szCs w:val="24"/>
                <w:lang w:val="en-ZA" w:eastAsia="en-ZA"/>
              </w:rPr>
              <w:t>00</w:t>
            </w:r>
          </w:p>
        </w:tc>
        <w:tc>
          <w:tcPr>
            <w:tcW w:w="1843" w:type="dxa"/>
            <w:vMerge/>
          </w:tcPr>
          <w:p w:rsidR="00663C7C" w:rsidRPr="008414E6" w:rsidRDefault="00663C7C" w:rsidP="005B6E4C">
            <w:pPr>
              <w:spacing w:before="60" w:after="60" w:line="240" w:lineRule="auto"/>
              <w:rPr>
                <w:rFonts w:ascii="Arial" w:hAnsi="Arial" w:cs="Arial"/>
                <w:sz w:val="24"/>
                <w:szCs w:val="24"/>
                <w:lang w:val="en-ZA"/>
              </w:rPr>
            </w:pPr>
          </w:p>
        </w:tc>
        <w:tc>
          <w:tcPr>
            <w:tcW w:w="2126" w:type="dxa"/>
            <w:vMerge/>
          </w:tcPr>
          <w:p w:rsidR="00663C7C" w:rsidRPr="008414E6" w:rsidRDefault="00663C7C" w:rsidP="005B6E4C">
            <w:pPr>
              <w:spacing w:before="60" w:after="60" w:line="240" w:lineRule="auto"/>
              <w:rPr>
                <w:rFonts w:ascii="Arial" w:hAnsi="Arial" w:cs="Arial"/>
                <w:sz w:val="24"/>
                <w:szCs w:val="24"/>
                <w:lang w:val="en-ZA"/>
              </w:rPr>
            </w:pPr>
          </w:p>
        </w:tc>
      </w:tr>
      <w:tr w:rsidR="00663C7C" w:rsidRPr="008414E6" w:rsidTr="008414E6">
        <w:tc>
          <w:tcPr>
            <w:tcW w:w="708" w:type="dxa"/>
          </w:tcPr>
          <w:p w:rsidR="00663C7C" w:rsidRPr="008414E6" w:rsidRDefault="00C26292" w:rsidP="005B6E4C">
            <w:pPr>
              <w:spacing w:before="60" w:after="60" w:line="240" w:lineRule="auto"/>
              <w:jc w:val="center"/>
              <w:rPr>
                <w:rFonts w:ascii="Arial" w:hAnsi="Arial" w:cs="Arial"/>
                <w:sz w:val="24"/>
                <w:szCs w:val="24"/>
                <w:lang w:val="en-ZA" w:eastAsia="en-ZA"/>
              </w:rPr>
            </w:pPr>
            <w:r w:rsidRPr="008414E6">
              <w:rPr>
                <w:rFonts w:ascii="Arial" w:hAnsi="Arial" w:cs="Arial"/>
                <w:sz w:val="24"/>
                <w:szCs w:val="24"/>
                <w:lang w:val="en-ZA" w:eastAsia="en-ZA"/>
              </w:rPr>
              <w:t>3</w:t>
            </w:r>
          </w:p>
        </w:tc>
        <w:tc>
          <w:tcPr>
            <w:tcW w:w="2694" w:type="dxa"/>
          </w:tcPr>
          <w:p w:rsidR="00663C7C" w:rsidRPr="008414E6" w:rsidRDefault="00663C7C" w:rsidP="005B6E4C">
            <w:pPr>
              <w:spacing w:before="60" w:after="60" w:line="240" w:lineRule="auto"/>
              <w:rPr>
                <w:rFonts w:ascii="Arial" w:hAnsi="Arial" w:cs="Arial"/>
                <w:sz w:val="24"/>
                <w:szCs w:val="24"/>
                <w:lang w:val="en-ZA"/>
              </w:rPr>
            </w:pPr>
            <w:r w:rsidRPr="008414E6">
              <w:rPr>
                <w:rFonts w:ascii="Arial" w:hAnsi="Arial" w:cs="Arial"/>
                <w:sz w:val="24"/>
                <w:szCs w:val="24"/>
                <w:lang w:val="en-ZA" w:eastAsia="en-ZA"/>
              </w:rPr>
              <w:t>Executive Director: Human Resources</w:t>
            </w:r>
          </w:p>
        </w:tc>
        <w:tc>
          <w:tcPr>
            <w:tcW w:w="1842" w:type="dxa"/>
          </w:tcPr>
          <w:p w:rsidR="00663C7C" w:rsidRPr="008414E6" w:rsidRDefault="00663C7C" w:rsidP="005B6E4C">
            <w:pPr>
              <w:spacing w:before="60" w:after="60" w:line="240" w:lineRule="auto"/>
              <w:jc w:val="right"/>
              <w:rPr>
                <w:rFonts w:ascii="Arial" w:hAnsi="Arial" w:cs="Arial"/>
                <w:sz w:val="24"/>
                <w:szCs w:val="24"/>
                <w:lang w:val="en-ZA"/>
              </w:rPr>
            </w:pPr>
            <w:r w:rsidRPr="008414E6">
              <w:rPr>
                <w:rFonts w:ascii="Arial" w:hAnsi="Arial" w:cs="Arial"/>
                <w:sz w:val="24"/>
                <w:szCs w:val="24"/>
                <w:lang w:val="en-ZA" w:eastAsia="en-ZA"/>
              </w:rPr>
              <w:t>R2 600</w:t>
            </w:r>
            <w:r w:rsidR="00DA5250" w:rsidRPr="008414E6">
              <w:rPr>
                <w:rFonts w:ascii="Arial" w:hAnsi="Arial" w:cs="Arial"/>
                <w:sz w:val="24"/>
                <w:szCs w:val="24"/>
                <w:lang w:val="en-ZA" w:eastAsia="en-ZA"/>
              </w:rPr>
              <w:t> 000.</w:t>
            </w:r>
            <w:r w:rsidRPr="008414E6">
              <w:rPr>
                <w:rFonts w:ascii="Arial" w:hAnsi="Arial" w:cs="Arial"/>
                <w:sz w:val="24"/>
                <w:szCs w:val="24"/>
                <w:lang w:val="en-ZA" w:eastAsia="en-ZA"/>
              </w:rPr>
              <w:t>00</w:t>
            </w:r>
          </w:p>
        </w:tc>
        <w:tc>
          <w:tcPr>
            <w:tcW w:w="1843" w:type="dxa"/>
            <w:vMerge/>
          </w:tcPr>
          <w:p w:rsidR="00663C7C" w:rsidRPr="008414E6" w:rsidRDefault="00663C7C" w:rsidP="005B6E4C">
            <w:pPr>
              <w:spacing w:before="60" w:after="60" w:line="240" w:lineRule="auto"/>
              <w:rPr>
                <w:rFonts w:ascii="Arial" w:hAnsi="Arial" w:cs="Arial"/>
                <w:sz w:val="24"/>
                <w:szCs w:val="24"/>
                <w:lang w:val="en-ZA"/>
              </w:rPr>
            </w:pPr>
          </w:p>
        </w:tc>
        <w:tc>
          <w:tcPr>
            <w:tcW w:w="2126" w:type="dxa"/>
            <w:vMerge/>
          </w:tcPr>
          <w:p w:rsidR="00663C7C" w:rsidRPr="008414E6" w:rsidRDefault="00663C7C" w:rsidP="005B6E4C">
            <w:pPr>
              <w:spacing w:before="60" w:after="60" w:line="240" w:lineRule="auto"/>
              <w:rPr>
                <w:rFonts w:ascii="Arial" w:hAnsi="Arial" w:cs="Arial"/>
                <w:sz w:val="24"/>
                <w:szCs w:val="24"/>
                <w:lang w:val="en-ZA"/>
              </w:rPr>
            </w:pPr>
          </w:p>
        </w:tc>
      </w:tr>
      <w:tr w:rsidR="00663C7C" w:rsidRPr="008414E6" w:rsidTr="008414E6">
        <w:tc>
          <w:tcPr>
            <w:tcW w:w="708" w:type="dxa"/>
          </w:tcPr>
          <w:p w:rsidR="00663C7C" w:rsidRPr="008414E6" w:rsidRDefault="00C26292" w:rsidP="005B6E4C">
            <w:pPr>
              <w:spacing w:before="60" w:after="60" w:line="240" w:lineRule="auto"/>
              <w:jc w:val="center"/>
              <w:rPr>
                <w:rFonts w:ascii="Arial" w:hAnsi="Arial" w:cs="Arial"/>
                <w:sz w:val="24"/>
                <w:szCs w:val="24"/>
                <w:lang w:val="en-ZA" w:eastAsia="en-ZA"/>
              </w:rPr>
            </w:pPr>
            <w:r w:rsidRPr="008414E6">
              <w:rPr>
                <w:rFonts w:ascii="Arial" w:hAnsi="Arial" w:cs="Arial"/>
                <w:sz w:val="24"/>
                <w:szCs w:val="24"/>
                <w:lang w:val="en-ZA" w:eastAsia="en-ZA"/>
              </w:rPr>
              <w:t>4</w:t>
            </w:r>
          </w:p>
        </w:tc>
        <w:tc>
          <w:tcPr>
            <w:tcW w:w="2694" w:type="dxa"/>
          </w:tcPr>
          <w:p w:rsidR="00663C7C" w:rsidRPr="008414E6" w:rsidRDefault="00663C7C" w:rsidP="005B6E4C">
            <w:pPr>
              <w:spacing w:before="60" w:after="60" w:line="240" w:lineRule="auto"/>
              <w:rPr>
                <w:rFonts w:ascii="Arial" w:hAnsi="Arial" w:cs="Arial"/>
                <w:sz w:val="24"/>
                <w:szCs w:val="24"/>
                <w:lang w:val="en-ZA"/>
              </w:rPr>
            </w:pPr>
            <w:r w:rsidRPr="008414E6">
              <w:rPr>
                <w:rFonts w:ascii="Arial" w:hAnsi="Arial" w:cs="Arial"/>
                <w:sz w:val="24"/>
                <w:szCs w:val="24"/>
                <w:lang w:val="en-ZA" w:eastAsia="en-ZA"/>
              </w:rPr>
              <w:t xml:space="preserve">DVC: Research </w:t>
            </w:r>
            <w:r w:rsidR="00D20997" w:rsidRPr="008414E6">
              <w:rPr>
                <w:rFonts w:ascii="Arial" w:hAnsi="Arial" w:cs="Arial"/>
                <w:sz w:val="24"/>
                <w:szCs w:val="24"/>
                <w:lang w:val="en-ZA" w:eastAsia="en-ZA"/>
              </w:rPr>
              <w:t>and</w:t>
            </w:r>
            <w:r w:rsidRPr="008414E6">
              <w:rPr>
                <w:rFonts w:ascii="Arial" w:hAnsi="Arial" w:cs="Arial"/>
                <w:sz w:val="24"/>
                <w:szCs w:val="24"/>
                <w:lang w:val="en-ZA" w:eastAsia="en-ZA"/>
              </w:rPr>
              <w:t xml:space="preserve"> Innovation</w:t>
            </w:r>
          </w:p>
        </w:tc>
        <w:tc>
          <w:tcPr>
            <w:tcW w:w="1842" w:type="dxa"/>
          </w:tcPr>
          <w:p w:rsidR="00663C7C" w:rsidRPr="008414E6" w:rsidRDefault="00DA5250" w:rsidP="005B6E4C">
            <w:pPr>
              <w:spacing w:before="60" w:after="60" w:line="240" w:lineRule="auto"/>
              <w:jc w:val="right"/>
              <w:rPr>
                <w:rFonts w:ascii="Arial" w:hAnsi="Arial" w:cs="Arial"/>
                <w:sz w:val="24"/>
                <w:szCs w:val="24"/>
                <w:lang w:val="en-ZA"/>
              </w:rPr>
            </w:pPr>
            <w:r w:rsidRPr="008414E6">
              <w:rPr>
                <w:rFonts w:ascii="Arial" w:hAnsi="Arial" w:cs="Arial"/>
                <w:sz w:val="24"/>
                <w:szCs w:val="24"/>
                <w:lang w:val="en-ZA" w:eastAsia="en-ZA"/>
              </w:rPr>
              <w:t>R2 750 000.</w:t>
            </w:r>
            <w:r w:rsidR="00663C7C" w:rsidRPr="008414E6">
              <w:rPr>
                <w:rFonts w:ascii="Arial" w:hAnsi="Arial" w:cs="Arial"/>
                <w:sz w:val="24"/>
                <w:szCs w:val="24"/>
                <w:lang w:val="en-ZA" w:eastAsia="en-ZA"/>
              </w:rPr>
              <w:t>00</w:t>
            </w:r>
          </w:p>
        </w:tc>
        <w:tc>
          <w:tcPr>
            <w:tcW w:w="1843" w:type="dxa"/>
            <w:vMerge/>
          </w:tcPr>
          <w:p w:rsidR="00663C7C" w:rsidRPr="008414E6" w:rsidRDefault="00663C7C" w:rsidP="005B6E4C">
            <w:pPr>
              <w:spacing w:before="60" w:after="60" w:line="240" w:lineRule="auto"/>
              <w:rPr>
                <w:rFonts w:ascii="Arial" w:hAnsi="Arial" w:cs="Arial"/>
                <w:sz w:val="24"/>
                <w:szCs w:val="24"/>
                <w:lang w:val="en-ZA"/>
              </w:rPr>
            </w:pPr>
          </w:p>
        </w:tc>
        <w:tc>
          <w:tcPr>
            <w:tcW w:w="2126" w:type="dxa"/>
            <w:vMerge/>
          </w:tcPr>
          <w:p w:rsidR="00663C7C" w:rsidRPr="008414E6" w:rsidRDefault="00663C7C" w:rsidP="005B6E4C">
            <w:pPr>
              <w:spacing w:before="60" w:after="60" w:line="240" w:lineRule="auto"/>
              <w:rPr>
                <w:rFonts w:ascii="Arial" w:hAnsi="Arial" w:cs="Arial"/>
                <w:sz w:val="24"/>
                <w:szCs w:val="24"/>
                <w:lang w:val="en-ZA"/>
              </w:rPr>
            </w:pPr>
          </w:p>
        </w:tc>
      </w:tr>
      <w:tr w:rsidR="00663C7C" w:rsidRPr="008414E6" w:rsidTr="008414E6">
        <w:tc>
          <w:tcPr>
            <w:tcW w:w="708" w:type="dxa"/>
          </w:tcPr>
          <w:p w:rsidR="00663C7C" w:rsidRPr="008414E6" w:rsidRDefault="00C26292" w:rsidP="005B6E4C">
            <w:pPr>
              <w:spacing w:before="60" w:after="60" w:line="240" w:lineRule="auto"/>
              <w:jc w:val="center"/>
              <w:rPr>
                <w:rFonts w:ascii="Arial" w:hAnsi="Arial" w:cs="Arial"/>
                <w:sz w:val="24"/>
                <w:szCs w:val="24"/>
                <w:lang w:val="en-ZA" w:eastAsia="en-ZA"/>
              </w:rPr>
            </w:pPr>
            <w:r w:rsidRPr="008414E6">
              <w:rPr>
                <w:rFonts w:ascii="Arial" w:hAnsi="Arial" w:cs="Arial"/>
                <w:sz w:val="24"/>
                <w:szCs w:val="24"/>
                <w:lang w:val="en-ZA" w:eastAsia="en-ZA"/>
              </w:rPr>
              <w:t>5</w:t>
            </w:r>
          </w:p>
        </w:tc>
        <w:tc>
          <w:tcPr>
            <w:tcW w:w="2694" w:type="dxa"/>
          </w:tcPr>
          <w:p w:rsidR="00663C7C" w:rsidRPr="008414E6" w:rsidRDefault="00663C7C" w:rsidP="005B6E4C">
            <w:pPr>
              <w:spacing w:before="60" w:after="60" w:line="240" w:lineRule="auto"/>
              <w:rPr>
                <w:rFonts w:ascii="Arial" w:hAnsi="Arial" w:cs="Arial"/>
                <w:sz w:val="24"/>
                <w:szCs w:val="24"/>
                <w:lang w:val="en-ZA"/>
              </w:rPr>
            </w:pPr>
            <w:r w:rsidRPr="008414E6">
              <w:rPr>
                <w:rFonts w:ascii="Arial" w:hAnsi="Arial" w:cs="Arial"/>
                <w:sz w:val="24"/>
                <w:szCs w:val="24"/>
                <w:lang w:val="en-ZA" w:eastAsia="en-ZA"/>
              </w:rPr>
              <w:t>DVC: Institutional Support</w:t>
            </w:r>
          </w:p>
        </w:tc>
        <w:tc>
          <w:tcPr>
            <w:tcW w:w="1842" w:type="dxa"/>
          </w:tcPr>
          <w:p w:rsidR="00663C7C" w:rsidRPr="008414E6" w:rsidRDefault="00DA5250" w:rsidP="005B6E4C">
            <w:pPr>
              <w:spacing w:before="60" w:after="60" w:line="240" w:lineRule="auto"/>
              <w:jc w:val="right"/>
              <w:rPr>
                <w:rFonts w:ascii="Arial" w:hAnsi="Arial" w:cs="Arial"/>
                <w:sz w:val="24"/>
                <w:szCs w:val="24"/>
                <w:lang w:val="en-ZA"/>
              </w:rPr>
            </w:pPr>
            <w:r w:rsidRPr="008414E6">
              <w:rPr>
                <w:rFonts w:ascii="Arial" w:hAnsi="Arial" w:cs="Arial"/>
                <w:sz w:val="24"/>
                <w:szCs w:val="24"/>
                <w:lang w:val="en-ZA" w:eastAsia="en-ZA"/>
              </w:rPr>
              <w:t>R3 100 000.</w:t>
            </w:r>
            <w:r w:rsidR="00663C7C" w:rsidRPr="008414E6">
              <w:rPr>
                <w:rFonts w:ascii="Arial" w:hAnsi="Arial" w:cs="Arial"/>
                <w:sz w:val="24"/>
                <w:szCs w:val="24"/>
                <w:lang w:val="en-ZA" w:eastAsia="en-ZA"/>
              </w:rPr>
              <w:t>00</w:t>
            </w:r>
          </w:p>
        </w:tc>
        <w:tc>
          <w:tcPr>
            <w:tcW w:w="1843" w:type="dxa"/>
            <w:vMerge/>
          </w:tcPr>
          <w:p w:rsidR="00663C7C" w:rsidRPr="008414E6" w:rsidRDefault="00663C7C" w:rsidP="005B6E4C">
            <w:pPr>
              <w:spacing w:before="60" w:after="60" w:line="240" w:lineRule="auto"/>
              <w:rPr>
                <w:rFonts w:ascii="Arial" w:hAnsi="Arial" w:cs="Arial"/>
                <w:sz w:val="24"/>
                <w:szCs w:val="24"/>
                <w:lang w:val="en-ZA"/>
              </w:rPr>
            </w:pPr>
          </w:p>
        </w:tc>
        <w:tc>
          <w:tcPr>
            <w:tcW w:w="2126" w:type="dxa"/>
            <w:vMerge/>
          </w:tcPr>
          <w:p w:rsidR="00663C7C" w:rsidRPr="008414E6" w:rsidRDefault="00663C7C" w:rsidP="005B6E4C">
            <w:pPr>
              <w:spacing w:before="60" w:after="60" w:line="240" w:lineRule="auto"/>
              <w:rPr>
                <w:rFonts w:ascii="Arial" w:hAnsi="Arial" w:cs="Arial"/>
                <w:sz w:val="24"/>
                <w:szCs w:val="24"/>
                <w:lang w:val="en-ZA"/>
              </w:rPr>
            </w:pPr>
          </w:p>
        </w:tc>
      </w:tr>
      <w:tr w:rsidR="00663C7C" w:rsidRPr="008414E6" w:rsidTr="008414E6">
        <w:tc>
          <w:tcPr>
            <w:tcW w:w="708" w:type="dxa"/>
          </w:tcPr>
          <w:p w:rsidR="00663C7C" w:rsidRPr="008414E6" w:rsidRDefault="00C26292" w:rsidP="005B6E4C">
            <w:pPr>
              <w:spacing w:before="60" w:after="60" w:line="240" w:lineRule="auto"/>
              <w:jc w:val="center"/>
              <w:rPr>
                <w:rFonts w:ascii="Arial" w:hAnsi="Arial" w:cs="Arial"/>
                <w:sz w:val="24"/>
                <w:szCs w:val="24"/>
                <w:lang w:val="en-ZA" w:eastAsia="en-ZA"/>
              </w:rPr>
            </w:pPr>
            <w:r w:rsidRPr="008414E6">
              <w:rPr>
                <w:rFonts w:ascii="Arial" w:hAnsi="Arial" w:cs="Arial"/>
                <w:sz w:val="24"/>
                <w:szCs w:val="24"/>
                <w:lang w:val="en-ZA" w:eastAsia="en-ZA"/>
              </w:rPr>
              <w:t>6</w:t>
            </w:r>
          </w:p>
        </w:tc>
        <w:tc>
          <w:tcPr>
            <w:tcW w:w="2694" w:type="dxa"/>
          </w:tcPr>
          <w:p w:rsidR="00663C7C" w:rsidRPr="008414E6" w:rsidRDefault="00663C7C" w:rsidP="005B6E4C">
            <w:pPr>
              <w:spacing w:before="60" w:after="60" w:line="240" w:lineRule="auto"/>
              <w:rPr>
                <w:rFonts w:ascii="Arial" w:hAnsi="Arial" w:cs="Arial"/>
                <w:sz w:val="24"/>
                <w:szCs w:val="24"/>
                <w:lang w:val="en-ZA"/>
              </w:rPr>
            </w:pPr>
            <w:r w:rsidRPr="008414E6">
              <w:rPr>
                <w:rFonts w:ascii="Arial" w:hAnsi="Arial" w:cs="Arial"/>
                <w:sz w:val="24"/>
                <w:szCs w:val="24"/>
                <w:lang w:val="en-ZA" w:eastAsia="en-ZA"/>
              </w:rPr>
              <w:t xml:space="preserve">DVC: Teaching </w:t>
            </w:r>
            <w:r w:rsidR="00BC5C72" w:rsidRPr="008414E6">
              <w:rPr>
                <w:rFonts w:ascii="Arial" w:hAnsi="Arial" w:cs="Arial"/>
                <w:sz w:val="24"/>
                <w:szCs w:val="24"/>
                <w:lang w:val="en-ZA" w:eastAsia="en-ZA"/>
              </w:rPr>
              <w:t>and</w:t>
            </w:r>
            <w:r w:rsidRPr="008414E6">
              <w:rPr>
                <w:rFonts w:ascii="Arial" w:hAnsi="Arial" w:cs="Arial"/>
                <w:sz w:val="24"/>
                <w:szCs w:val="24"/>
                <w:lang w:val="en-ZA" w:eastAsia="en-ZA"/>
              </w:rPr>
              <w:t xml:space="preserve"> Learning</w:t>
            </w:r>
          </w:p>
        </w:tc>
        <w:tc>
          <w:tcPr>
            <w:tcW w:w="1842" w:type="dxa"/>
          </w:tcPr>
          <w:p w:rsidR="00663C7C" w:rsidRPr="008414E6" w:rsidRDefault="00DA5250" w:rsidP="005B6E4C">
            <w:pPr>
              <w:spacing w:before="60" w:after="60" w:line="240" w:lineRule="auto"/>
              <w:jc w:val="right"/>
              <w:rPr>
                <w:rFonts w:ascii="Arial" w:hAnsi="Arial" w:cs="Arial"/>
                <w:sz w:val="24"/>
                <w:szCs w:val="24"/>
                <w:lang w:val="en-ZA"/>
              </w:rPr>
            </w:pPr>
            <w:r w:rsidRPr="008414E6">
              <w:rPr>
                <w:rFonts w:ascii="Arial" w:hAnsi="Arial" w:cs="Arial"/>
                <w:sz w:val="24"/>
                <w:szCs w:val="24"/>
                <w:lang w:val="en-ZA" w:eastAsia="en-ZA"/>
              </w:rPr>
              <w:t>R2 950 000.</w:t>
            </w:r>
            <w:r w:rsidR="00663C7C" w:rsidRPr="008414E6">
              <w:rPr>
                <w:rFonts w:ascii="Arial" w:hAnsi="Arial" w:cs="Arial"/>
                <w:sz w:val="24"/>
                <w:szCs w:val="24"/>
                <w:lang w:val="en-ZA" w:eastAsia="en-ZA"/>
              </w:rPr>
              <w:t>00</w:t>
            </w:r>
          </w:p>
        </w:tc>
        <w:tc>
          <w:tcPr>
            <w:tcW w:w="1843" w:type="dxa"/>
            <w:vMerge/>
          </w:tcPr>
          <w:p w:rsidR="00663C7C" w:rsidRPr="008414E6" w:rsidRDefault="00663C7C" w:rsidP="005B6E4C">
            <w:pPr>
              <w:spacing w:before="60" w:after="60" w:line="240" w:lineRule="auto"/>
              <w:rPr>
                <w:rFonts w:ascii="Arial" w:hAnsi="Arial" w:cs="Arial"/>
                <w:sz w:val="24"/>
                <w:szCs w:val="24"/>
                <w:lang w:val="en-ZA"/>
              </w:rPr>
            </w:pPr>
          </w:p>
        </w:tc>
        <w:tc>
          <w:tcPr>
            <w:tcW w:w="2126" w:type="dxa"/>
            <w:vMerge/>
          </w:tcPr>
          <w:p w:rsidR="00663C7C" w:rsidRPr="008414E6" w:rsidRDefault="00663C7C" w:rsidP="005B6E4C">
            <w:pPr>
              <w:spacing w:before="60" w:after="60" w:line="240" w:lineRule="auto"/>
              <w:rPr>
                <w:rFonts w:ascii="Arial" w:hAnsi="Arial" w:cs="Arial"/>
                <w:sz w:val="24"/>
                <w:szCs w:val="24"/>
                <w:lang w:val="en-ZA"/>
              </w:rPr>
            </w:pPr>
          </w:p>
        </w:tc>
      </w:tr>
      <w:tr w:rsidR="00663C7C" w:rsidRPr="008414E6" w:rsidTr="008414E6">
        <w:tc>
          <w:tcPr>
            <w:tcW w:w="708" w:type="dxa"/>
          </w:tcPr>
          <w:p w:rsidR="00663C7C" w:rsidRPr="008414E6" w:rsidRDefault="00C26292" w:rsidP="005B6E4C">
            <w:pPr>
              <w:spacing w:before="60" w:after="60" w:line="240" w:lineRule="auto"/>
              <w:jc w:val="center"/>
              <w:rPr>
                <w:rFonts w:ascii="Arial" w:hAnsi="Arial" w:cs="Arial"/>
                <w:sz w:val="24"/>
                <w:szCs w:val="24"/>
                <w:lang w:val="en-ZA" w:eastAsia="en-ZA"/>
              </w:rPr>
            </w:pPr>
            <w:r w:rsidRPr="008414E6">
              <w:rPr>
                <w:rFonts w:ascii="Arial" w:hAnsi="Arial" w:cs="Arial"/>
                <w:sz w:val="24"/>
                <w:szCs w:val="24"/>
                <w:lang w:val="en-ZA" w:eastAsia="en-ZA"/>
              </w:rPr>
              <w:t>7</w:t>
            </w:r>
          </w:p>
        </w:tc>
        <w:tc>
          <w:tcPr>
            <w:tcW w:w="2694" w:type="dxa"/>
          </w:tcPr>
          <w:p w:rsidR="00663C7C" w:rsidRPr="008414E6" w:rsidRDefault="00663C7C" w:rsidP="005B6E4C">
            <w:pPr>
              <w:spacing w:before="60" w:after="60" w:line="240" w:lineRule="auto"/>
              <w:rPr>
                <w:rFonts w:ascii="Arial" w:hAnsi="Arial" w:cs="Arial"/>
                <w:sz w:val="24"/>
                <w:szCs w:val="24"/>
                <w:lang w:val="en-ZA" w:eastAsia="en-ZA"/>
              </w:rPr>
            </w:pPr>
            <w:r w:rsidRPr="008414E6">
              <w:rPr>
                <w:rFonts w:ascii="Arial" w:hAnsi="Arial" w:cs="Arial"/>
                <w:sz w:val="24"/>
                <w:szCs w:val="24"/>
                <w:lang w:val="en-ZA" w:eastAsia="en-ZA"/>
              </w:rPr>
              <w:t>Executive Director: Institutional Planning</w:t>
            </w:r>
          </w:p>
        </w:tc>
        <w:tc>
          <w:tcPr>
            <w:tcW w:w="1842" w:type="dxa"/>
          </w:tcPr>
          <w:p w:rsidR="00663C7C" w:rsidRPr="008414E6" w:rsidRDefault="00DA5250" w:rsidP="005B6E4C">
            <w:pPr>
              <w:spacing w:before="60" w:after="60" w:line="240" w:lineRule="auto"/>
              <w:jc w:val="right"/>
              <w:rPr>
                <w:rFonts w:ascii="Arial" w:hAnsi="Arial" w:cs="Arial"/>
                <w:sz w:val="24"/>
                <w:szCs w:val="24"/>
                <w:lang w:val="en-ZA"/>
              </w:rPr>
            </w:pPr>
            <w:r w:rsidRPr="008414E6">
              <w:rPr>
                <w:rFonts w:ascii="Arial" w:hAnsi="Arial" w:cs="Arial"/>
                <w:sz w:val="24"/>
                <w:szCs w:val="24"/>
                <w:lang w:val="en-ZA" w:eastAsia="en-ZA"/>
              </w:rPr>
              <w:t>R3 000 000.</w:t>
            </w:r>
            <w:r w:rsidR="00663C7C" w:rsidRPr="008414E6">
              <w:rPr>
                <w:rFonts w:ascii="Arial" w:hAnsi="Arial" w:cs="Arial"/>
                <w:sz w:val="24"/>
                <w:szCs w:val="24"/>
                <w:lang w:val="en-ZA" w:eastAsia="en-ZA"/>
              </w:rPr>
              <w:t>00</w:t>
            </w:r>
          </w:p>
        </w:tc>
        <w:tc>
          <w:tcPr>
            <w:tcW w:w="1843" w:type="dxa"/>
            <w:vMerge w:val="restart"/>
          </w:tcPr>
          <w:p w:rsidR="00663C7C" w:rsidRPr="008414E6" w:rsidRDefault="00663C7C" w:rsidP="005B6E4C">
            <w:pPr>
              <w:spacing w:before="60" w:after="60" w:line="240" w:lineRule="auto"/>
              <w:rPr>
                <w:rFonts w:ascii="Arial" w:hAnsi="Arial" w:cs="Arial"/>
                <w:sz w:val="24"/>
                <w:szCs w:val="24"/>
                <w:lang w:val="en-ZA"/>
              </w:rPr>
            </w:pPr>
            <w:r w:rsidRPr="008414E6">
              <w:rPr>
                <w:rFonts w:ascii="Arial" w:hAnsi="Arial" w:cs="Arial"/>
                <w:sz w:val="24"/>
                <w:szCs w:val="24"/>
              </w:rPr>
              <w:t>March 2016</w:t>
            </w:r>
          </w:p>
        </w:tc>
        <w:tc>
          <w:tcPr>
            <w:tcW w:w="2126" w:type="dxa"/>
            <w:vMerge/>
          </w:tcPr>
          <w:p w:rsidR="00663C7C" w:rsidRPr="008414E6" w:rsidRDefault="00663C7C" w:rsidP="005B6E4C">
            <w:pPr>
              <w:spacing w:before="60" w:after="60" w:line="240" w:lineRule="auto"/>
              <w:rPr>
                <w:rFonts w:ascii="Arial" w:hAnsi="Arial" w:cs="Arial"/>
                <w:sz w:val="24"/>
                <w:szCs w:val="24"/>
                <w:lang w:val="en-ZA"/>
              </w:rPr>
            </w:pPr>
          </w:p>
        </w:tc>
      </w:tr>
      <w:tr w:rsidR="00663C7C" w:rsidRPr="008414E6" w:rsidTr="008414E6">
        <w:tc>
          <w:tcPr>
            <w:tcW w:w="708" w:type="dxa"/>
          </w:tcPr>
          <w:p w:rsidR="00663C7C" w:rsidRPr="008414E6" w:rsidRDefault="00C26292" w:rsidP="005B6E4C">
            <w:pPr>
              <w:spacing w:before="60" w:after="60" w:line="240" w:lineRule="auto"/>
              <w:jc w:val="center"/>
              <w:rPr>
                <w:rFonts w:ascii="Arial" w:hAnsi="Arial" w:cs="Arial"/>
                <w:sz w:val="24"/>
                <w:szCs w:val="24"/>
                <w:lang w:val="en-ZA" w:eastAsia="en-ZA"/>
              </w:rPr>
            </w:pPr>
            <w:r w:rsidRPr="008414E6">
              <w:rPr>
                <w:rFonts w:ascii="Arial" w:hAnsi="Arial" w:cs="Arial"/>
                <w:sz w:val="24"/>
                <w:szCs w:val="24"/>
                <w:lang w:val="en-ZA" w:eastAsia="en-ZA"/>
              </w:rPr>
              <w:t>8</w:t>
            </w:r>
          </w:p>
        </w:tc>
        <w:tc>
          <w:tcPr>
            <w:tcW w:w="2694" w:type="dxa"/>
          </w:tcPr>
          <w:p w:rsidR="00663C7C" w:rsidRPr="008414E6" w:rsidRDefault="00663C7C" w:rsidP="005B6E4C">
            <w:pPr>
              <w:spacing w:before="60" w:after="60" w:line="240" w:lineRule="auto"/>
              <w:rPr>
                <w:rFonts w:ascii="Arial" w:hAnsi="Arial" w:cs="Arial"/>
                <w:sz w:val="24"/>
                <w:szCs w:val="24"/>
                <w:lang w:val="en-ZA" w:eastAsia="en-ZA"/>
              </w:rPr>
            </w:pPr>
            <w:r w:rsidRPr="008414E6">
              <w:rPr>
                <w:rFonts w:ascii="Arial" w:hAnsi="Arial" w:cs="Arial"/>
                <w:sz w:val="24"/>
                <w:szCs w:val="24"/>
                <w:lang w:val="en-ZA" w:eastAsia="en-ZA"/>
              </w:rPr>
              <w:t>Executive Director: Finance</w:t>
            </w:r>
          </w:p>
        </w:tc>
        <w:tc>
          <w:tcPr>
            <w:tcW w:w="1842" w:type="dxa"/>
          </w:tcPr>
          <w:p w:rsidR="00663C7C" w:rsidRPr="008414E6" w:rsidRDefault="00663C7C" w:rsidP="005B6E4C">
            <w:pPr>
              <w:spacing w:before="60" w:after="60" w:line="240" w:lineRule="auto"/>
              <w:jc w:val="right"/>
              <w:rPr>
                <w:rFonts w:ascii="Arial" w:hAnsi="Arial" w:cs="Arial"/>
                <w:sz w:val="24"/>
                <w:szCs w:val="24"/>
                <w:lang w:val="en-ZA" w:eastAsia="en-ZA"/>
              </w:rPr>
            </w:pPr>
            <w:r w:rsidRPr="008414E6">
              <w:rPr>
                <w:rFonts w:ascii="Arial" w:hAnsi="Arial" w:cs="Arial"/>
                <w:sz w:val="24"/>
                <w:szCs w:val="24"/>
                <w:lang w:val="en-ZA" w:eastAsia="en-ZA"/>
              </w:rPr>
              <w:t>R2 700</w:t>
            </w:r>
            <w:r w:rsidR="00DA5250" w:rsidRPr="008414E6">
              <w:rPr>
                <w:rFonts w:ascii="Arial" w:hAnsi="Arial" w:cs="Arial"/>
                <w:sz w:val="24"/>
                <w:szCs w:val="24"/>
                <w:lang w:val="en-ZA" w:eastAsia="en-ZA"/>
              </w:rPr>
              <w:t> 000.</w:t>
            </w:r>
            <w:r w:rsidRPr="008414E6">
              <w:rPr>
                <w:rFonts w:ascii="Arial" w:hAnsi="Arial" w:cs="Arial"/>
                <w:sz w:val="24"/>
                <w:szCs w:val="24"/>
                <w:lang w:val="en-ZA" w:eastAsia="en-ZA"/>
              </w:rPr>
              <w:t>00</w:t>
            </w:r>
          </w:p>
        </w:tc>
        <w:tc>
          <w:tcPr>
            <w:tcW w:w="1843" w:type="dxa"/>
            <w:vMerge/>
          </w:tcPr>
          <w:p w:rsidR="00663C7C" w:rsidRPr="008414E6" w:rsidRDefault="00663C7C" w:rsidP="005B6E4C">
            <w:pPr>
              <w:spacing w:before="60" w:after="60" w:line="240" w:lineRule="auto"/>
              <w:rPr>
                <w:rFonts w:ascii="Arial" w:hAnsi="Arial" w:cs="Arial"/>
                <w:sz w:val="24"/>
                <w:szCs w:val="24"/>
                <w:lang w:val="en-ZA"/>
              </w:rPr>
            </w:pPr>
          </w:p>
        </w:tc>
        <w:tc>
          <w:tcPr>
            <w:tcW w:w="2126" w:type="dxa"/>
            <w:vMerge/>
          </w:tcPr>
          <w:p w:rsidR="00663C7C" w:rsidRPr="008414E6" w:rsidRDefault="00663C7C" w:rsidP="005B6E4C">
            <w:pPr>
              <w:spacing w:before="60" w:after="60" w:line="240" w:lineRule="auto"/>
              <w:rPr>
                <w:rFonts w:ascii="Arial" w:hAnsi="Arial" w:cs="Arial"/>
                <w:sz w:val="24"/>
                <w:szCs w:val="24"/>
                <w:lang w:val="en-ZA"/>
              </w:rPr>
            </w:pPr>
          </w:p>
        </w:tc>
      </w:tr>
    </w:tbl>
    <w:p w:rsidR="007B3829" w:rsidRPr="008414E6" w:rsidRDefault="007B3829" w:rsidP="00BC5C72">
      <w:pPr>
        <w:spacing w:beforeLines="40" w:before="96" w:afterLines="40" w:after="96" w:line="240" w:lineRule="auto"/>
        <w:ind w:left="720" w:hanging="720"/>
        <w:rPr>
          <w:rFonts w:ascii="Arial" w:hAnsi="Arial" w:cs="Arial"/>
          <w:sz w:val="24"/>
          <w:szCs w:val="24"/>
          <w:lang w:val="en-ZA"/>
        </w:rPr>
      </w:pPr>
    </w:p>
    <w:p w:rsidR="006608D9" w:rsidRPr="008414E6" w:rsidRDefault="00A11779" w:rsidP="008414E6">
      <w:pPr>
        <w:spacing w:line="360" w:lineRule="auto"/>
        <w:ind w:left="709"/>
        <w:jc w:val="both"/>
        <w:rPr>
          <w:rFonts w:ascii="Arial" w:hAnsi="Arial" w:cs="Arial"/>
          <w:sz w:val="24"/>
          <w:szCs w:val="24"/>
          <w:lang w:val="en-ZA"/>
        </w:rPr>
      </w:pPr>
      <w:r w:rsidRPr="008414E6">
        <w:rPr>
          <w:rFonts w:ascii="Arial" w:hAnsi="Arial" w:cs="Arial"/>
          <w:sz w:val="24"/>
          <w:szCs w:val="24"/>
          <w:lang w:val="en-ZA"/>
        </w:rPr>
        <w:t>O</w:t>
      </w:r>
      <w:r w:rsidR="006608D9" w:rsidRPr="008414E6">
        <w:rPr>
          <w:rFonts w:ascii="Arial" w:hAnsi="Arial" w:cs="Arial"/>
          <w:sz w:val="24"/>
          <w:szCs w:val="24"/>
          <w:lang w:val="en-ZA"/>
        </w:rPr>
        <w:t xml:space="preserve">ne additional house is currently </w:t>
      </w:r>
      <w:r w:rsidR="002848E9" w:rsidRPr="008414E6">
        <w:rPr>
          <w:rFonts w:ascii="Arial" w:hAnsi="Arial" w:cs="Arial"/>
          <w:sz w:val="24"/>
          <w:szCs w:val="24"/>
          <w:lang w:val="en-ZA"/>
        </w:rPr>
        <w:t>under construction</w:t>
      </w:r>
      <w:r w:rsidR="006608D9" w:rsidRPr="008414E6">
        <w:rPr>
          <w:rFonts w:ascii="Arial" w:hAnsi="Arial" w:cs="Arial"/>
          <w:sz w:val="24"/>
          <w:szCs w:val="24"/>
          <w:lang w:val="en-ZA"/>
        </w:rPr>
        <w:t xml:space="preserve"> for</w:t>
      </w:r>
      <w:r w:rsidR="00611446" w:rsidRPr="008414E6">
        <w:rPr>
          <w:rFonts w:ascii="Arial" w:hAnsi="Arial" w:cs="Arial"/>
          <w:sz w:val="24"/>
          <w:szCs w:val="24"/>
          <w:lang w:val="en-ZA"/>
        </w:rPr>
        <w:t xml:space="preserve"> an amount of R700 000.00. The U</w:t>
      </w:r>
      <w:r w:rsidR="006608D9" w:rsidRPr="008414E6">
        <w:rPr>
          <w:rFonts w:ascii="Arial" w:hAnsi="Arial" w:cs="Arial"/>
          <w:sz w:val="24"/>
          <w:szCs w:val="24"/>
          <w:lang w:val="en-ZA"/>
        </w:rPr>
        <w:t xml:space="preserve">niversity has not indicated </w:t>
      </w:r>
      <w:r w:rsidR="00257FE6" w:rsidRPr="008414E6">
        <w:rPr>
          <w:rFonts w:ascii="Arial" w:hAnsi="Arial" w:cs="Arial"/>
          <w:sz w:val="24"/>
          <w:szCs w:val="24"/>
          <w:lang w:val="en-ZA"/>
        </w:rPr>
        <w:t xml:space="preserve">which </w:t>
      </w:r>
      <w:r w:rsidR="002848E9" w:rsidRPr="008414E6">
        <w:rPr>
          <w:rFonts w:ascii="Arial" w:hAnsi="Arial" w:cs="Arial"/>
          <w:sz w:val="24"/>
          <w:szCs w:val="24"/>
          <w:lang w:val="en-ZA"/>
        </w:rPr>
        <w:t>executive staff member will occupy this house.</w:t>
      </w:r>
    </w:p>
    <w:p w:rsidR="00BB5DC5" w:rsidRPr="008414E6" w:rsidRDefault="00663C7C" w:rsidP="00611446">
      <w:pPr>
        <w:pStyle w:val="ListParagraph"/>
        <w:numPr>
          <w:ilvl w:val="0"/>
          <w:numId w:val="12"/>
        </w:numPr>
        <w:kinsoku w:val="0"/>
        <w:overflowPunct w:val="0"/>
        <w:spacing w:line="360" w:lineRule="auto"/>
        <w:ind w:left="709" w:right="120" w:hanging="709"/>
        <w:contextualSpacing w:val="0"/>
        <w:jc w:val="both"/>
        <w:rPr>
          <w:rFonts w:ascii="Arial" w:hAnsi="Arial" w:cs="Arial"/>
          <w:sz w:val="24"/>
          <w:szCs w:val="24"/>
        </w:rPr>
      </w:pPr>
      <w:r w:rsidRPr="008414E6">
        <w:rPr>
          <w:rFonts w:ascii="Arial" w:hAnsi="Arial" w:cs="Arial"/>
          <w:sz w:val="24"/>
          <w:szCs w:val="24"/>
        </w:rPr>
        <w:t>The average mid-level income ren</w:t>
      </w:r>
      <w:r w:rsidR="006608D9" w:rsidRPr="008414E6">
        <w:rPr>
          <w:rFonts w:ascii="Arial" w:hAnsi="Arial" w:cs="Arial"/>
          <w:sz w:val="24"/>
          <w:szCs w:val="24"/>
        </w:rPr>
        <w:t xml:space="preserve">tal in </w:t>
      </w:r>
      <w:proofErr w:type="spellStart"/>
      <w:r w:rsidR="006608D9" w:rsidRPr="008414E6">
        <w:rPr>
          <w:rFonts w:ascii="Arial" w:hAnsi="Arial" w:cs="Arial"/>
          <w:sz w:val="24"/>
          <w:szCs w:val="24"/>
        </w:rPr>
        <w:t>Mtunzini</w:t>
      </w:r>
      <w:proofErr w:type="spellEnd"/>
      <w:r w:rsidR="006608D9" w:rsidRPr="008414E6">
        <w:rPr>
          <w:rFonts w:ascii="Arial" w:hAnsi="Arial" w:cs="Arial"/>
          <w:sz w:val="24"/>
          <w:szCs w:val="24"/>
        </w:rPr>
        <w:t xml:space="preserve"> ranges between </w:t>
      </w:r>
      <w:r w:rsidRPr="008414E6">
        <w:rPr>
          <w:rFonts w:ascii="Arial" w:hAnsi="Arial" w:cs="Arial"/>
          <w:sz w:val="24"/>
          <w:szCs w:val="24"/>
        </w:rPr>
        <w:t>R10 000.00</w:t>
      </w:r>
      <w:r w:rsidR="00B31347" w:rsidRPr="008414E6">
        <w:rPr>
          <w:rFonts w:ascii="Arial" w:hAnsi="Arial" w:cs="Arial"/>
          <w:sz w:val="24"/>
          <w:szCs w:val="24"/>
        </w:rPr>
        <w:t xml:space="preserve"> to </w:t>
      </w:r>
      <w:r w:rsidRPr="008414E6">
        <w:rPr>
          <w:rFonts w:ascii="Arial" w:hAnsi="Arial" w:cs="Arial"/>
          <w:sz w:val="24"/>
          <w:szCs w:val="24"/>
        </w:rPr>
        <w:t>R20 000.00 per month.</w:t>
      </w:r>
      <w:r w:rsidR="00BB5DC5" w:rsidRPr="008414E6">
        <w:rPr>
          <w:rFonts w:ascii="Arial" w:hAnsi="Arial" w:cs="Arial"/>
          <w:sz w:val="24"/>
          <w:szCs w:val="24"/>
        </w:rPr>
        <w:t xml:space="preserve"> </w:t>
      </w:r>
      <w:r w:rsidR="00257FE6" w:rsidRPr="008414E6">
        <w:rPr>
          <w:rFonts w:ascii="Arial" w:hAnsi="Arial" w:cs="Arial"/>
          <w:sz w:val="24"/>
          <w:szCs w:val="24"/>
        </w:rPr>
        <w:t xml:space="preserve">If the </w:t>
      </w:r>
      <w:r w:rsidRPr="008414E6">
        <w:rPr>
          <w:rFonts w:ascii="Arial" w:hAnsi="Arial" w:cs="Arial"/>
          <w:sz w:val="24"/>
          <w:szCs w:val="24"/>
        </w:rPr>
        <w:t>Universi</w:t>
      </w:r>
      <w:r w:rsidR="00257FE6" w:rsidRPr="008414E6">
        <w:rPr>
          <w:rFonts w:ascii="Arial" w:hAnsi="Arial" w:cs="Arial"/>
          <w:sz w:val="24"/>
          <w:szCs w:val="24"/>
        </w:rPr>
        <w:t xml:space="preserve">ty had rented the 9 properties instead </w:t>
      </w:r>
      <w:r w:rsidRPr="008414E6">
        <w:rPr>
          <w:rFonts w:ascii="Arial" w:hAnsi="Arial" w:cs="Arial"/>
          <w:sz w:val="24"/>
          <w:szCs w:val="24"/>
        </w:rPr>
        <w:t xml:space="preserve">of purchasing the properties as an investment, the University would have spent approximately R10 500 000.00 on rentals for executives over a 5-year period, </w:t>
      </w:r>
      <w:r w:rsidR="002848E9" w:rsidRPr="008414E6">
        <w:rPr>
          <w:rFonts w:ascii="Arial" w:hAnsi="Arial" w:cs="Arial"/>
          <w:sz w:val="24"/>
          <w:szCs w:val="24"/>
        </w:rPr>
        <w:t xml:space="preserve">which is </w:t>
      </w:r>
      <w:r w:rsidRPr="008414E6">
        <w:rPr>
          <w:rFonts w:ascii="Arial" w:hAnsi="Arial" w:cs="Arial"/>
          <w:sz w:val="24"/>
          <w:szCs w:val="24"/>
        </w:rPr>
        <w:t>made up as follows:</w:t>
      </w:r>
    </w:p>
    <w:p w:rsidR="00611446" w:rsidRPr="008414E6" w:rsidRDefault="00611446" w:rsidP="00611446">
      <w:pPr>
        <w:kinsoku w:val="0"/>
        <w:overflowPunct w:val="0"/>
        <w:spacing w:line="360" w:lineRule="auto"/>
        <w:ind w:right="120"/>
        <w:jc w:val="both"/>
        <w:rPr>
          <w:rFonts w:ascii="Arial" w:hAnsi="Arial" w:cs="Arial"/>
          <w:sz w:val="24"/>
          <w:szCs w:val="24"/>
        </w:rPr>
      </w:pPr>
    </w:p>
    <w:p w:rsidR="00611446" w:rsidRPr="008414E6" w:rsidRDefault="00611446" w:rsidP="00611446">
      <w:pPr>
        <w:kinsoku w:val="0"/>
        <w:overflowPunct w:val="0"/>
        <w:spacing w:line="360" w:lineRule="auto"/>
        <w:ind w:right="120"/>
        <w:jc w:val="both"/>
        <w:rPr>
          <w:rFonts w:ascii="Arial" w:hAnsi="Arial" w:cs="Arial"/>
          <w:sz w:val="24"/>
          <w:szCs w:val="24"/>
        </w:rPr>
      </w:pPr>
    </w:p>
    <w:p w:rsidR="00611446" w:rsidRPr="008414E6" w:rsidRDefault="00611446" w:rsidP="00611446">
      <w:pPr>
        <w:kinsoku w:val="0"/>
        <w:overflowPunct w:val="0"/>
        <w:spacing w:line="360" w:lineRule="auto"/>
        <w:ind w:right="120"/>
        <w:jc w:val="both"/>
        <w:rPr>
          <w:rFonts w:ascii="Arial" w:hAnsi="Arial" w:cs="Arial"/>
          <w:sz w:val="24"/>
          <w:szCs w:val="24"/>
        </w:rPr>
      </w:pPr>
    </w:p>
    <w:tbl>
      <w:tblPr>
        <w:tblStyle w:val="TableGrid"/>
        <w:tblW w:w="9213" w:type="dxa"/>
        <w:tblInd w:w="421" w:type="dxa"/>
        <w:tblLook w:val="04A0" w:firstRow="1" w:lastRow="0" w:firstColumn="1" w:lastColumn="0" w:noHBand="0" w:noVBand="1"/>
      </w:tblPr>
      <w:tblGrid>
        <w:gridCol w:w="3022"/>
        <w:gridCol w:w="802"/>
        <w:gridCol w:w="3062"/>
        <w:gridCol w:w="2327"/>
      </w:tblGrid>
      <w:tr w:rsidR="00BB5DC5" w:rsidRPr="008414E6" w:rsidTr="008414E6">
        <w:tc>
          <w:tcPr>
            <w:tcW w:w="3022" w:type="dxa"/>
          </w:tcPr>
          <w:p w:rsidR="00BB5DC5" w:rsidRPr="008414E6" w:rsidRDefault="00BB5DC5" w:rsidP="00611446">
            <w:pPr>
              <w:tabs>
                <w:tab w:val="left" w:pos="0"/>
              </w:tabs>
              <w:kinsoku w:val="0"/>
              <w:overflowPunct w:val="0"/>
              <w:spacing w:before="60" w:after="60" w:line="240" w:lineRule="auto"/>
              <w:ind w:right="119"/>
              <w:jc w:val="center"/>
              <w:rPr>
                <w:rFonts w:ascii="Arial" w:hAnsi="Arial" w:cs="Arial"/>
                <w:b/>
                <w:sz w:val="24"/>
                <w:szCs w:val="24"/>
              </w:rPr>
            </w:pPr>
            <w:r w:rsidRPr="008414E6">
              <w:rPr>
                <w:rFonts w:ascii="Arial" w:hAnsi="Arial" w:cs="Arial"/>
                <w:b/>
                <w:sz w:val="24"/>
                <w:szCs w:val="24"/>
              </w:rPr>
              <w:t>Rental allowances</w:t>
            </w:r>
          </w:p>
        </w:tc>
        <w:tc>
          <w:tcPr>
            <w:tcW w:w="802" w:type="dxa"/>
          </w:tcPr>
          <w:p w:rsidR="00BB5DC5" w:rsidRPr="008414E6" w:rsidRDefault="00BB5DC5" w:rsidP="00611446">
            <w:pPr>
              <w:tabs>
                <w:tab w:val="left" w:pos="0"/>
              </w:tabs>
              <w:kinsoku w:val="0"/>
              <w:overflowPunct w:val="0"/>
              <w:spacing w:before="60" w:after="60" w:line="240" w:lineRule="auto"/>
              <w:ind w:right="119"/>
              <w:jc w:val="center"/>
              <w:rPr>
                <w:rFonts w:ascii="Arial" w:hAnsi="Arial" w:cs="Arial"/>
                <w:b/>
                <w:sz w:val="24"/>
                <w:szCs w:val="24"/>
              </w:rPr>
            </w:pPr>
            <w:r w:rsidRPr="008414E6">
              <w:rPr>
                <w:rFonts w:ascii="Arial" w:hAnsi="Arial" w:cs="Arial"/>
                <w:b/>
                <w:sz w:val="24"/>
                <w:szCs w:val="24"/>
              </w:rPr>
              <w:t>Unit</w:t>
            </w:r>
          </w:p>
        </w:tc>
        <w:tc>
          <w:tcPr>
            <w:tcW w:w="3062" w:type="dxa"/>
          </w:tcPr>
          <w:p w:rsidR="00BB5DC5" w:rsidRPr="008414E6" w:rsidRDefault="00BB5DC5" w:rsidP="00611446">
            <w:pPr>
              <w:tabs>
                <w:tab w:val="left" w:pos="0"/>
              </w:tabs>
              <w:kinsoku w:val="0"/>
              <w:overflowPunct w:val="0"/>
              <w:spacing w:before="60" w:after="60" w:line="240" w:lineRule="auto"/>
              <w:ind w:right="119"/>
              <w:jc w:val="center"/>
              <w:rPr>
                <w:rFonts w:ascii="Arial" w:hAnsi="Arial" w:cs="Arial"/>
                <w:b/>
                <w:sz w:val="24"/>
                <w:szCs w:val="24"/>
              </w:rPr>
            </w:pPr>
            <w:r w:rsidRPr="008414E6">
              <w:rPr>
                <w:rFonts w:ascii="Arial" w:hAnsi="Arial" w:cs="Arial"/>
                <w:b/>
                <w:sz w:val="24"/>
                <w:szCs w:val="24"/>
              </w:rPr>
              <w:t>Rate</w:t>
            </w:r>
          </w:p>
        </w:tc>
        <w:tc>
          <w:tcPr>
            <w:tcW w:w="2327" w:type="dxa"/>
          </w:tcPr>
          <w:p w:rsidR="00BB5DC5" w:rsidRPr="008414E6" w:rsidRDefault="00BB5DC5" w:rsidP="00611446">
            <w:pPr>
              <w:tabs>
                <w:tab w:val="left" w:pos="0"/>
              </w:tabs>
              <w:kinsoku w:val="0"/>
              <w:overflowPunct w:val="0"/>
              <w:spacing w:before="60" w:after="60" w:line="240" w:lineRule="auto"/>
              <w:ind w:right="119"/>
              <w:jc w:val="center"/>
              <w:rPr>
                <w:rFonts w:ascii="Arial" w:hAnsi="Arial" w:cs="Arial"/>
                <w:b/>
                <w:sz w:val="24"/>
                <w:szCs w:val="24"/>
              </w:rPr>
            </w:pPr>
            <w:r w:rsidRPr="008414E6">
              <w:rPr>
                <w:rFonts w:ascii="Arial" w:hAnsi="Arial" w:cs="Arial"/>
                <w:b/>
                <w:sz w:val="24"/>
                <w:szCs w:val="24"/>
              </w:rPr>
              <w:t>Total</w:t>
            </w:r>
          </w:p>
        </w:tc>
      </w:tr>
      <w:tr w:rsidR="00BB5DC5" w:rsidRPr="008414E6" w:rsidTr="008414E6">
        <w:tc>
          <w:tcPr>
            <w:tcW w:w="3022" w:type="dxa"/>
          </w:tcPr>
          <w:p w:rsidR="00BB5DC5" w:rsidRPr="008414E6" w:rsidRDefault="00BB5DC5" w:rsidP="005B6E4C">
            <w:pPr>
              <w:tabs>
                <w:tab w:val="left" w:pos="0"/>
              </w:tabs>
              <w:kinsoku w:val="0"/>
              <w:overflowPunct w:val="0"/>
              <w:spacing w:before="60" w:after="60" w:line="240" w:lineRule="auto"/>
              <w:ind w:right="119"/>
              <w:jc w:val="both"/>
              <w:rPr>
                <w:rFonts w:ascii="Arial" w:hAnsi="Arial" w:cs="Arial"/>
                <w:sz w:val="24"/>
                <w:szCs w:val="24"/>
              </w:rPr>
            </w:pPr>
            <w:r w:rsidRPr="008414E6">
              <w:rPr>
                <w:rFonts w:ascii="Arial" w:hAnsi="Arial" w:cs="Arial"/>
                <w:sz w:val="24"/>
                <w:szCs w:val="24"/>
              </w:rPr>
              <w:t>Vice-Chancellor</w:t>
            </w:r>
          </w:p>
        </w:tc>
        <w:tc>
          <w:tcPr>
            <w:tcW w:w="802" w:type="dxa"/>
          </w:tcPr>
          <w:p w:rsidR="00BB5DC5" w:rsidRPr="008414E6" w:rsidRDefault="00BB5DC5" w:rsidP="005B6E4C">
            <w:pPr>
              <w:tabs>
                <w:tab w:val="left" w:pos="0"/>
              </w:tabs>
              <w:kinsoku w:val="0"/>
              <w:overflowPunct w:val="0"/>
              <w:spacing w:before="60" w:after="60" w:line="240" w:lineRule="auto"/>
              <w:ind w:right="119"/>
              <w:jc w:val="center"/>
              <w:rPr>
                <w:rFonts w:ascii="Arial" w:hAnsi="Arial" w:cs="Arial"/>
                <w:sz w:val="24"/>
                <w:szCs w:val="24"/>
              </w:rPr>
            </w:pPr>
            <w:r w:rsidRPr="008414E6">
              <w:rPr>
                <w:rFonts w:ascii="Arial" w:hAnsi="Arial" w:cs="Arial"/>
                <w:sz w:val="24"/>
                <w:szCs w:val="24"/>
              </w:rPr>
              <w:t>1</w:t>
            </w:r>
          </w:p>
        </w:tc>
        <w:tc>
          <w:tcPr>
            <w:tcW w:w="3062" w:type="dxa"/>
          </w:tcPr>
          <w:p w:rsidR="00BB5DC5" w:rsidRPr="008414E6" w:rsidRDefault="00BB5DC5" w:rsidP="005B6E4C">
            <w:pPr>
              <w:tabs>
                <w:tab w:val="left" w:pos="0"/>
              </w:tabs>
              <w:kinsoku w:val="0"/>
              <w:overflowPunct w:val="0"/>
              <w:spacing w:before="60" w:after="60" w:line="240" w:lineRule="auto"/>
              <w:ind w:right="119"/>
              <w:jc w:val="both"/>
              <w:rPr>
                <w:rFonts w:ascii="Arial" w:hAnsi="Arial" w:cs="Arial"/>
                <w:sz w:val="24"/>
                <w:szCs w:val="24"/>
              </w:rPr>
            </w:pPr>
            <w:r w:rsidRPr="008414E6">
              <w:rPr>
                <w:rFonts w:ascii="Arial" w:hAnsi="Arial" w:cs="Arial"/>
                <w:sz w:val="24"/>
                <w:szCs w:val="24"/>
              </w:rPr>
              <w:t>R25 000.00 pm x 60 months</w:t>
            </w:r>
          </w:p>
        </w:tc>
        <w:tc>
          <w:tcPr>
            <w:tcW w:w="2327" w:type="dxa"/>
          </w:tcPr>
          <w:p w:rsidR="00BB5DC5" w:rsidRPr="008414E6" w:rsidRDefault="00BB5DC5" w:rsidP="005B6E4C">
            <w:pPr>
              <w:tabs>
                <w:tab w:val="left" w:pos="0"/>
              </w:tabs>
              <w:kinsoku w:val="0"/>
              <w:overflowPunct w:val="0"/>
              <w:spacing w:before="60" w:after="60" w:line="240" w:lineRule="auto"/>
              <w:ind w:right="119"/>
              <w:jc w:val="right"/>
              <w:rPr>
                <w:rFonts w:ascii="Arial" w:hAnsi="Arial" w:cs="Arial"/>
                <w:sz w:val="24"/>
                <w:szCs w:val="24"/>
              </w:rPr>
            </w:pPr>
            <w:r w:rsidRPr="008414E6">
              <w:rPr>
                <w:rFonts w:ascii="Arial" w:hAnsi="Arial" w:cs="Arial"/>
                <w:sz w:val="24"/>
                <w:szCs w:val="24"/>
              </w:rPr>
              <w:t>R1 500 000.00</w:t>
            </w:r>
          </w:p>
        </w:tc>
      </w:tr>
      <w:tr w:rsidR="00BB5DC5" w:rsidRPr="008414E6" w:rsidTr="008414E6">
        <w:tc>
          <w:tcPr>
            <w:tcW w:w="3022" w:type="dxa"/>
          </w:tcPr>
          <w:p w:rsidR="00BB5DC5" w:rsidRPr="008414E6" w:rsidRDefault="00BB5DC5" w:rsidP="005B6E4C">
            <w:pPr>
              <w:tabs>
                <w:tab w:val="left" w:pos="0"/>
              </w:tabs>
              <w:kinsoku w:val="0"/>
              <w:overflowPunct w:val="0"/>
              <w:spacing w:before="60" w:after="60" w:line="240" w:lineRule="auto"/>
              <w:ind w:right="119"/>
              <w:jc w:val="both"/>
              <w:rPr>
                <w:rFonts w:ascii="Arial" w:hAnsi="Arial" w:cs="Arial"/>
                <w:sz w:val="24"/>
                <w:szCs w:val="24"/>
              </w:rPr>
            </w:pPr>
            <w:r w:rsidRPr="008414E6">
              <w:rPr>
                <w:rFonts w:ascii="Arial" w:hAnsi="Arial" w:cs="Arial"/>
                <w:sz w:val="24"/>
                <w:szCs w:val="24"/>
              </w:rPr>
              <w:t>Deputy Vice Chancellors</w:t>
            </w:r>
          </w:p>
        </w:tc>
        <w:tc>
          <w:tcPr>
            <w:tcW w:w="802" w:type="dxa"/>
          </w:tcPr>
          <w:p w:rsidR="00BB5DC5" w:rsidRPr="008414E6" w:rsidRDefault="00BB5DC5" w:rsidP="005B6E4C">
            <w:pPr>
              <w:tabs>
                <w:tab w:val="left" w:pos="0"/>
              </w:tabs>
              <w:kinsoku w:val="0"/>
              <w:overflowPunct w:val="0"/>
              <w:spacing w:before="60" w:after="60" w:line="240" w:lineRule="auto"/>
              <w:ind w:right="119"/>
              <w:jc w:val="center"/>
              <w:rPr>
                <w:rFonts w:ascii="Arial" w:hAnsi="Arial" w:cs="Arial"/>
                <w:sz w:val="24"/>
                <w:szCs w:val="24"/>
              </w:rPr>
            </w:pPr>
            <w:r w:rsidRPr="008414E6">
              <w:rPr>
                <w:rFonts w:ascii="Arial" w:hAnsi="Arial" w:cs="Arial"/>
                <w:sz w:val="24"/>
                <w:szCs w:val="24"/>
              </w:rPr>
              <w:t>3</w:t>
            </w:r>
          </w:p>
        </w:tc>
        <w:tc>
          <w:tcPr>
            <w:tcW w:w="3062" w:type="dxa"/>
          </w:tcPr>
          <w:p w:rsidR="00BB5DC5" w:rsidRPr="008414E6" w:rsidRDefault="00BB5DC5" w:rsidP="005B6E4C">
            <w:pPr>
              <w:tabs>
                <w:tab w:val="left" w:pos="0"/>
              </w:tabs>
              <w:kinsoku w:val="0"/>
              <w:overflowPunct w:val="0"/>
              <w:spacing w:before="60" w:after="60" w:line="240" w:lineRule="auto"/>
              <w:ind w:right="119"/>
              <w:jc w:val="both"/>
              <w:rPr>
                <w:rFonts w:ascii="Arial" w:hAnsi="Arial" w:cs="Arial"/>
                <w:sz w:val="24"/>
                <w:szCs w:val="24"/>
              </w:rPr>
            </w:pPr>
            <w:r w:rsidRPr="008414E6">
              <w:rPr>
                <w:rFonts w:ascii="Arial" w:hAnsi="Arial" w:cs="Arial"/>
                <w:sz w:val="24"/>
                <w:szCs w:val="24"/>
              </w:rPr>
              <w:t>R20</w:t>
            </w:r>
            <w:r w:rsidR="00BC5C72" w:rsidRPr="008414E6">
              <w:rPr>
                <w:rFonts w:ascii="Arial" w:hAnsi="Arial" w:cs="Arial"/>
                <w:sz w:val="24"/>
                <w:szCs w:val="24"/>
              </w:rPr>
              <w:t> </w:t>
            </w:r>
            <w:r w:rsidRPr="008414E6">
              <w:rPr>
                <w:rFonts w:ascii="Arial" w:hAnsi="Arial" w:cs="Arial"/>
                <w:sz w:val="24"/>
                <w:szCs w:val="24"/>
              </w:rPr>
              <w:t>000</w:t>
            </w:r>
            <w:r w:rsidR="00BC5C72" w:rsidRPr="008414E6">
              <w:rPr>
                <w:rFonts w:ascii="Arial" w:hAnsi="Arial" w:cs="Arial"/>
                <w:sz w:val="24"/>
                <w:szCs w:val="24"/>
              </w:rPr>
              <w:t>.00</w:t>
            </w:r>
            <w:r w:rsidRPr="008414E6">
              <w:rPr>
                <w:rFonts w:ascii="Arial" w:hAnsi="Arial" w:cs="Arial"/>
                <w:sz w:val="24"/>
                <w:szCs w:val="24"/>
              </w:rPr>
              <w:t xml:space="preserve"> pm x 60 months</w:t>
            </w:r>
          </w:p>
        </w:tc>
        <w:tc>
          <w:tcPr>
            <w:tcW w:w="2327" w:type="dxa"/>
          </w:tcPr>
          <w:p w:rsidR="00BB5DC5" w:rsidRPr="008414E6" w:rsidRDefault="00BB5DC5" w:rsidP="005B6E4C">
            <w:pPr>
              <w:tabs>
                <w:tab w:val="left" w:pos="0"/>
              </w:tabs>
              <w:kinsoku w:val="0"/>
              <w:overflowPunct w:val="0"/>
              <w:spacing w:before="60" w:after="60" w:line="240" w:lineRule="auto"/>
              <w:ind w:right="119"/>
              <w:jc w:val="right"/>
              <w:rPr>
                <w:rFonts w:ascii="Arial" w:hAnsi="Arial" w:cs="Arial"/>
                <w:sz w:val="24"/>
                <w:szCs w:val="24"/>
              </w:rPr>
            </w:pPr>
            <w:r w:rsidRPr="008414E6">
              <w:rPr>
                <w:rFonts w:ascii="Arial" w:hAnsi="Arial" w:cs="Arial"/>
                <w:sz w:val="24"/>
                <w:szCs w:val="24"/>
              </w:rPr>
              <w:t>R3 600 000.00</w:t>
            </w:r>
          </w:p>
        </w:tc>
      </w:tr>
      <w:tr w:rsidR="00A84734" w:rsidRPr="008414E6" w:rsidTr="008414E6">
        <w:tc>
          <w:tcPr>
            <w:tcW w:w="3022" w:type="dxa"/>
          </w:tcPr>
          <w:p w:rsidR="00A84734" w:rsidRPr="008414E6" w:rsidRDefault="00A84734" w:rsidP="005B6E4C">
            <w:pPr>
              <w:tabs>
                <w:tab w:val="left" w:pos="0"/>
              </w:tabs>
              <w:kinsoku w:val="0"/>
              <w:overflowPunct w:val="0"/>
              <w:spacing w:before="60" w:after="60" w:line="240" w:lineRule="auto"/>
              <w:ind w:right="119"/>
              <w:jc w:val="both"/>
              <w:rPr>
                <w:rFonts w:ascii="Arial" w:hAnsi="Arial" w:cs="Arial"/>
                <w:sz w:val="24"/>
                <w:szCs w:val="24"/>
              </w:rPr>
            </w:pPr>
            <w:r w:rsidRPr="008414E6">
              <w:rPr>
                <w:rFonts w:ascii="Arial" w:hAnsi="Arial" w:cs="Arial"/>
                <w:sz w:val="24"/>
                <w:szCs w:val="24"/>
              </w:rPr>
              <w:t>Executive Directors</w:t>
            </w:r>
          </w:p>
        </w:tc>
        <w:tc>
          <w:tcPr>
            <w:tcW w:w="802" w:type="dxa"/>
          </w:tcPr>
          <w:p w:rsidR="00A84734" w:rsidRPr="008414E6" w:rsidRDefault="00A84734" w:rsidP="005B6E4C">
            <w:pPr>
              <w:tabs>
                <w:tab w:val="left" w:pos="0"/>
              </w:tabs>
              <w:kinsoku w:val="0"/>
              <w:overflowPunct w:val="0"/>
              <w:spacing w:before="60" w:after="60" w:line="240" w:lineRule="auto"/>
              <w:ind w:right="119"/>
              <w:jc w:val="center"/>
              <w:rPr>
                <w:rFonts w:ascii="Arial" w:hAnsi="Arial" w:cs="Arial"/>
                <w:sz w:val="24"/>
                <w:szCs w:val="24"/>
              </w:rPr>
            </w:pPr>
            <w:r w:rsidRPr="008414E6">
              <w:rPr>
                <w:rFonts w:ascii="Arial" w:hAnsi="Arial" w:cs="Arial"/>
                <w:sz w:val="24"/>
                <w:szCs w:val="24"/>
              </w:rPr>
              <w:t>5</w:t>
            </w:r>
          </w:p>
        </w:tc>
        <w:tc>
          <w:tcPr>
            <w:tcW w:w="3062" w:type="dxa"/>
          </w:tcPr>
          <w:p w:rsidR="00A84734" w:rsidRPr="008414E6" w:rsidRDefault="00A84734" w:rsidP="005B6E4C">
            <w:pPr>
              <w:tabs>
                <w:tab w:val="left" w:pos="0"/>
              </w:tabs>
              <w:kinsoku w:val="0"/>
              <w:overflowPunct w:val="0"/>
              <w:spacing w:before="60" w:after="60" w:line="240" w:lineRule="auto"/>
              <w:ind w:right="119"/>
              <w:jc w:val="both"/>
              <w:rPr>
                <w:rFonts w:ascii="Arial" w:hAnsi="Arial" w:cs="Arial"/>
                <w:sz w:val="24"/>
                <w:szCs w:val="24"/>
              </w:rPr>
            </w:pPr>
            <w:r w:rsidRPr="008414E6">
              <w:rPr>
                <w:rFonts w:ascii="Arial" w:hAnsi="Arial" w:cs="Arial"/>
                <w:sz w:val="24"/>
                <w:szCs w:val="24"/>
              </w:rPr>
              <w:t>R18</w:t>
            </w:r>
            <w:r w:rsidR="00BC5C72" w:rsidRPr="008414E6">
              <w:rPr>
                <w:rFonts w:ascii="Arial" w:hAnsi="Arial" w:cs="Arial"/>
                <w:sz w:val="24"/>
                <w:szCs w:val="24"/>
              </w:rPr>
              <w:t> </w:t>
            </w:r>
            <w:r w:rsidRPr="008414E6">
              <w:rPr>
                <w:rFonts w:ascii="Arial" w:hAnsi="Arial" w:cs="Arial"/>
                <w:sz w:val="24"/>
                <w:szCs w:val="24"/>
              </w:rPr>
              <w:t>000</w:t>
            </w:r>
            <w:r w:rsidR="00BC5C72" w:rsidRPr="008414E6">
              <w:rPr>
                <w:rFonts w:ascii="Arial" w:hAnsi="Arial" w:cs="Arial"/>
                <w:sz w:val="24"/>
                <w:szCs w:val="24"/>
              </w:rPr>
              <w:t>.00</w:t>
            </w:r>
            <w:r w:rsidRPr="008414E6">
              <w:rPr>
                <w:rFonts w:ascii="Arial" w:hAnsi="Arial" w:cs="Arial"/>
                <w:sz w:val="24"/>
                <w:szCs w:val="24"/>
              </w:rPr>
              <w:t xml:space="preserve"> pm x 60 months</w:t>
            </w:r>
          </w:p>
        </w:tc>
        <w:tc>
          <w:tcPr>
            <w:tcW w:w="2327" w:type="dxa"/>
          </w:tcPr>
          <w:p w:rsidR="00A84734" w:rsidRPr="008414E6" w:rsidRDefault="00A84734" w:rsidP="005B6E4C">
            <w:pPr>
              <w:tabs>
                <w:tab w:val="left" w:pos="0"/>
              </w:tabs>
              <w:kinsoku w:val="0"/>
              <w:overflowPunct w:val="0"/>
              <w:spacing w:before="60" w:after="60" w:line="240" w:lineRule="auto"/>
              <w:ind w:right="119"/>
              <w:jc w:val="right"/>
              <w:rPr>
                <w:rFonts w:ascii="Arial" w:hAnsi="Arial" w:cs="Arial"/>
                <w:sz w:val="24"/>
                <w:szCs w:val="24"/>
              </w:rPr>
            </w:pPr>
            <w:r w:rsidRPr="008414E6">
              <w:rPr>
                <w:rFonts w:ascii="Arial" w:hAnsi="Arial" w:cs="Arial"/>
                <w:sz w:val="24"/>
                <w:szCs w:val="24"/>
              </w:rPr>
              <w:t>R5 400 000.00</w:t>
            </w:r>
          </w:p>
        </w:tc>
      </w:tr>
      <w:tr w:rsidR="00BB5DC5" w:rsidRPr="008414E6" w:rsidTr="008414E6">
        <w:trPr>
          <w:trHeight w:val="466"/>
        </w:trPr>
        <w:tc>
          <w:tcPr>
            <w:tcW w:w="3022" w:type="dxa"/>
          </w:tcPr>
          <w:p w:rsidR="00BB5DC5" w:rsidRPr="008414E6" w:rsidRDefault="00A84734" w:rsidP="005B6E4C">
            <w:pPr>
              <w:tabs>
                <w:tab w:val="left" w:pos="0"/>
              </w:tabs>
              <w:kinsoku w:val="0"/>
              <w:overflowPunct w:val="0"/>
              <w:spacing w:before="60" w:after="60" w:line="240" w:lineRule="auto"/>
              <w:ind w:right="119"/>
              <w:jc w:val="both"/>
              <w:rPr>
                <w:rFonts w:ascii="Arial" w:hAnsi="Arial" w:cs="Arial"/>
                <w:b/>
                <w:sz w:val="24"/>
                <w:szCs w:val="24"/>
              </w:rPr>
            </w:pPr>
            <w:r w:rsidRPr="008414E6">
              <w:rPr>
                <w:rFonts w:ascii="Arial" w:hAnsi="Arial" w:cs="Arial"/>
                <w:b/>
                <w:sz w:val="24"/>
                <w:szCs w:val="24"/>
              </w:rPr>
              <w:t>Totals</w:t>
            </w:r>
          </w:p>
        </w:tc>
        <w:tc>
          <w:tcPr>
            <w:tcW w:w="802" w:type="dxa"/>
          </w:tcPr>
          <w:p w:rsidR="00BB5DC5" w:rsidRPr="008414E6" w:rsidRDefault="00A84734" w:rsidP="005B6E4C">
            <w:pPr>
              <w:tabs>
                <w:tab w:val="left" w:pos="0"/>
              </w:tabs>
              <w:kinsoku w:val="0"/>
              <w:overflowPunct w:val="0"/>
              <w:spacing w:before="60" w:after="60" w:line="240" w:lineRule="auto"/>
              <w:ind w:right="119"/>
              <w:jc w:val="center"/>
              <w:rPr>
                <w:rFonts w:ascii="Arial" w:hAnsi="Arial" w:cs="Arial"/>
                <w:b/>
                <w:sz w:val="24"/>
                <w:szCs w:val="24"/>
              </w:rPr>
            </w:pPr>
            <w:r w:rsidRPr="008414E6">
              <w:rPr>
                <w:rFonts w:ascii="Arial" w:hAnsi="Arial" w:cs="Arial"/>
                <w:b/>
                <w:sz w:val="24"/>
                <w:szCs w:val="24"/>
              </w:rPr>
              <w:t>9</w:t>
            </w:r>
          </w:p>
        </w:tc>
        <w:tc>
          <w:tcPr>
            <w:tcW w:w="3062" w:type="dxa"/>
          </w:tcPr>
          <w:p w:rsidR="00BB5DC5" w:rsidRPr="008414E6" w:rsidRDefault="00BB5DC5" w:rsidP="005B6E4C">
            <w:pPr>
              <w:tabs>
                <w:tab w:val="left" w:pos="0"/>
              </w:tabs>
              <w:kinsoku w:val="0"/>
              <w:overflowPunct w:val="0"/>
              <w:spacing w:before="60" w:after="60" w:line="240" w:lineRule="auto"/>
              <w:ind w:right="119"/>
              <w:jc w:val="both"/>
              <w:rPr>
                <w:rFonts w:ascii="Arial" w:hAnsi="Arial" w:cs="Arial"/>
                <w:b/>
                <w:sz w:val="24"/>
                <w:szCs w:val="24"/>
              </w:rPr>
            </w:pPr>
          </w:p>
        </w:tc>
        <w:tc>
          <w:tcPr>
            <w:tcW w:w="2327" w:type="dxa"/>
          </w:tcPr>
          <w:p w:rsidR="00BB5DC5" w:rsidRPr="008414E6" w:rsidRDefault="00A84734" w:rsidP="005B6E4C">
            <w:pPr>
              <w:tabs>
                <w:tab w:val="left" w:pos="0"/>
              </w:tabs>
              <w:kinsoku w:val="0"/>
              <w:overflowPunct w:val="0"/>
              <w:spacing w:before="60" w:after="60" w:line="240" w:lineRule="auto"/>
              <w:ind w:right="119"/>
              <w:jc w:val="right"/>
              <w:rPr>
                <w:rFonts w:ascii="Arial" w:hAnsi="Arial" w:cs="Arial"/>
                <w:b/>
                <w:sz w:val="24"/>
                <w:szCs w:val="24"/>
              </w:rPr>
            </w:pPr>
            <w:r w:rsidRPr="008414E6">
              <w:rPr>
                <w:rFonts w:ascii="Arial" w:hAnsi="Arial" w:cs="Arial"/>
                <w:b/>
                <w:sz w:val="24"/>
                <w:szCs w:val="24"/>
              </w:rPr>
              <w:t>R10 500 000.00</w:t>
            </w:r>
          </w:p>
        </w:tc>
      </w:tr>
    </w:tbl>
    <w:p w:rsidR="00663C7C" w:rsidRPr="008414E6" w:rsidRDefault="00663C7C" w:rsidP="00BC5C72">
      <w:pPr>
        <w:tabs>
          <w:tab w:val="left" w:pos="0"/>
        </w:tabs>
        <w:kinsoku w:val="0"/>
        <w:overflowPunct w:val="0"/>
        <w:spacing w:before="2" w:line="240" w:lineRule="auto"/>
        <w:ind w:right="120"/>
        <w:jc w:val="both"/>
        <w:rPr>
          <w:rFonts w:ascii="Arial" w:hAnsi="Arial" w:cs="Arial"/>
          <w:sz w:val="24"/>
          <w:szCs w:val="24"/>
        </w:rPr>
      </w:pPr>
    </w:p>
    <w:p w:rsidR="00FA0F51" w:rsidRPr="008414E6" w:rsidRDefault="00257FE6" w:rsidP="00611446">
      <w:pPr>
        <w:kinsoku w:val="0"/>
        <w:overflowPunct w:val="0"/>
        <w:spacing w:before="2" w:line="360" w:lineRule="auto"/>
        <w:ind w:left="709" w:right="120"/>
        <w:jc w:val="both"/>
        <w:rPr>
          <w:rFonts w:ascii="Arial" w:hAnsi="Arial" w:cs="Arial"/>
          <w:sz w:val="24"/>
          <w:szCs w:val="24"/>
        </w:rPr>
      </w:pPr>
      <w:r w:rsidRPr="008414E6">
        <w:rPr>
          <w:rFonts w:ascii="Arial" w:hAnsi="Arial" w:cs="Arial"/>
          <w:sz w:val="24"/>
          <w:szCs w:val="24"/>
        </w:rPr>
        <w:t xml:space="preserve">The total cost of the properties amounted to </w:t>
      </w:r>
      <w:r w:rsidR="00611446" w:rsidRPr="008414E6">
        <w:rPr>
          <w:rFonts w:ascii="Arial" w:hAnsi="Arial" w:cs="Arial"/>
          <w:sz w:val="24"/>
          <w:szCs w:val="24"/>
        </w:rPr>
        <w:t>R24.2 million, which the U</w:t>
      </w:r>
      <w:r w:rsidR="00FA0F51" w:rsidRPr="008414E6">
        <w:rPr>
          <w:rFonts w:ascii="Arial" w:hAnsi="Arial" w:cs="Arial"/>
          <w:sz w:val="24"/>
          <w:szCs w:val="24"/>
        </w:rPr>
        <w:t>niversity has argued that over the long term t</w:t>
      </w:r>
      <w:r w:rsidR="00611446" w:rsidRPr="008414E6">
        <w:rPr>
          <w:rFonts w:ascii="Arial" w:hAnsi="Arial" w:cs="Arial"/>
          <w:sz w:val="24"/>
          <w:szCs w:val="24"/>
        </w:rPr>
        <w:t xml:space="preserve">his is a good investment </w:t>
      </w:r>
      <w:r w:rsidR="00FA0F51" w:rsidRPr="008414E6">
        <w:rPr>
          <w:rFonts w:ascii="Arial" w:hAnsi="Arial" w:cs="Arial"/>
          <w:sz w:val="24"/>
          <w:szCs w:val="24"/>
        </w:rPr>
        <w:t xml:space="preserve">to ensure that there is an effective retention strategy for executive </w:t>
      </w:r>
      <w:r w:rsidR="002848E9" w:rsidRPr="008414E6">
        <w:rPr>
          <w:rFonts w:ascii="Arial" w:hAnsi="Arial" w:cs="Arial"/>
          <w:sz w:val="24"/>
          <w:szCs w:val="24"/>
        </w:rPr>
        <w:t xml:space="preserve">staff </w:t>
      </w:r>
      <w:r w:rsidR="00FA0F51" w:rsidRPr="008414E6">
        <w:rPr>
          <w:rFonts w:ascii="Arial" w:hAnsi="Arial" w:cs="Arial"/>
          <w:sz w:val="24"/>
          <w:szCs w:val="24"/>
        </w:rPr>
        <w:t xml:space="preserve">members. </w:t>
      </w:r>
      <w:r w:rsidR="00FA0F51" w:rsidRPr="008414E6">
        <w:rPr>
          <w:rFonts w:ascii="Arial" w:hAnsi="Arial" w:cs="Arial"/>
          <w:sz w:val="24"/>
          <w:szCs w:val="24"/>
        </w:rPr>
        <w:br w:type="page"/>
      </w:r>
    </w:p>
    <w:p w:rsidR="008414E6" w:rsidRPr="008414E6" w:rsidRDefault="008414E6" w:rsidP="008414E6">
      <w:pPr>
        <w:spacing w:after="360" w:line="360" w:lineRule="auto"/>
        <w:jc w:val="both"/>
        <w:rPr>
          <w:rFonts w:ascii="Arial" w:hAnsi="Arial" w:cs="Arial"/>
          <w:b/>
          <w:sz w:val="24"/>
          <w:szCs w:val="24"/>
        </w:rPr>
      </w:pPr>
      <w:r w:rsidRPr="008414E6">
        <w:rPr>
          <w:rFonts w:ascii="Arial" w:hAnsi="Arial" w:cs="Arial"/>
          <w:b/>
          <w:sz w:val="24"/>
          <w:szCs w:val="24"/>
        </w:rPr>
        <w:lastRenderedPageBreak/>
        <w:t>COMPILER DETAILS</w:t>
      </w:r>
    </w:p>
    <w:p w:rsidR="008414E6" w:rsidRPr="008414E6" w:rsidRDefault="008414E6" w:rsidP="008414E6">
      <w:pPr>
        <w:spacing w:line="360" w:lineRule="auto"/>
        <w:jc w:val="both"/>
        <w:rPr>
          <w:rFonts w:ascii="Arial" w:hAnsi="Arial" w:cs="Arial"/>
          <w:sz w:val="24"/>
          <w:szCs w:val="24"/>
        </w:rPr>
      </w:pPr>
      <w:r w:rsidRPr="008414E6">
        <w:rPr>
          <w:rFonts w:ascii="Arial" w:hAnsi="Arial" w:cs="Arial"/>
          <w:sz w:val="24"/>
          <w:szCs w:val="24"/>
        </w:rPr>
        <w:t xml:space="preserve">NAME AND SURNAME: </w:t>
      </w:r>
    </w:p>
    <w:p w:rsidR="008414E6" w:rsidRPr="008414E6" w:rsidRDefault="008414E6" w:rsidP="008414E6">
      <w:pPr>
        <w:spacing w:after="360" w:line="360" w:lineRule="auto"/>
        <w:jc w:val="both"/>
        <w:rPr>
          <w:rFonts w:ascii="Arial" w:hAnsi="Arial" w:cs="Arial"/>
          <w:sz w:val="24"/>
          <w:szCs w:val="24"/>
        </w:rPr>
      </w:pPr>
      <w:r w:rsidRPr="008414E6">
        <w:rPr>
          <w:rFonts w:ascii="Arial" w:hAnsi="Arial" w:cs="Arial"/>
          <w:sz w:val="24"/>
          <w:szCs w:val="24"/>
        </w:rPr>
        <w:t xml:space="preserve">CONTACT: </w:t>
      </w:r>
    </w:p>
    <w:p w:rsidR="008414E6" w:rsidRPr="008414E6" w:rsidRDefault="008414E6" w:rsidP="008414E6">
      <w:pPr>
        <w:spacing w:after="360" w:line="360" w:lineRule="auto"/>
        <w:jc w:val="both"/>
        <w:rPr>
          <w:rFonts w:ascii="Arial" w:hAnsi="Arial" w:cs="Arial"/>
          <w:bCs/>
          <w:sz w:val="24"/>
          <w:szCs w:val="24"/>
        </w:rPr>
      </w:pPr>
      <w:r w:rsidRPr="008414E6">
        <w:rPr>
          <w:rFonts w:ascii="Arial" w:hAnsi="Arial" w:cs="Arial"/>
          <w:b/>
          <w:bCs/>
          <w:sz w:val="24"/>
          <w:szCs w:val="24"/>
        </w:rPr>
        <w:t>RECOMMENDATION</w:t>
      </w:r>
      <w:r w:rsidRPr="008414E6">
        <w:rPr>
          <w:rFonts w:ascii="Arial" w:hAnsi="Arial" w:cs="Arial"/>
          <w:bCs/>
          <w:sz w:val="24"/>
          <w:szCs w:val="24"/>
        </w:rPr>
        <w:t xml:space="preserve"> </w:t>
      </w:r>
    </w:p>
    <w:p w:rsidR="008414E6" w:rsidRPr="008414E6" w:rsidRDefault="008414E6" w:rsidP="008414E6">
      <w:pPr>
        <w:spacing w:line="360" w:lineRule="auto"/>
        <w:jc w:val="both"/>
        <w:rPr>
          <w:rFonts w:ascii="Arial" w:hAnsi="Arial" w:cs="Arial"/>
          <w:bCs/>
          <w:sz w:val="24"/>
          <w:szCs w:val="24"/>
        </w:rPr>
      </w:pPr>
      <w:r w:rsidRPr="008414E6">
        <w:rPr>
          <w:rFonts w:ascii="Arial" w:hAnsi="Arial" w:cs="Arial"/>
          <w:bCs/>
          <w:sz w:val="24"/>
          <w:szCs w:val="24"/>
        </w:rPr>
        <w:t>It is recommended that the Minister signs Parliamentary Question 2669.</w:t>
      </w:r>
    </w:p>
    <w:p w:rsidR="008414E6" w:rsidRPr="008414E6" w:rsidRDefault="008414E6" w:rsidP="008414E6">
      <w:pPr>
        <w:spacing w:line="360" w:lineRule="auto"/>
        <w:jc w:val="both"/>
        <w:rPr>
          <w:rFonts w:ascii="Arial" w:hAnsi="Arial" w:cs="Arial"/>
          <w:bCs/>
          <w:sz w:val="24"/>
          <w:szCs w:val="24"/>
        </w:rPr>
      </w:pPr>
    </w:p>
    <w:p w:rsidR="008414E6" w:rsidRPr="008414E6" w:rsidRDefault="008414E6" w:rsidP="008414E6">
      <w:pPr>
        <w:spacing w:line="360" w:lineRule="auto"/>
        <w:jc w:val="both"/>
        <w:rPr>
          <w:rFonts w:ascii="Arial" w:hAnsi="Arial" w:cs="Arial"/>
          <w:bCs/>
          <w:sz w:val="24"/>
          <w:szCs w:val="24"/>
        </w:rPr>
      </w:pPr>
    </w:p>
    <w:p w:rsidR="008414E6" w:rsidRPr="008414E6" w:rsidRDefault="008414E6" w:rsidP="008414E6">
      <w:pPr>
        <w:spacing w:line="360" w:lineRule="auto"/>
        <w:jc w:val="both"/>
        <w:rPr>
          <w:rFonts w:ascii="Arial" w:hAnsi="Arial" w:cs="Arial"/>
          <w:bCs/>
          <w:sz w:val="24"/>
          <w:szCs w:val="24"/>
        </w:rPr>
      </w:pPr>
    </w:p>
    <w:p w:rsidR="008414E6" w:rsidRPr="008414E6" w:rsidRDefault="008414E6" w:rsidP="008414E6">
      <w:pPr>
        <w:spacing w:after="0" w:line="360" w:lineRule="auto"/>
        <w:jc w:val="both"/>
        <w:rPr>
          <w:rFonts w:ascii="Arial" w:hAnsi="Arial" w:cs="Arial"/>
          <w:sz w:val="24"/>
          <w:szCs w:val="24"/>
        </w:rPr>
      </w:pPr>
      <w:r w:rsidRPr="008414E6">
        <w:rPr>
          <w:rFonts w:ascii="Arial" w:hAnsi="Arial" w:cs="Arial"/>
          <w:sz w:val="24"/>
          <w:szCs w:val="24"/>
        </w:rPr>
        <w:t>MR GF QONDE</w:t>
      </w:r>
    </w:p>
    <w:p w:rsidR="008414E6" w:rsidRPr="008414E6" w:rsidRDefault="008414E6" w:rsidP="008414E6">
      <w:pPr>
        <w:spacing w:line="360" w:lineRule="auto"/>
        <w:jc w:val="both"/>
        <w:rPr>
          <w:rFonts w:ascii="Arial" w:hAnsi="Arial" w:cs="Arial"/>
          <w:sz w:val="24"/>
          <w:szCs w:val="24"/>
        </w:rPr>
      </w:pPr>
      <w:r w:rsidRPr="008414E6">
        <w:rPr>
          <w:rFonts w:ascii="Arial" w:hAnsi="Arial" w:cs="Arial"/>
          <w:sz w:val="24"/>
          <w:szCs w:val="24"/>
        </w:rPr>
        <w:t xml:space="preserve">DIRECTOR–GENERAL: HIGHER EDUCATION AND TRAINING </w:t>
      </w:r>
    </w:p>
    <w:p w:rsidR="008414E6" w:rsidRPr="008414E6" w:rsidRDefault="008414E6" w:rsidP="008414E6">
      <w:pPr>
        <w:spacing w:after="0" w:line="360" w:lineRule="auto"/>
        <w:jc w:val="both"/>
        <w:rPr>
          <w:rFonts w:ascii="Arial" w:hAnsi="Arial" w:cs="Arial"/>
          <w:sz w:val="24"/>
          <w:szCs w:val="24"/>
        </w:rPr>
      </w:pPr>
      <w:r w:rsidRPr="008414E6">
        <w:rPr>
          <w:rFonts w:ascii="Arial" w:hAnsi="Arial" w:cs="Arial"/>
          <w:sz w:val="24"/>
          <w:szCs w:val="24"/>
        </w:rPr>
        <w:t>DATE:</w:t>
      </w:r>
    </w:p>
    <w:p w:rsidR="008414E6" w:rsidRPr="008414E6" w:rsidRDefault="008414E6" w:rsidP="008414E6">
      <w:pPr>
        <w:spacing w:line="360" w:lineRule="auto"/>
        <w:jc w:val="both"/>
        <w:rPr>
          <w:rFonts w:ascii="Arial" w:hAnsi="Arial" w:cs="Arial"/>
          <w:sz w:val="24"/>
          <w:szCs w:val="24"/>
        </w:rPr>
      </w:pPr>
    </w:p>
    <w:p w:rsidR="008414E6" w:rsidRPr="008414E6" w:rsidRDefault="008414E6" w:rsidP="008414E6">
      <w:pPr>
        <w:spacing w:after="360" w:line="360" w:lineRule="auto"/>
        <w:jc w:val="both"/>
        <w:rPr>
          <w:rFonts w:ascii="Arial" w:hAnsi="Arial" w:cs="Arial"/>
          <w:sz w:val="24"/>
          <w:szCs w:val="24"/>
        </w:rPr>
      </w:pPr>
      <w:r w:rsidRPr="008414E6">
        <w:rPr>
          <w:rFonts w:ascii="Arial" w:hAnsi="Arial" w:cs="Arial"/>
          <w:sz w:val="24"/>
          <w:szCs w:val="24"/>
        </w:rPr>
        <w:t>PARLIAMENTARY QUESTION 2669</w:t>
      </w:r>
      <w:r>
        <w:rPr>
          <w:rFonts w:ascii="Arial" w:hAnsi="Arial" w:cs="Arial"/>
          <w:sz w:val="24"/>
          <w:szCs w:val="24"/>
        </w:rPr>
        <w:t xml:space="preserve"> </w:t>
      </w:r>
      <w:r w:rsidRPr="008414E6">
        <w:rPr>
          <w:rFonts w:ascii="Arial" w:hAnsi="Arial" w:cs="Arial"/>
          <w:sz w:val="24"/>
          <w:szCs w:val="24"/>
        </w:rPr>
        <w:t>IS APPROVED / NOT APPROVED / AMENDED.</w:t>
      </w:r>
    </w:p>
    <w:p w:rsidR="008414E6" w:rsidRPr="008414E6" w:rsidRDefault="008414E6" w:rsidP="008414E6">
      <w:pPr>
        <w:spacing w:line="360" w:lineRule="auto"/>
        <w:jc w:val="both"/>
        <w:rPr>
          <w:rFonts w:ascii="Arial" w:hAnsi="Arial" w:cs="Arial"/>
          <w:sz w:val="24"/>
          <w:szCs w:val="24"/>
        </w:rPr>
      </w:pPr>
      <w:r w:rsidRPr="008414E6">
        <w:rPr>
          <w:rFonts w:ascii="Arial" w:hAnsi="Arial" w:cs="Arial"/>
          <w:sz w:val="24"/>
          <w:szCs w:val="24"/>
        </w:rPr>
        <w:t>COMMENTS</w:t>
      </w:r>
    </w:p>
    <w:p w:rsidR="008414E6" w:rsidRPr="008414E6" w:rsidRDefault="008414E6" w:rsidP="008414E6">
      <w:pPr>
        <w:spacing w:line="360" w:lineRule="auto"/>
        <w:jc w:val="both"/>
        <w:rPr>
          <w:rFonts w:ascii="Arial" w:hAnsi="Arial" w:cs="Arial"/>
          <w:sz w:val="24"/>
          <w:szCs w:val="24"/>
        </w:rPr>
      </w:pPr>
    </w:p>
    <w:p w:rsidR="008414E6" w:rsidRPr="008414E6" w:rsidRDefault="008414E6" w:rsidP="008414E6">
      <w:pPr>
        <w:spacing w:line="360" w:lineRule="auto"/>
        <w:jc w:val="both"/>
        <w:rPr>
          <w:rFonts w:ascii="Arial" w:hAnsi="Arial" w:cs="Arial"/>
          <w:sz w:val="24"/>
          <w:szCs w:val="24"/>
        </w:rPr>
      </w:pPr>
    </w:p>
    <w:p w:rsidR="008414E6" w:rsidRPr="008414E6" w:rsidRDefault="008414E6" w:rsidP="008414E6">
      <w:pPr>
        <w:spacing w:line="360" w:lineRule="auto"/>
        <w:jc w:val="both"/>
        <w:rPr>
          <w:rFonts w:ascii="Arial" w:hAnsi="Arial" w:cs="Arial"/>
          <w:sz w:val="24"/>
          <w:szCs w:val="24"/>
        </w:rPr>
      </w:pPr>
    </w:p>
    <w:p w:rsidR="008414E6" w:rsidRPr="008414E6" w:rsidRDefault="008414E6" w:rsidP="008414E6">
      <w:pPr>
        <w:spacing w:line="360" w:lineRule="auto"/>
        <w:jc w:val="both"/>
        <w:rPr>
          <w:rFonts w:ascii="Arial" w:hAnsi="Arial" w:cs="Arial"/>
          <w:sz w:val="24"/>
          <w:szCs w:val="24"/>
        </w:rPr>
      </w:pPr>
    </w:p>
    <w:p w:rsidR="008414E6" w:rsidRPr="008414E6" w:rsidRDefault="008414E6" w:rsidP="008414E6">
      <w:pPr>
        <w:spacing w:after="0" w:line="360" w:lineRule="auto"/>
        <w:jc w:val="both"/>
        <w:rPr>
          <w:rFonts w:ascii="Arial" w:hAnsi="Arial" w:cs="Arial"/>
          <w:sz w:val="24"/>
          <w:szCs w:val="24"/>
        </w:rPr>
      </w:pPr>
      <w:r w:rsidRPr="008414E6">
        <w:rPr>
          <w:rFonts w:ascii="Arial" w:hAnsi="Arial" w:cs="Arial"/>
          <w:sz w:val="24"/>
          <w:szCs w:val="24"/>
        </w:rPr>
        <w:t>PROF HB MKHIZE, MP</w:t>
      </w:r>
    </w:p>
    <w:p w:rsidR="008414E6" w:rsidRPr="008414E6" w:rsidRDefault="008414E6" w:rsidP="008414E6">
      <w:pPr>
        <w:spacing w:line="360" w:lineRule="auto"/>
        <w:jc w:val="both"/>
        <w:rPr>
          <w:rFonts w:ascii="Arial" w:hAnsi="Arial" w:cs="Arial"/>
          <w:sz w:val="24"/>
          <w:szCs w:val="24"/>
        </w:rPr>
      </w:pPr>
      <w:r w:rsidRPr="008414E6">
        <w:rPr>
          <w:rFonts w:ascii="Arial" w:hAnsi="Arial" w:cs="Arial"/>
          <w:sz w:val="24"/>
          <w:szCs w:val="24"/>
        </w:rPr>
        <w:t>MINISTER OF HIGHER EDUCATION AND TRAINING</w:t>
      </w:r>
    </w:p>
    <w:p w:rsidR="00D812CE" w:rsidRPr="008414E6" w:rsidRDefault="008414E6" w:rsidP="008414E6">
      <w:pPr>
        <w:spacing w:line="360" w:lineRule="auto"/>
        <w:jc w:val="both"/>
        <w:rPr>
          <w:rFonts w:ascii="Arial" w:hAnsi="Arial" w:cs="Arial"/>
          <w:sz w:val="24"/>
          <w:szCs w:val="24"/>
        </w:rPr>
      </w:pPr>
      <w:r w:rsidRPr="008414E6">
        <w:rPr>
          <w:rFonts w:ascii="Arial" w:hAnsi="Arial" w:cs="Arial"/>
          <w:sz w:val="24"/>
          <w:szCs w:val="24"/>
        </w:rPr>
        <w:t>DATE:</w:t>
      </w:r>
    </w:p>
    <w:sectPr w:rsidR="00D812CE" w:rsidRPr="008414E6" w:rsidSect="005B6E4C">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41524B"/>
    <w:multiLevelType w:val="multilevel"/>
    <w:tmpl w:val="EBF249A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5">
    <w:nsid w:val="57E244DC"/>
    <w:multiLevelType w:val="hybridMultilevel"/>
    <w:tmpl w:val="D28E22E6"/>
    <w:lvl w:ilvl="0" w:tplc="300A55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9">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1">
    <w:nsid w:val="7B635338"/>
    <w:multiLevelType w:val="hybridMultilevel"/>
    <w:tmpl w:val="9104DA88"/>
    <w:lvl w:ilvl="0" w:tplc="BAD28D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2"/>
  </w:num>
  <w:num w:numId="3">
    <w:abstractNumId w:val="7"/>
  </w:num>
  <w:num w:numId="4">
    <w:abstractNumId w:val="1"/>
  </w:num>
  <w:num w:numId="5">
    <w:abstractNumId w:val="10"/>
  </w:num>
  <w:num w:numId="6">
    <w:abstractNumId w:val="6"/>
  </w:num>
  <w:num w:numId="7">
    <w:abstractNumId w:val="8"/>
  </w:num>
  <w:num w:numId="8">
    <w:abstractNumId w:val="4"/>
  </w:num>
  <w:num w:numId="9">
    <w:abstractNumId w:val="9"/>
  </w:num>
  <w:num w:numId="10">
    <w:abstractNumId w:val="3"/>
  </w:num>
  <w:num w:numId="11">
    <w:abstractNumId w:val="11"/>
  </w:num>
  <w:num w:numId="12">
    <w:abstractNumId w:val="2"/>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6A4D"/>
    <w:rsid w:val="0004093A"/>
    <w:rsid w:val="0004639E"/>
    <w:rsid w:val="00052293"/>
    <w:rsid w:val="000579B9"/>
    <w:rsid w:val="00063A3A"/>
    <w:rsid w:val="00066BC3"/>
    <w:rsid w:val="00075314"/>
    <w:rsid w:val="00083064"/>
    <w:rsid w:val="0008418B"/>
    <w:rsid w:val="0008426D"/>
    <w:rsid w:val="00087811"/>
    <w:rsid w:val="000A02C9"/>
    <w:rsid w:val="000A0D33"/>
    <w:rsid w:val="000B221D"/>
    <w:rsid w:val="000D7B81"/>
    <w:rsid w:val="000E2985"/>
    <w:rsid w:val="000F4759"/>
    <w:rsid w:val="000F62AA"/>
    <w:rsid w:val="00102241"/>
    <w:rsid w:val="0010402E"/>
    <w:rsid w:val="0010795D"/>
    <w:rsid w:val="00125282"/>
    <w:rsid w:val="00127F6D"/>
    <w:rsid w:val="00135E62"/>
    <w:rsid w:val="00141436"/>
    <w:rsid w:val="00147BA4"/>
    <w:rsid w:val="0015436C"/>
    <w:rsid w:val="00154A43"/>
    <w:rsid w:val="00163358"/>
    <w:rsid w:val="0017030D"/>
    <w:rsid w:val="00170F48"/>
    <w:rsid w:val="00171E0F"/>
    <w:rsid w:val="001824D4"/>
    <w:rsid w:val="00183250"/>
    <w:rsid w:val="00187F34"/>
    <w:rsid w:val="00191755"/>
    <w:rsid w:val="001954F0"/>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7DEE"/>
    <w:rsid w:val="0020681E"/>
    <w:rsid w:val="0020779F"/>
    <w:rsid w:val="00217678"/>
    <w:rsid w:val="002264C4"/>
    <w:rsid w:val="00241F09"/>
    <w:rsid w:val="00245A6B"/>
    <w:rsid w:val="00247CDD"/>
    <w:rsid w:val="00250110"/>
    <w:rsid w:val="0025309B"/>
    <w:rsid w:val="00253A84"/>
    <w:rsid w:val="00257FE6"/>
    <w:rsid w:val="00264295"/>
    <w:rsid w:val="00265A26"/>
    <w:rsid w:val="00265A88"/>
    <w:rsid w:val="002670F8"/>
    <w:rsid w:val="00270825"/>
    <w:rsid w:val="00270D17"/>
    <w:rsid w:val="002811BB"/>
    <w:rsid w:val="00281AF9"/>
    <w:rsid w:val="002848E9"/>
    <w:rsid w:val="0029157E"/>
    <w:rsid w:val="002937B8"/>
    <w:rsid w:val="0029445D"/>
    <w:rsid w:val="002A7DF4"/>
    <w:rsid w:val="002C16FF"/>
    <w:rsid w:val="002C1EE8"/>
    <w:rsid w:val="002C55C5"/>
    <w:rsid w:val="002C60A6"/>
    <w:rsid w:val="002D1424"/>
    <w:rsid w:val="002D59C2"/>
    <w:rsid w:val="002E3161"/>
    <w:rsid w:val="002E397C"/>
    <w:rsid w:val="002F4DC9"/>
    <w:rsid w:val="002F6B49"/>
    <w:rsid w:val="00300C93"/>
    <w:rsid w:val="00305BF7"/>
    <w:rsid w:val="00306DAB"/>
    <w:rsid w:val="003103EA"/>
    <w:rsid w:val="00311E52"/>
    <w:rsid w:val="00313A4B"/>
    <w:rsid w:val="00315B13"/>
    <w:rsid w:val="003309B5"/>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7BFD"/>
    <w:rsid w:val="003B48F6"/>
    <w:rsid w:val="003C58DC"/>
    <w:rsid w:val="003C5A76"/>
    <w:rsid w:val="003C6284"/>
    <w:rsid w:val="003D5AE8"/>
    <w:rsid w:val="003D7858"/>
    <w:rsid w:val="003D790C"/>
    <w:rsid w:val="003E2F70"/>
    <w:rsid w:val="003E455E"/>
    <w:rsid w:val="00405271"/>
    <w:rsid w:val="00410478"/>
    <w:rsid w:val="004170C3"/>
    <w:rsid w:val="00422B30"/>
    <w:rsid w:val="004312FC"/>
    <w:rsid w:val="00431B32"/>
    <w:rsid w:val="00431B42"/>
    <w:rsid w:val="0043279D"/>
    <w:rsid w:val="00435E33"/>
    <w:rsid w:val="00437C21"/>
    <w:rsid w:val="004415BF"/>
    <w:rsid w:val="004457FC"/>
    <w:rsid w:val="00451B1A"/>
    <w:rsid w:val="00457688"/>
    <w:rsid w:val="00463025"/>
    <w:rsid w:val="004672ED"/>
    <w:rsid w:val="004800DC"/>
    <w:rsid w:val="00491C5B"/>
    <w:rsid w:val="00492A36"/>
    <w:rsid w:val="00493F06"/>
    <w:rsid w:val="004965B4"/>
    <w:rsid w:val="004B7E13"/>
    <w:rsid w:val="004C4F38"/>
    <w:rsid w:val="004C54F6"/>
    <w:rsid w:val="004D1ED6"/>
    <w:rsid w:val="004D2BE1"/>
    <w:rsid w:val="004D74FD"/>
    <w:rsid w:val="004E0458"/>
    <w:rsid w:val="00504B93"/>
    <w:rsid w:val="00506E45"/>
    <w:rsid w:val="005127E5"/>
    <w:rsid w:val="005223B8"/>
    <w:rsid w:val="005237E8"/>
    <w:rsid w:val="005320EF"/>
    <w:rsid w:val="00532713"/>
    <w:rsid w:val="0054768E"/>
    <w:rsid w:val="00550767"/>
    <w:rsid w:val="00552E00"/>
    <w:rsid w:val="005577D9"/>
    <w:rsid w:val="0056647C"/>
    <w:rsid w:val="00571740"/>
    <w:rsid w:val="00574DBC"/>
    <w:rsid w:val="00585D0E"/>
    <w:rsid w:val="005920D5"/>
    <w:rsid w:val="005A1C6B"/>
    <w:rsid w:val="005A46E3"/>
    <w:rsid w:val="005B4004"/>
    <w:rsid w:val="005B6937"/>
    <w:rsid w:val="005B696E"/>
    <w:rsid w:val="005B6E4C"/>
    <w:rsid w:val="005C0BA4"/>
    <w:rsid w:val="005C2051"/>
    <w:rsid w:val="005C4278"/>
    <w:rsid w:val="005C5AE9"/>
    <w:rsid w:val="005C6ED1"/>
    <w:rsid w:val="005D0DA9"/>
    <w:rsid w:val="005E4870"/>
    <w:rsid w:val="005E7F9E"/>
    <w:rsid w:val="005F16B5"/>
    <w:rsid w:val="005F4881"/>
    <w:rsid w:val="005F63EC"/>
    <w:rsid w:val="00602765"/>
    <w:rsid w:val="0060322B"/>
    <w:rsid w:val="006034E7"/>
    <w:rsid w:val="00604366"/>
    <w:rsid w:val="00606507"/>
    <w:rsid w:val="00611446"/>
    <w:rsid w:val="00613250"/>
    <w:rsid w:val="006172DA"/>
    <w:rsid w:val="00620EFD"/>
    <w:rsid w:val="00621FE9"/>
    <w:rsid w:val="0063048F"/>
    <w:rsid w:val="00632EDF"/>
    <w:rsid w:val="00646994"/>
    <w:rsid w:val="00653C00"/>
    <w:rsid w:val="006552F7"/>
    <w:rsid w:val="0065728F"/>
    <w:rsid w:val="006608D9"/>
    <w:rsid w:val="006623AF"/>
    <w:rsid w:val="00663685"/>
    <w:rsid w:val="006639B1"/>
    <w:rsid w:val="00663C7C"/>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7E92"/>
    <w:rsid w:val="007141FA"/>
    <w:rsid w:val="00714E5D"/>
    <w:rsid w:val="00714E82"/>
    <w:rsid w:val="0071591A"/>
    <w:rsid w:val="00716D6B"/>
    <w:rsid w:val="0073173A"/>
    <w:rsid w:val="0073499F"/>
    <w:rsid w:val="00740B88"/>
    <w:rsid w:val="00743818"/>
    <w:rsid w:val="00743B02"/>
    <w:rsid w:val="00744BEC"/>
    <w:rsid w:val="0075414E"/>
    <w:rsid w:val="00755ED4"/>
    <w:rsid w:val="00762D5D"/>
    <w:rsid w:val="00763A07"/>
    <w:rsid w:val="00766ABE"/>
    <w:rsid w:val="00766ADD"/>
    <w:rsid w:val="00770DA0"/>
    <w:rsid w:val="007775FD"/>
    <w:rsid w:val="007810CD"/>
    <w:rsid w:val="00783AE6"/>
    <w:rsid w:val="007B1D95"/>
    <w:rsid w:val="007B3829"/>
    <w:rsid w:val="007B4860"/>
    <w:rsid w:val="007C27B6"/>
    <w:rsid w:val="007C7109"/>
    <w:rsid w:val="007D695D"/>
    <w:rsid w:val="007D7318"/>
    <w:rsid w:val="007E2295"/>
    <w:rsid w:val="007E26C5"/>
    <w:rsid w:val="007E667A"/>
    <w:rsid w:val="007F068D"/>
    <w:rsid w:val="007F2479"/>
    <w:rsid w:val="007F2ADC"/>
    <w:rsid w:val="007F2D3C"/>
    <w:rsid w:val="007F2D57"/>
    <w:rsid w:val="007F7092"/>
    <w:rsid w:val="007F778F"/>
    <w:rsid w:val="0080256A"/>
    <w:rsid w:val="00807715"/>
    <w:rsid w:val="00810FD4"/>
    <w:rsid w:val="00814FBE"/>
    <w:rsid w:val="00824D7E"/>
    <w:rsid w:val="008414E6"/>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368"/>
    <w:rsid w:val="008C7A61"/>
    <w:rsid w:val="008C7B8D"/>
    <w:rsid w:val="008D1EC2"/>
    <w:rsid w:val="008D4FC0"/>
    <w:rsid w:val="008D633E"/>
    <w:rsid w:val="008D7FB2"/>
    <w:rsid w:val="008E1777"/>
    <w:rsid w:val="008E5F73"/>
    <w:rsid w:val="008F42DA"/>
    <w:rsid w:val="008F4DF9"/>
    <w:rsid w:val="0090251A"/>
    <w:rsid w:val="009033B5"/>
    <w:rsid w:val="00905FB9"/>
    <w:rsid w:val="00906DE8"/>
    <w:rsid w:val="00907B99"/>
    <w:rsid w:val="009135C0"/>
    <w:rsid w:val="00914499"/>
    <w:rsid w:val="0092006D"/>
    <w:rsid w:val="00925943"/>
    <w:rsid w:val="00933AC1"/>
    <w:rsid w:val="00933C19"/>
    <w:rsid w:val="0093534E"/>
    <w:rsid w:val="00944E86"/>
    <w:rsid w:val="00945E56"/>
    <w:rsid w:val="0095081D"/>
    <w:rsid w:val="00954F8E"/>
    <w:rsid w:val="00955746"/>
    <w:rsid w:val="00963DA4"/>
    <w:rsid w:val="009642B8"/>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C74ED"/>
    <w:rsid w:val="009D010F"/>
    <w:rsid w:val="009D3C62"/>
    <w:rsid w:val="009E41C9"/>
    <w:rsid w:val="009E5B1D"/>
    <w:rsid w:val="009E5CAE"/>
    <w:rsid w:val="009F072D"/>
    <w:rsid w:val="009F3FAA"/>
    <w:rsid w:val="009F5D4E"/>
    <w:rsid w:val="009F6FEA"/>
    <w:rsid w:val="00A009CF"/>
    <w:rsid w:val="00A0228E"/>
    <w:rsid w:val="00A03F44"/>
    <w:rsid w:val="00A11779"/>
    <w:rsid w:val="00A140FF"/>
    <w:rsid w:val="00A173E2"/>
    <w:rsid w:val="00A22634"/>
    <w:rsid w:val="00A24EE1"/>
    <w:rsid w:val="00A31100"/>
    <w:rsid w:val="00A35E21"/>
    <w:rsid w:val="00A37101"/>
    <w:rsid w:val="00A37621"/>
    <w:rsid w:val="00A4607B"/>
    <w:rsid w:val="00A51526"/>
    <w:rsid w:val="00A8120A"/>
    <w:rsid w:val="00A84734"/>
    <w:rsid w:val="00A858CE"/>
    <w:rsid w:val="00A86CC6"/>
    <w:rsid w:val="00A9633F"/>
    <w:rsid w:val="00A97D2E"/>
    <w:rsid w:val="00AA246C"/>
    <w:rsid w:val="00AA3944"/>
    <w:rsid w:val="00AA7A72"/>
    <w:rsid w:val="00AB006F"/>
    <w:rsid w:val="00AB0621"/>
    <w:rsid w:val="00AB25B2"/>
    <w:rsid w:val="00AC2325"/>
    <w:rsid w:val="00AC5AB2"/>
    <w:rsid w:val="00AD7E6B"/>
    <w:rsid w:val="00AE0682"/>
    <w:rsid w:val="00AE3241"/>
    <w:rsid w:val="00B02C57"/>
    <w:rsid w:val="00B10FD3"/>
    <w:rsid w:val="00B122E9"/>
    <w:rsid w:val="00B12389"/>
    <w:rsid w:val="00B16C29"/>
    <w:rsid w:val="00B31347"/>
    <w:rsid w:val="00B32FD8"/>
    <w:rsid w:val="00B4178D"/>
    <w:rsid w:val="00B42D63"/>
    <w:rsid w:val="00B434D6"/>
    <w:rsid w:val="00B43DD3"/>
    <w:rsid w:val="00B757E2"/>
    <w:rsid w:val="00B8067B"/>
    <w:rsid w:val="00B8505E"/>
    <w:rsid w:val="00B93D55"/>
    <w:rsid w:val="00B9731E"/>
    <w:rsid w:val="00BB2D2A"/>
    <w:rsid w:val="00BB5DC5"/>
    <w:rsid w:val="00BC0761"/>
    <w:rsid w:val="00BC5C72"/>
    <w:rsid w:val="00BC6170"/>
    <w:rsid w:val="00BD2317"/>
    <w:rsid w:val="00BE1AAF"/>
    <w:rsid w:val="00BE2524"/>
    <w:rsid w:val="00BF0299"/>
    <w:rsid w:val="00C17DDA"/>
    <w:rsid w:val="00C26292"/>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AB"/>
    <w:rsid w:val="00CD33FE"/>
    <w:rsid w:val="00CD48D9"/>
    <w:rsid w:val="00CE323E"/>
    <w:rsid w:val="00CF0B4E"/>
    <w:rsid w:val="00D00C74"/>
    <w:rsid w:val="00D0621E"/>
    <w:rsid w:val="00D066CD"/>
    <w:rsid w:val="00D104BB"/>
    <w:rsid w:val="00D114C4"/>
    <w:rsid w:val="00D167B0"/>
    <w:rsid w:val="00D20997"/>
    <w:rsid w:val="00D27A1C"/>
    <w:rsid w:val="00D27EF0"/>
    <w:rsid w:val="00D322D6"/>
    <w:rsid w:val="00D356B7"/>
    <w:rsid w:val="00D35872"/>
    <w:rsid w:val="00D376A7"/>
    <w:rsid w:val="00D50818"/>
    <w:rsid w:val="00D51384"/>
    <w:rsid w:val="00D516B0"/>
    <w:rsid w:val="00D62110"/>
    <w:rsid w:val="00D63390"/>
    <w:rsid w:val="00D6369F"/>
    <w:rsid w:val="00D65A88"/>
    <w:rsid w:val="00D65D79"/>
    <w:rsid w:val="00D80F72"/>
    <w:rsid w:val="00D812CE"/>
    <w:rsid w:val="00D847C6"/>
    <w:rsid w:val="00D8583F"/>
    <w:rsid w:val="00D90D19"/>
    <w:rsid w:val="00D95878"/>
    <w:rsid w:val="00DA34D8"/>
    <w:rsid w:val="00DA5250"/>
    <w:rsid w:val="00DA76F7"/>
    <w:rsid w:val="00DB0A5E"/>
    <w:rsid w:val="00DB3DE6"/>
    <w:rsid w:val="00DB497C"/>
    <w:rsid w:val="00DB7628"/>
    <w:rsid w:val="00DC256F"/>
    <w:rsid w:val="00DC28A1"/>
    <w:rsid w:val="00DC3665"/>
    <w:rsid w:val="00DD6D16"/>
    <w:rsid w:val="00DE6F6F"/>
    <w:rsid w:val="00DF55B9"/>
    <w:rsid w:val="00E02103"/>
    <w:rsid w:val="00E067DA"/>
    <w:rsid w:val="00E103E5"/>
    <w:rsid w:val="00E10E6A"/>
    <w:rsid w:val="00E17428"/>
    <w:rsid w:val="00E27922"/>
    <w:rsid w:val="00E30ADD"/>
    <w:rsid w:val="00E34FBD"/>
    <w:rsid w:val="00E360EA"/>
    <w:rsid w:val="00E50360"/>
    <w:rsid w:val="00E601E4"/>
    <w:rsid w:val="00E62D7E"/>
    <w:rsid w:val="00E67736"/>
    <w:rsid w:val="00E73AA7"/>
    <w:rsid w:val="00E7473E"/>
    <w:rsid w:val="00E77758"/>
    <w:rsid w:val="00E82FE8"/>
    <w:rsid w:val="00E84848"/>
    <w:rsid w:val="00E91847"/>
    <w:rsid w:val="00EA2661"/>
    <w:rsid w:val="00EA2B3A"/>
    <w:rsid w:val="00EA39B7"/>
    <w:rsid w:val="00EB1F29"/>
    <w:rsid w:val="00EB6030"/>
    <w:rsid w:val="00EC0BF2"/>
    <w:rsid w:val="00EC6E65"/>
    <w:rsid w:val="00ED55AA"/>
    <w:rsid w:val="00ED5C53"/>
    <w:rsid w:val="00EE020F"/>
    <w:rsid w:val="00EE0B7C"/>
    <w:rsid w:val="00EE1D4D"/>
    <w:rsid w:val="00EE3380"/>
    <w:rsid w:val="00EE45C1"/>
    <w:rsid w:val="00EE60BC"/>
    <w:rsid w:val="00EF63E0"/>
    <w:rsid w:val="00EF642C"/>
    <w:rsid w:val="00F00655"/>
    <w:rsid w:val="00F04C73"/>
    <w:rsid w:val="00F077DE"/>
    <w:rsid w:val="00F177A6"/>
    <w:rsid w:val="00F34F71"/>
    <w:rsid w:val="00F454CC"/>
    <w:rsid w:val="00F46094"/>
    <w:rsid w:val="00F476E9"/>
    <w:rsid w:val="00F61F23"/>
    <w:rsid w:val="00F62865"/>
    <w:rsid w:val="00F6484F"/>
    <w:rsid w:val="00F73556"/>
    <w:rsid w:val="00F73D24"/>
    <w:rsid w:val="00F74316"/>
    <w:rsid w:val="00F774ED"/>
    <w:rsid w:val="00F8115C"/>
    <w:rsid w:val="00F81CC3"/>
    <w:rsid w:val="00F850E2"/>
    <w:rsid w:val="00F85DFA"/>
    <w:rsid w:val="00F901D3"/>
    <w:rsid w:val="00F90548"/>
    <w:rsid w:val="00F95079"/>
    <w:rsid w:val="00F95BB9"/>
    <w:rsid w:val="00FA0F51"/>
    <w:rsid w:val="00FA1432"/>
    <w:rsid w:val="00FA205D"/>
    <w:rsid w:val="00FA3CFC"/>
    <w:rsid w:val="00FA63E7"/>
    <w:rsid w:val="00FB0272"/>
    <w:rsid w:val="00FC1A3C"/>
    <w:rsid w:val="00FC36DD"/>
    <w:rsid w:val="00FC5FE4"/>
    <w:rsid w:val="00FC7126"/>
    <w:rsid w:val="00FC7A05"/>
    <w:rsid w:val="00FD70E2"/>
    <w:rsid w:val="00FE02B7"/>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6C63-3FF5-400D-8166-5AA3651A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Bingwa.Babulele</cp:lastModifiedBy>
  <cp:revision>2</cp:revision>
  <cp:lastPrinted>2017-11-06T07:40:00Z</cp:lastPrinted>
  <dcterms:created xsi:type="dcterms:W3CDTF">2017-11-08T10:29:00Z</dcterms:created>
  <dcterms:modified xsi:type="dcterms:W3CDTF">2017-11-08T10:29:00Z</dcterms:modified>
</cp:coreProperties>
</file>