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C222F7" w:rsidRDefault="00C9598A" w:rsidP="00D758B4">
      <w:pPr>
        <w:spacing w:before="100" w:beforeAutospacing="1" w:after="100" w:afterAutospacing="1"/>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49325" cy="975360"/>
            <wp:effectExtent l="19050" t="0" r="3175"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49325" cy="975360"/>
                    </a:xfrm>
                    <a:prstGeom prst="rect">
                      <a:avLst/>
                    </a:prstGeom>
                    <a:noFill/>
                    <a:ln w="9525">
                      <a:noFill/>
                      <a:miter lim="800000"/>
                      <a:headEnd/>
                      <a:tailEnd/>
                    </a:ln>
                  </pic:spPr>
                </pic:pic>
              </a:graphicData>
            </a:graphic>
          </wp:inline>
        </w:drawing>
      </w:r>
    </w:p>
    <w:p w:rsidR="00CB3451" w:rsidRPr="00C222F7" w:rsidRDefault="00171B43" w:rsidP="00CB3451">
      <w:pPr>
        <w:jc w:val="center"/>
        <w:rPr>
          <w:rFonts w:ascii="Arial" w:hAnsi="Arial" w:cs="Arial"/>
          <w:b/>
        </w:rPr>
      </w:pPr>
      <w:r w:rsidRPr="00C222F7">
        <w:rPr>
          <w:rFonts w:ascii="Arial" w:hAnsi="Arial" w:cs="Arial"/>
          <w:b/>
        </w:rPr>
        <w:t xml:space="preserve">MINISTRY FOR </w:t>
      </w:r>
      <w:r w:rsidR="00CB3451" w:rsidRPr="00C222F7">
        <w:rPr>
          <w:rFonts w:ascii="Arial" w:hAnsi="Arial" w:cs="Arial"/>
          <w:b/>
        </w:rPr>
        <w:t>COOPERATIVE GOVERNANCE AND TRADITIONAL AFFAIRS</w:t>
      </w:r>
    </w:p>
    <w:p w:rsidR="00CB3451" w:rsidRPr="00C222F7" w:rsidRDefault="00CB3451" w:rsidP="00CB3451">
      <w:pPr>
        <w:pBdr>
          <w:bottom w:val="single" w:sz="6" w:space="1" w:color="auto"/>
        </w:pBdr>
        <w:jc w:val="center"/>
        <w:rPr>
          <w:rFonts w:ascii="Arial" w:hAnsi="Arial" w:cs="Arial"/>
          <w:b/>
        </w:rPr>
      </w:pPr>
      <w:r w:rsidRPr="00C222F7">
        <w:rPr>
          <w:rFonts w:ascii="Arial" w:hAnsi="Arial" w:cs="Arial"/>
          <w:b/>
        </w:rPr>
        <w:t>REPUBLIC OF SOUTH AFRICA</w:t>
      </w:r>
    </w:p>
    <w:p w:rsidR="00CB3451" w:rsidRPr="00C222F7" w:rsidRDefault="00CB3451" w:rsidP="00CB3451">
      <w:pPr>
        <w:pBdr>
          <w:bottom w:val="single" w:sz="6" w:space="1" w:color="auto"/>
        </w:pBdr>
        <w:jc w:val="center"/>
        <w:rPr>
          <w:rFonts w:ascii="Arial" w:hAnsi="Arial" w:cs="Arial"/>
          <w:b/>
        </w:rPr>
      </w:pPr>
    </w:p>
    <w:p w:rsidR="00CB3451" w:rsidRPr="00C222F7" w:rsidRDefault="00CB3451" w:rsidP="00C33C12">
      <w:pPr>
        <w:spacing w:line="360" w:lineRule="auto"/>
        <w:jc w:val="center"/>
        <w:rPr>
          <w:rFonts w:ascii="Arial" w:hAnsi="Arial" w:cs="Arial"/>
        </w:rPr>
      </w:pPr>
    </w:p>
    <w:p w:rsidR="00F916D5" w:rsidRPr="00C222F7" w:rsidRDefault="0052445A" w:rsidP="00E615D0">
      <w:pPr>
        <w:spacing w:line="360" w:lineRule="auto"/>
        <w:jc w:val="center"/>
        <w:rPr>
          <w:rFonts w:ascii="Arial" w:hAnsi="Arial" w:cs="Arial"/>
          <w:b/>
          <w:bCs/>
          <w:lang w:val="en-GB"/>
        </w:rPr>
      </w:pPr>
      <w:r>
        <w:rPr>
          <w:rFonts w:ascii="Arial" w:hAnsi="Arial" w:cs="Arial"/>
          <w:b/>
          <w:bCs/>
          <w:lang w:val="en-GB"/>
        </w:rPr>
        <w:t>NATIONAL ASSEMBLY</w:t>
      </w:r>
    </w:p>
    <w:p w:rsidR="00F916D5" w:rsidRPr="00C222F7" w:rsidRDefault="008202AB" w:rsidP="00E615D0">
      <w:pPr>
        <w:spacing w:line="360" w:lineRule="auto"/>
        <w:ind w:left="540" w:hanging="540"/>
        <w:jc w:val="center"/>
        <w:rPr>
          <w:rFonts w:ascii="Arial" w:hAnsi="Arial" w:cs="Arial"/>
          <w:b/>
          <w:bCs/>
          <w:lang w:val="en-GB"/>
        </w:rPr>
      </w:pPr>
      <w:r>
        <w:rPr>
          <w:rFonts w:ascii="Arial" w:hAnsi="Arial" w:cs="Arial"/>
          <w:b/>
          <w:bCs/>
          <w:lang w:val="en-GB"/>
        </w:rPr>
        <w:t>QUESTIONS FOR WRITTEN</w:t>
      </w:r>
      <w:r w:rsidR="00F916D5" w:rsidRPr="00C222F7">
        <w:rPr>
          <w:rFonts w:ascii="Arial" w:hAnsi="Arial" w:cs="Arial"/>
          <w:b/>
          <w:bCs/>
          <w:lang w:val="en-GB"/>
        </w:rPr>
        <w:t xml:space="preserve"> REPLY</w:t>
      </w:r>
    </w:p>
    <w:p w:rsidR="00F916D5" w:rsidRPr="00C222F7" w:rsidRDefault="00F916D5" w:rsidP="00E615D0">
      <w:pPr>
        <w:spacing w:line="360" w:lineRule="auto"/>
        <w:jc w:val="center"/>
        <w:rPr>
          <w:rFonts w:ascii="Arial" w:hAnsi="Arial" w:cs="Arial"/>
          <w:b/>
          <w:bCs/>
          <w:lang w:val="en-GB"/>
        </w:rPr>
      </w:pPr>
      <w:r w:rsidRPr="00C222F7">
        <w:rPr>
          <w:rFonts w:ascii="Arial" w:hAnsi="Arial" w:cs="Arial"/>
          <w:b/>
          <w:bCs/>
          <w:lang w:val="en-GB"/>
        </w:rPr>
        <w:t>QUESTION NUMBER</w:t>
      </w:r>
      <w:r w:rsidR="00A36088">
        <w:rPr>
          <w:rFonts w:ascii="Arial" w:hAnsi="Arial" w:cs="Arial"/>
          <w:b/>
          <w:bCs/>
          <w:lang w:val="en-GB"/>
        </w:rPr>
        <w:t>:</w:t>
      </w:r>
      <w:r w:rsidR="00A36088" w:rsidRPr="00EF38B0">
        <w:t xml:space="preserve"> </w:t>
      </w:r>
      <w:r w:rsidR="00350D0C">
        <w:rPr>
          <w:rFonts w:ascii="Arial" w:hAnsi="Arial" w:cs="Arial"/>
          <w:b/>
          <w:bCs/>
          <w:lang w:val="en-GB"/>
        </w:rPr>
        <w:t>2017/</w:t>
      </w:r>
      <w:r w:rsidR="008202AB" w:rsidRPr="008202AB">
        <w:rPr>
          <w:rFonts w:ascii="Arial" w:hAnsi="Arial" w:cs="Arial"/>
          <w:b/>
          <w:bCs/>
          <w:lang w:val="en-ZA"/>
        </w:rPr>
        <w:t>2661</w:t>
      </w:r>
    </w:p>
    <w:p w:rsidR="00F916D5" w:rsidRPr="00C222F7" w:rsidRDefault="00E03CAA" w:rsidP="00E03CAA">
      <w:pPr>
        <w:spacing w:line="360" w:lineRule="auto"/>
        <w:ind w:left="720"/>
        <w:rPr>
          <w:rFonts w:ascii="Arial" w:hAnsi="Arial" w:cs="Arial"/>
          <w:b/>
          <w:bCs/>
          <w:lang w:val="en-GB"/>
        </w:rPr>
      </w:pPr>
      <w:r>
        <w:rPr>
          <w:rFonts w:ascii="Arial" w:hAnsi="Arial" w:cs="Arial"/>
          <w:b/>
          <w:bCs/>
          <w:lang w:val="en-GB"/>
        </w:rPr>
        <w:t xml:space="preserve">                                </w:t>
      </w:r>
      <w:r w:rsidR="00F916D5" w:rsidRPr="00C222F7">
        <w:rPr>
          <w:rFonts w:ascii="Arial" w:hAnsi="Arial" w:cs="Arial"/>
          <w:b/>
          <w:bCs/>
          <w:lang w:val="en-GB"/>
        </w:rPr>
        <w:t>DATE OF PUBLICATION:</w:t>
      </w:r>
      <w:r w:rsidRPr="00E03CAA">
        <w:rPr>
          <w:rFonts w:ascii="Arial" w:hAnsi="Arial" w:cs="Arial"/>
          <w:b/>
          <w:bCs/>
          <w:lang w:val="en-GB"/>
        </w:rPr>
        <w:t xml:space="preserve"> </w:t>
      </w:r>
      <w:r w:rsidR="008202AB">
        <w:rPr>
          <w:rFonts w:ascii="Arial" w:hAnsi="Arial" w:cs="Arial"/>
          <w:b/>
          <w:bCs/>
          <w:lang w:val="en-GB"/>
        </w:rPr>
        <w:t>01</w:t>
      </w:r>
      <w:r w:rsidRPr="00E03CAA">
        <w:rPr>
          <w:rFonts w:ascii="Arial" w:hAnsi="Arial" w:cs="Arial"/>
          <w:b/>
          <w:bCs/>
          <w:lang w:val="en-GB"/>
        </w:rPr>
        <w:t xml:space="preserve"> SEPTEMBER 2017</w:t>
      </w:r>
    </w:p>
    <w:p w:rsidR="0097294D" w:rsidRDefault="0097294D" w:rsidP="006255F7">
      <w:pPr>
        <w:ind w:right="168"/>
        <w:jc w:val="both"/>
        <w:rPr>
          <w:rFonts w:ascii="Arial" w:eastAsia="Calibri" w:hAnsi="Arial" w:cs="Arial"/>
          <w:b/>
          <w:color w:val="000000"/>
          <w:lang w:val="en-ZA" w:eastAsia="en-ZA"/>
        </w:rPr>
      </w:pPr>
    </w:p>
    <w:p w:rsidR="00C107C6" w:rsidRPr="00C107C6" w:rsidRDefault="00C107C6" w:rsidP="00C107C6">
      <w:pPr>
        <w:spacing w:before="100" w:beforeAutospacing="1" w:after="100" w:afterAutospacing="1"/>
        <w:ind w:left="851" w:hanging="851"/>
        <w:rPr>
          <w:rFonts w:ascii="Arial" w:eastAsia="Calibri" w:hAnsi="Arial" w:cs="Arial"/>
          <w:b/>
          <w:lang w:val="en-ZA"/>
        </w:rPr>
      </w:pPr>
      <w:r w:rsidRPr="00195219">
        <w:rPr>
          <w:rFonts w:eastAsia="Calibri"/>
          <w:b/>
          <w:lang w:val="en-ZA"/>
        </w:rPr>
        <w:t xml:space="preserve">            </w:t>
      </w:r>
      <w:r w:rsidR="00EA6DD0">
        <w:rPr>
          <w:rFonts w:ascii="Arial" w:eastAsia="Calibri" w:hAnsi="Arial" w:cs="Arial"/>
          <w:b/>
          <w:lang w:val="en-ZA"/>
        </w:rPr>
        <w:t xml:space="preserve">  </w:t>
      </w:r>
      <w:r w:rsidRPr="00C107C6">
        <w:rPr>
          <w:rFonts w:ascii="Arial" w:eastAsia="Calibri" w:hAnsi="Arial" w:cs="Arial"/>
          <w:b/>
          <w:lang w:val="en-ZA"/>
        </w:rPr>
        <w:t>Mr K J Mileham (DA) to ask the Minister of Cooperative Governance and Traditional affairs:</w:t>
      </w:r>
    </w:p>
    <w:p w:rsidR="00C107C6" w:rsidRPr="00C107C6" w:rsidRDefault="00C107C6" w:rsidP="00C107C6">
      <w:pPr>
        <w:spacing w:before="100" w:beforeAutospacing="1" w:after="100" w:afterAutospacing="1"/>
        <w:ind w:left="1440" w:hanging="629"/>
        <w:jc w:val="both"/>
        <w:rPr>
          <w:rFonts w:ascii="Arial" w:eastAsia="Calibri" w:hAnsi="Arial" w:cs="Arial"/>
          <w:lang w:val="en-ZA"/>
        </w:rPr>
      </w:pPr>
      <w:r w:rsidRPr="00C107C6">
        <w:rPr>
          <w:rFonts w:ascii="Arial" w:eastAsia="Calibri" w:hAnsi="Arial" w:cs="Arial"/>
          <w:lang w:val="en-ZA"/>
        </w:rPr>
        <w:t>(1)</w:t>
      </w:r>
      <w:r w:rsidRPr="00C107C6">
        <w:rPr>
          <w:rFonts w:ascii="Arial" w:eastAsia="Calibri" w:hAnsi="Arial" w:cs="Arial"/>
          <w:lang w:val="en-ZA"/>
        </w:rPr>
        <w:tab/>
        <w:t>Whether any of the municipalities that were dissolved and/or amalgamated after 3 August 2016 purchased any (a) vehicles and/or (b) civil construction equipment, also referred to as yellow machines, in the 2015-16 financial year; if so, in each case, (i) which type of vehicles and/or equipment was approved by each relevant municipal council, (ii) what number of quotations were received from various suppliers, (iii) on which dates were the specified suppliers approached by each municipal council and (iv) who approached the specified suppliers;</w:t>
      </w:r>
    </w:p>
    <w:p w:rsidR="00C107C6" w:rsidRPr="00C107C6" w:rsidRDefault="00C107C6" w:rsidP="00C107C6">
      <w:pPr>
        <w:spacing w:before="100" w:beforeAutospacing="1" w:after="100" w:afterAutospacing="1"/>
        <w:ind w:left="1440" w:hanging="629"/>
        <w:jc w:val="both"/>
        <w:rPr>
          <w:rFonts w:ascii="Arial" w:eastAsia="Calibri" w:hAnsi="Arial" w:cs="Arial"/>
          <w:lang w:val="en-ZA"/>
        </w:rPr>
      </w:pPr>
      <w:r w:rsidRPr="00C107C6">
        <w:rPr>
          <w:rFonts w:ascii="Arial" w:eastAsia="Calibri" w:hAnsi="Arial" w:cs="Arial"/>
          <w:color w:val="000000"/>
          <w:lang w:val="en-ZA"/>
        </w:rPr>
        <w:t>(2)</w:t>
      </w:r>
      <w:r w:rsidRPr="00C107C6">
        <w:rPr>
          <w:rFonts w:ascii="Arial" w:eastAsia="Calibri" w:hAnsi="Arial" w:cs="Arial"/>
          <w:color w:val="000000"/>
          <w:lang w:val="en-ZA"/>
        </w:rPr>
        <w:tab/>
      </w:r>
      <w:r w:rsidR="00195219">
        <w:rPr>
          <w:rFonts w:ascii="Arial" w:eastAsia="Calibri" w:hAnsi="Arial" w:cs="Arial"/>
          <w:lang w:val="en-ZA"/>
        </w:rPr>
        <w:t>W</w:t>
      </w:r>
      <w:r w:rsidRPr="00C107C6">
        <w:rPr>
          <w:rFonts w:ascii="Arial" w:eastAsia="Calibri" w:hAnsi="Arial" w:cs="Arial"/>
          <w:lang w:val="en-ZA"/>
        </w:rPr>
        <w:t>hether he will furnish Mr K J Mileham with copies of each municipal council’s resolution in this regard; if not, why not; if so, by what date;</w:t>
      </w:r>
    </w:p>
    <w:p w:rsidR="00C107C6" w:rsidRDefault="00195219" w:rsidP="00C107C6">
      <w:pPr>
        <w:spacing w:before="100" w:beforeAutospacing="1" w:after="100" w:afterAutospacing="1"/>
        <w:ind w:left="1440" w:hanging="629"/>
        <w:jc w:val="both"/>
        <w:rPr>
          <w:rFonts w:eastAsia="Calibri"/>
          <w:lang w:val="en-ZA"/>
        </w:rPr>
      </w:pPr>
      <w:r>
        <w:rPr>
          <w:rFonts w:ascii="Arial" w:eastAsia="Calibri" w:hAnsi="Arial" w:cs="Arial"/>
          <w:lang w:val="en-ZA"/>
        </w:rPr>
        <w:t>(3)</w:t>
      </w:r>
      <w:r>
        <w:rPr>
          <w:rFonts w:ascii="Arial" w:eastAsia="Calibri" w:hAnsi="Arial" w:cs="Arial"/>
          <w:lang w:val="en-ZA"/>
        </w:rPr>
        <w:tab/>
        <w:t>W</w:t>
      </w:r>
      <w:r w:rsidR="00C107C6" w:rsidRPr="00C107C6">
        <w:rPr>
          <w:rFonts w:ascii="Arial" w:eastAsia="Calibri" w:hAnsi="Arial" w:cs="Arial"/>
          <w:lang w:val="en-ZA"/>
        </w:rPr>
        <w:t xml:space="preserve">hat are the full relevant details of the (a) current location of each of these vehicles and/or equipment, (b) current mileage on each vehicle and/or piece of equipment and (c) asset registers that each </w:t>
      </w:r>
      <w:r w:rsidR="00C107C6" w:rsidRPr="00195219">
        <w:rPr>
          <w:rFonts w:ascii="Arial" w:eastAsia="Calibri" w:hAnsi="Arial" w:cs="Arial"/>
          <w:lang w:val="en-ZA"/>
        </w:rPr>
        <w:t>vehicle and/or piece of equipment is recorded on?</w:t>
      </w:r>
    </w:p>
    <w:p w:rsidR="00C107C6" w:rsidRPr="00C107C6" w:rsidRDefault="00C107C6" w:rsidP="00C107C6">
      <w:pPr>
        <w:spacing w:before="100" w:beforeAutospacing="1" w:after="100" w:afterAutospacing="1"/>
        <w:ind w:left="1440" w:hanging="629"/>
        <w:jc w:val="both"/>
        <w:rPr>
          <w:rFonts w:ascii="Arial" w:eastAsia="Calibri" w:hAnsi="Arial" w:cs="Arial"/>
          <w:lang w:val="en-ZA"/>
        </w:rPr>
      </w:pPr>
      <w:r w:rsidRPr="00C107C6">
        <w:rPr>
          <w:rFonts w:ascii="Arial" w:eastAsia="Calibri" w:hAnsi="Arial" w:cs="Arial"/>
          <w:lang w:val="en-ZA"/>
        </w:rPr>
        <w:t>NW2968E</w:t>
      </w:r>
    </w:p>
    <w:p w:rsidR="007B11AD" w:rsidRDefault="007B11AD" w:rsidP="007B11AD">
      <w:pPr>
        <w:spacing w:before="100" w:beforeAutospacing="1" w:after="100" w:afterAutospacing="1"/>
        <w:ind w:left="720"/>
        <w:jc w:val="both"/>
        <w:outlineLvl w:val="0"/>
        <w:rPr>
          <w:rFonts w:ascii="Arial" w:eastAsia="Calibri" w:hAnsi="Arial" w:cs="Arial"/>
        </w:rPr>
      </w:pPr>
    </w:p>
    <w:p w:rsidR="0016757C" w:rsidRDefault="00D758B4" w:rsidP="00350D0C">
      <w:pPr>
        <w:pStyle w:val="ColorfulList-Accent1"/>
        <w:spacing w:before="100" w:beforeAutospacing="1" w:after="100" w:afterAutospacing="1" w:line="240" w:lineRule="auto"/>
        <w:ind w:left="8640"/>
        <w:jc w:val="both"/>
        <w:rPr>
          <w:rFonts w:ascii="Arial" w:hAnsi="Arial" w:cs="Arial"/>
          <w:b/>
          <w:color w:val="000000"/>
          <w:lang w:eastAsia="en-ZA"/>
        </w:rPr>
      </w:pPr>
      <w:r>
        <w:rPr>
          <w:rFonts w:ascii="Arial" w:hAnsi="Arial" w:cs="Arial"/>
          <w:sz w:val="24"/>
          <w:szCs w:val="24"/>
        </w:rPr>
        <w:t xml:space="preserve">              </w:t>
      </w:r>
    </w:p>
    <w:p w:rsidR="00D758B4" w:rsidRDefault="00D758B4" w:rsidP="00240C20">
      <w:pPr>
        <w:ind w:left="567" w:right="168"/>
        <w:jc w:val="both"/>
        <w:rPr>
          <w:rFonts w:ascii="Arial" w:eastAsia="Calibri" w:hAnsi="Arial" w:cs="Arial"/>
          <w:b/>
          <w:color w:val="000000"/>
          <w:lang w:val="en-ZA" w:eastAsia="en-ZA"/>
        </w:rPr>
      </w:pPr>
    </w:p>
    <w:p w:rsidR="00D758B4" w:rsidRDefault="00D758B4" w:rsidP="00240C20">
      <w:pPr>
        <w:ind w:left="567" w:right="168"/>
        <w:jc w:val="both"/>
        <w:rPr>
          <w:rFonts w:ascii="Arial" w:eastAsia="Calibri" w:hAnsi="Arial" w:cs="Arial"/>
          <w:b/>
          <w:color w:val="000000"/>
          <w:lang w:val="en-ZA" w:eastAsia="en-ZA"/>
        </w:rPr>
      </w:pPr>
    </w:p>
    <w:p w:rsidR="00D758B4" w:rsidRDefault="00D758B4" w:rsidP="00240C20">
      <w:pPr>
        <w:ind w:left="567" w:right="168"/>
        <w:jc w:val="both"/>
        <w:rPr>
          <w:rFonts w:ascii="Arial" w:eastAsia="Calibri" w:hAnsi="Arial" w:cs="Arial"/>
          <w:b/>
          <w:color w:val="000000"/>
          <w:lang w:val="en-ZA" w:eastAsia="en-ZA"/>
        </w:rPr>
      </w:pPr>
    </w:p>
    <w:p w:rsidR="00D758B4" w:rsidRDefault="00D758B4" w:rsidP="00240C20">
      <w:pPr>
        <w:ind w:left="567" w:right="168"/>
        <w:jc w:val="both"/>
        <w:rPr>
          <w:rFonts w:ascii="Arial" w:eastAsia="Calibri" w:hAnsi="Arial" w:cs="Arial"/>
          <w:b/>
          <w:color w:val="000000"/>
          <w:lang w:val="en-ZA" w:eastAsia="en-ZA"/>
        </w:rPr>
      </w:pPr>
    </w:p>
    <w:p w:rsidR="00D758B4" w:rsidRDefault="00D758B4" w:rsidP="00240C20">
      <w:pPr>
        <w:ind w:left="567" w:right="168"/>
        <w:jc w:val="both"/>
        <w:rPr>
          <w:rFonts w:ascii="Arial" w:eastAsia="Calibri" w:hAnsi="Arial" w:cs="Arial"/>
          <w:b/>
          <w:color w:val="000000"/>
          <w:lang w:val="en-ZA" w:eastAsia="en-ZA"/>
        </w:rPr>
      </w:pPr>
    </w:p>
    <w:p w:rsidR="00D758B4" w:rsidRDefault="00D758B4" w:rsidP="00240C20">
      <w:pPr>
        <w:ind w:left="567" w:right="168"/>
        <w:jc w:val="both"/>
        <w:rPr>
          <w:rFonts w:ascii="Arial" w:eastAsia="Calibri" w:hAnsi="Arial" w:cs="Arial"/>
          <w:b/>
          <w:color w:val="000000"/>
          <w:lang w:val="en-ZA" w:eastAsia="en-ZA"/>
        </w:rPr>
      </w:pPr>
    </w:p>
    <w:p w:rsidR="00350D0C" w:rsidRPr="0097294D" w:rsidRDefault="00350D0C" w:rsidP="008202AB">
      <w:pPr>
        <w:ind w:right="168"/>
        <w:jc w:val="both"/>
        <w:rPr>
          <w:rFonts w:ascii="Arial" w:eastAsia="Calibri" w:hAnsi="Arial" w:cs="Arial"/>
          <w:b/>
          <w:color w:val="000000"/>
          <w:lang w:val="en-ZA" w:eastAsia="en-ZA"/>
        </w:rPr>
      </w:pPr>
    </w:p>
    <w:p w:rsidR="009659F2" w:rsidRDefault="009659F2" w:rsidP="007B11AD">
      <w:pPr>
        <w:autoSpaceDE w:val="0"/>
        <w:autoSpaceDN w:val="0"/>
        <w:adjustRightInd w:val="0"/>
        <w:ind w:right="168"/>
        <w:contextualSpacing/>
        <w:jc w:val="both"/>
        <w:rPr>
          <w:rFonts w:ascii="Arial" w:hAnsi="Arial" w:cs="Arial"/>
          <w:lang w:val="en-ZA"/>
        </w:rPr>
      </w:pPr>
    </w:p>
    <w:p w:rsidR="00746D88" w:rsidRPr="004F3FA0" w:rsidRDefault="00746D88" w:rsidP="00240C20">
      <w:pPr>
        <w:autoSpaceDE w:val="0"/>
        <w:autoSpaceDN w:val="0"/>
        <w:adjustRightInd w:val="0"/>
        <w:ind w:left="567" w:right="168"/>
        <w:contextualSpacing/>
        <w:jc w:val="both"/>
        <w:rPr>
          <w:rFonts w:ascii="Arial" w:hAnsi="Arial" w:cs="Arial"/>
          <w:b/>
          <w:lang w:val="en-ZA"/>
        </w:rPr>
      </w:pPr>
      <w:r w:rsidRPr="004F3FA0">
        <w:rPr>
          <w:rFonts w:ascii="Arial" w:hAnsi="Arial" w:cs="Arial"/>
          <w:b/>
          <w:lang w:val="en-ZA"/>
        </w:rPr>
        <w:lastRenderedPageBreak/>
        <w:t>REPLY:</w:t>
      </w:r>
    </w:p>
    <w:p w:rsidR="00815A6C" w:rsidRPr="00815A6C" w:rsidRDefault="00815A6C" w:rsidP="00D6067F">
      <w:pPr>
        <w:spacing w:line="276" w:lineRule="auto"/>
        <w:ind w:right="452"/>
        <w:contextualSpacing/>
        <w:jc w:val="both"/>
        <w:rPr>
          <w:rFonts w:ascii="Arial" w:hAnsi="Arial" w:cs="Arial"/>
          <w:b/>
          <w:bCs/>
          <w:lang w:val="en-GB"/>
        </w:rPr>
      </w:pPr>
    </w:p>
    <w:p w:rsidR="001F2935" w:rsidRDefault="001F2935" w:rsidP="001F2935">
      <w:pPr>
        <w:spacing w:line="276" w:lineRule="auto"/>
        <w:ind w:left="567" w:right="452"/>
        <w:contextualSpacing/>
        <w:jc w:val="both"/>
        <w:rPr>
          <w:rFonts w:ascii="Arial" w:hAnsi="Arial" w:cs="Arial"/>
          <w:bCs/>
        </w:rPr>
      </w:pPr>
      <w:r>
        <w:rPr>
          <w:rFonts w:ascii="Arial" w:hAnsi="Arial" w:cs="Arial"/>
          <w:bCs/>
        </w:rPr>
        <w:t>By way of background, the redetermination of boundaries by the Municipal Demarcation Board during 2013 and 2015 resulted in a decrease of 21 local municipalities from 278 to 257 municipalities (districts, locals and metros). These major determinations were either as a result of amalgamations or the splitting of municipalities and subsequent incorporation into neighbouring municipalities. As a result of the above, there were 26 municipalities whose boundaries were changed post the 3 August 2016 local government elections.</w:t>
      </w:r>
    </w:p>
    <w:p w:rsidR="001F2935" w:rsidRDefault="001F2935" w:rsidP="001F2935">
      <w:pPr>
        <w:spacing w:line="276" w:lineRule="auto"/>
        <w:ind w:left="567" w:right="452"/>
        <w:contextualSpacing/>
        <w:jc w:val="both"/>
        <w:rPr>
          <w:rFonts w:ascii="Arial" w:hAnsi="Arial" w:cs="Arial"/>
          <w:bCs/>
        </w:rPr>
      </w:pPr>
    </w:p>
    <w:p w:rsidR="00363449" w:rsidRDefault="001F2935" w:rsidP="001F2935">
      <w:pPr>
        <w:spacing w:line="276" w:lineRule="auto"/>
        <w:ind w:left="567" w:right="452"/>
        <w:contextualSpacing/>
        <w:jc w:val="both"/>
        <w:rPr>
          <w:rFonts w:ascii="Arial" w:hAnsi="Arial" w:cs="Arial"/>
          <w:bCs/>
        </w:rPr>
      </w:pPr>
      <w:r>
        <w:rPr>
          <w:rFonts w:ascii="Arial" w:hAnsi="Arial" w:cs="Arial"/>
          <w:bCs/>
        </w:rPr>
        <w:t xml:space="preserve">In preparing a response for the Honourable Member, the Departments of Cooperative Governance engaged the 26 affected municipalities through </w:t>
      </w:r>
      <w:r w:rsidR="00195219">
        <w:rPr>
          <w:rFonts w:ascii="Arial" w:hAnsi="Arial" w:cs="Arial"/>
          <w:bCs/>
        </w:rPr>
        <w:t>provincial departments responsible for local government</w:t>
      </w:r>
      <w:r w:rsidR="00531353">
        <w:rPr>
          <w:rFonts w:ascii="Arial" w:hAnsi="Arial" w:cs="Arial"/>
          <w:bCs/>
        </w:rPr>
        <w:t xml:space="preserve">. </w:t>
      </w:r>
    </w:p>
    <w:p w:rsidR="00363449" w:rsidRDefault="00363449" w:rsidP="00531353">
      <w:pPr>
        <w:spacing w:line="276" w:lineRule="auto"/>
        <w:ind w:left="567" w:right="452" w:hanging="425"/>
        <w:contextualSpacing/>
        <w:jc w:val="both"/>
        <w:rPr>
          <w:rFonts w:ascii="Arial" w:hAnsi="Arial" w:cs="Arial"/>
          <w:bCs/>
        </w:rPr>
      </w:pPr>
    </w:p>
    <w:p w:rsidR="002D14D6" w:rsidRDefault="00363449" w:rsidP="00531353">
      <w:pPr>
        <w:spacing w:line="276" w:lineRule="auto"/>
        <w:ind w:left="567" w:right="452" w:hanging="425"/>
        <w:contextualSpacing/>
        <w:jc w:val="both"/>
        <w:rPr>
          <w:rFonts w:ascii="Arial" w:hAnsi="Arial" w:cs="Arial"/>
          <w:bCs/>
        </w:rPr>
      </w:pPr>
      <w:r>
        <w:rPr>
          <w:rFonts w:ascii="Arial" w:hAnsi="Arial" w:cs="Arial"/>
          <w:bCs/>
        </w:rPr>
        <w:t xml:space="preserve">      </w:t>
      </w:r>
      <w:r w:rsidR="0052445A">
        <w:rPr>
          <w:rFonts w:ascii="Arial" w:hAnsi="Arial" w:cs="Arial"/>
          <w:bCs/>
        </w:rPr>
        <w:t xml:space="preserve"> </w:t>
      </w:r>
      <w:r w:rsidR="00124E1B">
        <w:rPr>
          <w:rFonts w:ascii="Arial" w:hAnsi="Arial" w:cs="Arial"/>
          <w:bCs/>
        </w:rPr>
        <w:t>It must be noted that e</w:t>
      </w:r>
      <w:r w:rsidR="0052445A">
        <w:rPr>
          <w:rFonts w:ascii="Arial" w:hAnsi="Arial" w:cs="Arial"/>
          <w:bCs/>
        </w:rPr>
        <w:t>ven those municipaliti</w:t>
      </w:r>
      <w:r w:rsidR="00B0193E">
        <w:rPr>
          <w:rFonts w:ascii="Arial" w:hAnsi="Arial" w:cs="Arial"/>
          <w:bCs/>
        </w:rPr>
        <w:t xml:space="preserve">es </w:t>
      </w:r>
      <w:r w:rsidR="00124E1B">
        <w:rPr>
          <w:rFonts w:ascii="Arial" w:hAnsi="Arial" w:cs="Arial"/>
          <w:bCs/>
        </w:rPr>
        <w:t>that</w:t>
      </w:r>
      <w:r w:rsidR="00954E4C">
        <w:rPr>
          <w:rFonts w:ascii="Arial" w:hAnsi="Arial" w:cs="Arial"/>
          <w:bCs/>
        </w:rPr>
        <w:t xml:space="preserve"> indicated </w:t>
      </w:r>
      <w:r w:rsidR="00B0193E">
        <w:rPr>
          <w:rFonts w:ascii="Arial" w:hAnsi="Arial" w:cs="Arial"/>
          <w:bCs/>
        </w:rPr>
        <w:t xml:space="preserve">that </w:t>
      </w:r>
      <w:r w:rsidR="00124E1B">
        <w:rPr>
          <w:rFonts w:ascii="Arial" w:hAnsi="Arial" w:cs="Arial"/>
          <w:bCs/>
        </w:rPr>
        <w:t>they had</w:t>
      </w:r>
      <w:r w:rsidR="0052445A">
        <w:rPr>
          <w:rFonts w:ascii="Arial" w:hAnsi="Arial" w:cs="Arial"/>
          <w:bCs/>
        </w:rPr>
        <w:t xml:space="preserve"> made purchases</w:t>
      </w:r>
      <w:r w:rsidR="00124E1B">
        <w:rPr>
          <w:rFonts w:ascii="Arial" w:hAnsi="Arial" w:cs="Arial"/>
          <w:bCs/>
        </w:rPr>
        <w:t>,</w:t>
      </w:r>
      <w:r w:rsidR="0052445A">
        <w:rPr>
          <w:rFonts w:ascii="Arial" w:hAnsi="Arial" w:cs="Arial"/>
          <w:bCs/>
        </w:rPr>
        <w:t xml:space="preserve"> did not supply all information as requested. </w:t>
      </w:r>
      <w:r w:rsidR="00124E1B">
        <w:rPr>
          <w:rFonts w:ascii="Arial" w:hAnsi="Arial" w:cs="Arial"/>
          <w:bCs/>
        </w:rPr>
        <w:t>T</w:t>
      </w:r>
      <w:r>
        <w:rPr>
          <w:rFonts w:ascii="Arial" w:hAnsi="Arial" w:cs="Arial"/>
          <w:bCs/>
        </w:rPr>
        <w:t xml:space="preserve">he </w:t>
      </w:r>
      <w:r w:rsidR="00195219">
        <w:rPr>
          <w:rFonts w:ascii="Arial" w:hAnsi="Arial" w:cs="Arial"/>
          <w:bCs/>
        </w:rPr>
        <w:t xml:space="preserve">status of </w:t>
      </w:r>
      <w:r>
        <w:rPr>
          <w:rFonts w:ascii="Arial" w:hAnsi="Arial" w:cs="Arial"/>
          <w:bCs/>
        </w:rPr>
        <w:t>response</w:t>
      </w:r>
      <w:r w:rsidR="00195219">
        <w:rPr>
          <w:rFonts w:ascii="Arial" w:hAnsi="Arial" w:cs="Arial"/>
          <w:bCs/>
        </w:rPr>
        <w:t>s</w:t>
      </w:r>
      <w:r w:rsidR="0052445A">
        <w:rPr>
          <w:rFonts w:ascii="Arial" w:hAnsi="Arial" w:cs="Arial"/>
          <w:bCs/>
        </w:rPr>
        <w:t xml:space="preserve"> </w:t>
      </w:r>
      <w:r w:rsidR="00124E1B">
        <w:rPr>
          <w:rFonts w:ascii="Arial" w:hAnsi="Arial" w:cs="Arial"/>
          <w:bCs/>
        </w:rPr>
        <w:t>as provided</w:t>
      </w:r>
      <w:r w:rsidR="0052445A">
        <w:rPr>
          <w:rFonts w:ascii="Arial" w:hAnsi="Arial" w:cs="Arial"/>
          <w:bCs/>
        </w:rPr>
        <w:t xml:space="preserve"> to </w:t>
      </w:r>
      <w:r w:rsidR="00124E1B">
        <w:rPr>
          <w:rFonts w:ascii="Arial" w:hAnsi="Arial" w:cs="Arial"/>
          <w:bCs/>
        </w:rPr>
        <w:t>the Department is</w:t>
      </w:r>
      <w:r w:rsidR="00195219">
        <w:rPr>
          <w:rFonts w:ascii="Arial" w:hAnsi="Arial" w:cs="Arial"/>
          <w:bCs/>
        </w:rPr>
        <w:t xml:space="preserve"> </w:t>
      </w:r>
      <w:r>
        <w:rPr>
          <w:rFonts w:ascii="Arial" w:hAnsi="Arial" w:cs="Arial"/>
          <w:bCs/>
        </w:rPr>
        <w:t>as follows:</w:t>
      </w:r>
    </w:p>
    <w:p w:rsidR="00DA212D" w:rsidRDefault="00DA212D" w:rsidP="00D6067F">
      <w:pPr>
        <w:spacing w:line="276" w:lineRule="auto"/>
        <w:ind w:left="567" w:right="452"/>
        <w:contextualSpacing/>
        <w:jc w:val="both"/>
        <w:rPr>
          <w:rFonts w:ascii="Arial" w:hAnsi="Arial" w:cs="Arial"/>
          <w:bCs/>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985"/>
        <w:gridCol w:w="1134"/>
        <w:gridCol w:w="141"/>
        <w:gridCol w:w="1276"/>
        <w:gridCol w:w="1418"/>
        <w:gridCol w:w="1417"/>
        <w:gridCol w:w="1559"/>
        <w:gridCol w:w="1276"/>
      </w:tblGrid>
      <w:tr w:rsidR="00D265A8" w:rsidRPr="00D265A8" w:rsidTr="00D265A8">
        <w:trPr>
          <w:cantSplit/>
          <w:trHeight w:val="2019"/>
        </w:trPr>
        <w:tc>
          <w:tcPr>
            <w:tcW w:w="993" w:type="dxa"/>
            <w:shd w:val="clear" w:color="auto" w:fill="E7E6E6"/>
          </w:tcPr>
          <w:p w:rsidR="00EF44AA" w:rsidRPr="00D265A8" w:rsidRDefault="00EF44AA" w:rsidP="00D265A8">
            <w:pPr>
              <w:pStyle w:val="ColorfulList-Accent1"/>
              <w:ind w:left="0" w:right="452"/>
              <w:jc w:val="center"/>
              <w:rPr>
                <w:rFonts w:ascii="Arial" w:hAnsi="Arial" w:cs="Arial"/>
                <w:b/>
                <w:bCs/>
              </w:rPr>
            </w:pPr>
            <w:r w:rsidRPr="00D265A8">
              <w:rPr>
                <w:rFonts w:ascii="Arial" w:hAnsi="Arial" w:cs="Arial"/>
                <w:b/>
                <w:bCs/>
              </w:rPr>
              <w:t>No</w:t>
            </w:r>
          </w:p>
        </w:tc>
        <w:tc>
          <w:tcPr>
            <w:tcW w:w="1985" w:type="dxa"/>
            <w:shd w:val="clear" w:color="auto" w:fill="E7E6E6"/>
          </w:tcPr>
          <w:p w:rsidR="00EF44AA" w:rsidRPr="00D265A8" w:rsidRDefault="00EF44AA" w:rsidP="00D265A8">
            <w:pPr>
              <w:pStyle w:val="ColorfulList-Accent1"/>
              <w:ind w:left="0" w:right="452"/>
              <w:jc w:val="center"/>
              <w:rPr>
                <w:rFonts w:ascii="Arial" w:hAnsi="Arial" w:cs="Arial"/>
                <w:b/>
                <w:bCs/>
              </w:rPr>
            </w:pPr>
            <w:r w:rsidRPr="00D265A8">
              <w:rPr>
                <w:rFonts w:ascii="Arial" w:hAnsi="Arial" w:cs="Arial"/>
                <w:b/>
                <w:bCs/>
              </w:rPr>
              <w:t>Name of Municipality</w:t>
            </w:r>
          </w:p>
        </w:tc>
        <w:tc>
          <w:tcPr>
            <w:tcW w:w="1275" w:type="dxa"/>
            <w:gridSpan w:val="2"/>
            <w:shd w:val="clear" w:color="auto" w:fill="E7E6E6"/>
          </w:tcPr>
          <w:p w:rsidR="00EF44AA" w:rsidRPr="00D265A8" w:rsidRDefault="00EF44AA" w:rsidP="00D265A8">
            <w:pPr>
              <w:pStyle w:val="ColorfulList-Accent1"/>
              <w:ind w:left="0" w:right="452"/>
              <w:jc w:val="center"/>
              <w:rPr>
                <w:rFonts w:ascii="Arial" w:hAnsi="Arial" w:cs="Arial"/>
                <w:b/>
                <w:bCs/>
              </w:rPr>
            </w:pPr>
            <w:r w:rsidRPr="00D265A8">
              <w:rPr>
                <w:rFonts w:ascii="Arial" w:hAnsi="Arial" w:cs="Arial"/>
                <w:b/>
                <w:bCs/>
              </w:rPr>
              <w:t>1(a) Vehicles</w:t>
            </w:r>
          </w:p>
        </w:tc>
        <w:tc>
          <w:tcPr>
            <w:tcW w:w="1276" w:type="dxa"/>
            <w:shd w:val="clear" w:color="auto" w:fill="E7E6E6"/>
          </w:tcPr>
          <w:p w:rsidR="00EF44AA" w:rsidRPr="00D265A8" w:rsidRDefault="00EF44AA" w:rsidP="00D265A8">
            <w:pPr>
              <w:pStyle w:val="ColorfulList-Accent1"/>
              <w:ind w:left="0" w:right="452"/>
              <w:jc w:val="center"/>
              <w:rPr>
                <w:rFonts w:ascii="Arial" w:hAnsi="Arial" w:cs="Arial"/>
                <w:b/>
                <w:bCs/>
              </w:rPr>
            </w:pPr>
            <w:r w:rsidRPr="00D265A8">
              <w:rPr>
                <w:rFonts w:ascii="Arial" w:hAnsi="Arial" w:cs="Arial"/>
                <w:b/>
                <w:bCs/>
              </w:rPr>
              <w:t>1(b) Yellow Machines</w:t>
            </w:r>
          </w:p>
        </w:tc>
        <w:tc>
          <w:tcPr>
            <w:tcW w:w="1418" w:type="dxa"/>
            <w:shd w:val="clear" w:color="auto" w:fill="E7E6E6"/>
          </w:tcPr>
          <w:p w:rsidR="00EF44AA" w:rsidRPr="00D265A8" w:rsidRDefault="00D265A8" w:rsidP="00D265A8">
            <w:pPr>
              <w:pStyle w:val="ColorfulList-Accent1"/>
              <w:ind w:left="0" w:right="452"/>
              <w:jc w:val="center"/>
              <w:rPr>
                <w:rFonts w:ascii="Arial" w:hAnsi="Arial" w:cs="Arial"/>
                <w:b/>
                <w:bCs/>
              </w:rPr>
            </w:pPr>
            <w:r>
              <w:rPr>
                <w:rFonts w:ascii="Arial" w:hAnsi="Arial" w:cs="Arial"/>
                <w:b/>
                <w:bCs/>
              </w:rPr>
              <w:t>1(b)(i</w:t>
            </w:r>
            <w:r w:rsidR="00EF44AA" w:rsidRPr="00D265A8">
              <w:rPr>
                <w:rFonts w:ascii="Arial" w:hAnsi="Arial" w:cs="Arial"/>
                <w:b/>
                <w:bCs/>
              </w:rPr>
              <w:t>) Type of Vehicle</w:t>
            </w:r>
          </w:p>
        </w:tc>
        <w:tc>
          <w:tcPr>
            <w:tcW w:w="1417" w:type="dxa"/>
            <w:shd w:val="clear" w:color="auto" w:fill="E7E6E6"/>
          </w:tcPr>
          <w:p w:rsidR="00EF44AA" w:rsidRPr="00D265A8" w:rsidRDefault="00EF44AA" w:rsidP="00D265A8">
            <w:pPr>
              <w:pStyle w:val="ColorfulList-Accent1"/>
              <w:ind w:left="0" w:right="452"/>
              <w:jc w:val="center"/>
              <w:rPr>
                <w:rFonts w:ascii="Arial" w:hAnsi="Arial" w:cs="Arial"/>
                <w:b/>
                <w:bCs/>
              </w:rPr>
            </w:pPr>
            <w:r w:rsidRPr="00D265A8">
              <w:rPr>
                <w:rFonts w:ascii="Arial" w:hAnsi="Arial" w:cs="Arial"/>
                <w:b/>
                <w:bCs/>
              </w:rPr>
              <w:t>1(b)(i)(ii) Number of Quotations Received</w:t>
            </w:r>
          </w:p>
        </w:tc>
        <w:tc>
          <w:tcPr>
            <w:tcW w:w="1559" w:type="dxa"/>
            <w:shd w:val="clear" w:color="auto" w:fill="E7E6E6"/>
          </w:tcPr>
          <w:p w:rsidR="00EF44AA" w:rsidRPr="00D265A8" w:rsidRDefault="00EF44AA" w:rsidP="00D265A8">
            <w:pPr>
              <w:pStyle w:val="ColorfulList-Accent1"/>
              <w:ind w:left="0" w:right="452"/>
              <w:jc w:val="center"/>
              <w:rPr>
                <w:rFonts w:ascii="Arial" w:hAnsi="Arial" w:cs="Arial"/>
                <w:b/>
                <w:bCs/>
              </w:rPr>
            </w:pPr>
            <w:r w:rsidRPr="00D265A8">
              <w:rPr>
                <w:rFonts w:ascii="Arial" w:hAnsi="Arial" w:cs="Arial"/>
                <w:b/>
                <w:bCs/>
              </w:rPr>
              <w:t>1(b)(i)(iii) Date when Council was approached</w:t>
            </w:r>
          </w:p>
        </w:tc>
        <w:tc>
          <w:tcPr>
            <w:tcW w:w="1276" w:type="dxa"/>
            <w:shd w:val="clear" w:color="auto" w:fill="E7E6E6"/>
          </w:tcPr>
          <w:p w:rsidR="00EF44AA" w:rsidRPr="00D265A8" w:rsidRDefault="00EF44AA" w:rsidP="00D265A8">
            <w:pPr>
              <w:pStyle w:val="ColorfulList-Accent1"/>
              <w:ind w:left="0" w:right="452"/>
              <w:jc w:val="center"/>
              <w:rPr>
                <w:rFonts w:ascii="Arial" w:hAnsi="Arial" w:cs="Arial"/>
                <w:b/>
                <w:bCs/>
              </w:rPr>
            </w:pPr>
            <w:r w:rsidRPr="00D265A8">
              <w:rPr>
                <w:rFonts w:ascii="Arial" w:hAnsi="Arial" w:cs="Arial"/>
                <w:b/>
                <w:bCs/>
              </w:rPr>
              <w:t>1(b)(iv) Who approached Suppliers</w:t>
            </w:r>
          </w:p>
        </w:tc>
      </w:tr>
      <w:tr w:rsidR="00EF44AA" w:rsidRPr="00D265A8" w:rsidTr="00D265A8">
        <w:tc>
          <w:tcPr>
            <w:tcW w:w="993" w:type="dxa"/>
            <w:shd w:val="clear" w:color="auto" w:fill="auto"/>
          </w:tcPr>
          <w:p w:rsidR="00EF44AA" w:rsidRPr="00D265A8" w:rsidRDefault="00EF44AA" w:rsidP="00EF44AA">
            <w:pPr>
              <w:rPr>
                <w:rFonts w:ascii="Arial" w:hAnsi="Arial" w:cs="Arial"/>
                <w:sz w:val="22"/>
                <w:szCs w:val="22"/>
                <w:lang w:val="en-ZA"/>
              </w:rPr>
            </w:pPr>
            <w:r w:rsidRPr="00D265A8">
              <w:rPr>
                <w:rFonts w:ascii="Arial" w:hAnsi="Arial" w:cs="Arial"/>
                <w:sz w:val="22"/>
                <w:szCs w:val="22"/>
                <w:lang w:val="en-ZA"/>
              </w:rPr>
              <w:t>(i)</w:t>
            </w:r>
          </w:p>
          <w:p w:rsidR="00EF44AA" w:rsidRPr="00D265A8" w:rsidRDefault="00EF44AA" w:rsidP="00E831E4">
            <w:pPr>
              <w:pStyle w:val="ColorfulList-Accent1"/>
              <w:spacing w:after="0" w:line="240" w:lineRule="auto"/>
              <w:ind w:left="0"/>
              <w:jc w:val="both"/>
              <w:rPr>
                <w:rFonts w:ascii="Arial" w:hAnsi="Arial" w:cs="Arial"/>
                <w:bCs/>
                <w:spacing w:val="-3"/>
              </w:rPr>
            </w:pPr>
          </w:p>
        </w:tc>
        <w:tc>
          <w:tcPr>
            <w:tcW w:w="1985" w:type="dxa"/>
          </w:tcPr>
          <w:p w:rsidR="00EF44AA" w:rsidRPr="00D265A8" w:rsidRDefault="00EF44AA" w:rsidP="00E831E4">
            <w:pPr>
              <w:pStyle w:val="ColorfulList-Accent1"/>
              <w:ind w:left="0" w:right="452"/>
              <w:jc w:val="both"/>
              <w:rPr>
                <w:rFonts w:ascii="Arial" w:hAnsi="Arial" w:cs="Arial"/>
                <w:bCs/>
              </w:rPr>
            </w:pPr>
            <w:r w:rsidRPr="00D265A8">
              <w:rPr>
                <w:rFonts w:ascii="Arial" w:hAnsi="Arial" w:cs="Arial"/>
                <w:bCs/>
                <w:spacing w:val="-3"/>
              </w:rPr>
              <w:t>Rand West City Local Municipality</w:t>
            </w:r>
          </w:p>
        </w:tc>
        <w:tc>
          <w:tcPr>
            <w:tcW w:w="1134" w:type="dxa"/>
            <w:shd w:val="clear" w:color="auto" w:fill="auto"/>
          </w:tcPr>
          <w:p w:rsidR="00EF44AA" w:rsidRPr="00D265A8" w:rsidRDefault="00EF44AA" w:rsidP="00E831E4">
            <w:pPr>
              <w:pStyle w:val="ColorfulList-Accent1"/>
              <w:ind w:left="0" w:right="452"/>
              <w:jc w:val="both"/>
              <w:rPr>
                <w:rFonts w:ascii="Arial" w:hAnsi="Arial" w:cs="Arial"/>
                <w:bCs/>
              </w:rPr>
            </w:pPr>
            <w:r w:rsidRPr="00D265A8">
              <w:rPr>
                <w:rFonts w:ascii="Arial" w:hAnsi="Arial" w:cs="Arial"/>
                <w:bCs/>
              </w:rPr>
              <w:t>Not Applicable</w:t>
            </w:r>
          </w:p>
        </w:tc>
        <w:tc>
          <w:tcPr>
            <w:tcW w:w="1417" w:type="dxa"/>
            <w:gridSpan w:val="2"/>
            <w:shd w:val="clear" w:color="auto" w:fill="auto"/>
          </w:tcPr>
          <w:p w:rsidR="00EF44AA" w:rsidRPr="00D265A8" w:rsidRDefault="00EF44AA" w:rsidP="00E831E4">
            <w:pPr>
              <w:rPr>
                <w:sz w:val="22"/>
                <w:szCs w:val="22"/>
              </w:rPr>
            </w:pPr>
            <w:r w:rsidRPr="00D265A8">
              <w:rPr>
                <w:rFonts w:ascii="Arial" w:hAnsi="Arial" w:cs="Arial"/>
                <w:bCs/>
                <w:sz w:val="22"/>
                <w:szCs w:val="22"/>
              </w:rPr>
              <w:t>Not Applicable</w:t>
            </w:r>
          </w:p>
        </w:tc>
        <w:tc>
          <w:tcPr>
            <w:tcW w:w="1418" w:type="dxa"/>
            <w:shd w:val="clear" w:color="auto" w:fill="auto"/>
          </w:tcPr>
          <w:p w:rsidR="00EF44AA" w:rsidRPr="00D265A8" w:rsidRDefault="00EF44AA" w:rsidP="00E831E4">
            <w:pPr>
              <w:rPr>
                <w:sz w:val="22"/>
                <w:szCs w:val="22"/>
              </w:rPr>
            </w:pPr>
            <w:r w:rsidRPr="00D265A8">
              <w:rPr>
                <w:rFonts w:ascii="Arial" w:hAnsi="Arial" w:cs="Arial"/>
                <w:bCs/>
                <w:sz w:val="22"/>
                <w:szCs w:val="22"/>
              </w:rPr>
              <w:t>Not Applicable</w:t>
            </w:r>
          </w:p>
        </w:tc>
        <w:tc>
          <w:tcPr>
            <w:tcW w:w="1417" w:type="dxa"/>
            <w:shd w:val="clear" w:color="auto" w:fill="auto"/>
          </w:tcPr>
          <w:p w:rsidR="00EF44AA" w:rsidRPr="00D265A8" w:rsidRDefault="00EF44AA" w:rsidP="00E831E4">
            <w:pPr>
              <w:rPr>
                <w:sz w:val="22"/>
                <w:szCs w:val="22"/>
              </w:rPr>
            </w:pPr>
            <w:r w:rsidRPr="00D265A8">
              <w:rPr>
                <w:rFonts w:ascii="Arial" w:hAnsi="Arial" w:cs="Arial"/>
                <w:bCs/>
                <w:sz w:val="22"/>
                <w:szCs w:val="22"/>
              </w:rPr>
              <w:t>Not Applicable</w:t>
            </w:r>
          </w:p>
        </w:tc>
        <w:tc>
          <w:tcPr>
            <w:tcW w:w="1559" w:type="dxa"/>
            <w:shd w:val="clear" w:color="auto" w:fill="auto"/>
          </w:tcPr>
          <w:p w:rsidR="00EF44AA" w:rsidRPr="00D265A8" w:rsidRDefault="00EF44AA" w:rsidP="00E831E4">
            <w:pPr>
              <w:rPr>
                <w:sz w:val="22"/>
                <w:szCs w:val="22"/>
              </w:rPr>
            </w:pPr>
            <w:r w:rsidRPr="00D265A8">
              <w:rPr>
                <w:rFonts w:ascii="Arial" w:hAnsi="Arial" w:cs="Arial"/>
                <w:bCs/>
                <w:sz w:val="22"/>
                <w:szCs w:val="22"/>
              </w:rPr>
              <w:t>Not Applicable</w:t>
            </w:r>
          </w:p>
        </w:tc>
        <w:tc>
          <w:tcPr>
            <w:tcW w:w="1276" w:type="dxa"/>
          </w:tcPr>
          <w:p w:rsidR="00EF44AA" w:rsidRPr="00D265A8" w:rsidRDefault="00EF44AA" w:rsidP="00E831E4">
            <w:pPr>
              <w:rPr>
                <w:sz w:val="22"/>
                <w:szCs w:val="22"/>
              </w:rPr>
            </w:pPr>
            <w:r w:rsidRPr="00D265A8">
              <w:rPr>
                <w:rFonts w:ascii="Arial" w:hAnsi="Arial" w:cs="Arial"/>
                <w:bCs/>
                <w:sz w:val="22"/>
                <w:szCs w:val="22"/>
              </w:rPr>
              <w:t>Not Applicable</w:t>
            </w:r>
          </w:p>
        </w:tc>
      </w:tr>
      <w:tr w:rsidR="00EF44AA" w:rsidRPr="00D265A8" w:rsidTr="00D265A8">
        <w:trPr>
          <w:trHeight w:val="1822"/>
        </w:trPr>
        <w:tc>
          <w:tcPr>
            <w:tcW w:w="993" w:type="dxa"/>
            <w:shd w:val="clear" w:color="auto" w:fill="auto"/>
          </w:tcPr>
          <w:p w:rsidR="00EF44AA" w:rsidRPr="00D265A8" w:rsidRDefault="00EF44AA" w:rsidP="00E831E4">
            <w:pPr>
              <w:pStyle w:val="ColorfulList-Accent1"/>
              <w:ind w:left="0" w:right="452"/>
              <w:jc w:val="both"/>
              <w:rPr>
                <w:rFonts w:ascii="Arial" w:hAnsi="Arial" w:cs="Arial"/>
                <w:bCs/>
              </w:rPr>
            </w:pPr>
            <w:r w:rsidRPr="00D265A8">
              <w:rPr>
                <w:rFonts w:ascii="Arial" w:hAnsi="Arial" w:cs="Arial"/>
                <w:spacing w:val="-3"/>
              </w:rPr>
              <w:t>(ii)</w:t>
            </w:r>
          </w:p>
        </w:tc>
        <w:tc>
          <w:tcPr>
            <w:tcW w:w="1985" w:type="dxa"/>
          </w:tcPr>
          <w:p w:rsidR="00EF44AA" w:rsidRPr="00D265A8" w:rsidRDefault="00EF44AA" w:rsidP="00E831E4">
            <w:pPr>
              <w:rPr>
                <w:rFonts w:ascii="Arial" w:hAnsi="Arial" w:cs="Arial"/>
                <w:bCs/>
                <w:sz w:val="22"/>
                <w:szCs w:val="22"/>
              </w:rPr>
            </w:pPr>
            <w:r w:rsidRPr="00D265A8">
              <w:rPr>
                <w:rFonts w:ascii="Arial" w:hAnsi="Arial" w:cs="Arial"/>
                <w:spacing w:val="-3"/>
                <w:sz w:val="22"/>
                <w:szCs w:val="22"/>
              </w:rPr>
              <w:t xml:space="preserve">The Big 5 Hlabisa </w:t>
            </w:r>
            <w:r w:rsidRPr="00D265A8">
              <w:rPr>
                <w:rFonts w:ascii="Arial" w:hAnsi="Arial" w:cs="Arial"/>
                <w:bCs/>
                <w:spacing w:val="-3"/>
                <w:sz w:val="22"/>
                <w:szCs w:val="22"/>
              </w:rPr>
              <w:t>Local Municipality</w:t>
            </w:r>
            <w:r w:rsidRPr="00D265A8">
              <w:rPr>
                <w:rFonts w:ascii="Arial" w:hAnsi="Arial" w:cs="Arial"/>
                <w:spacing w:val="-3"/>
                <w:sz w:val="22"/>
                <w:szCs w:val="22"/>
              </w:rPr>
              <w:t xml:space="preserve"> City of Mbombela.</w:t>
            </w:r>
          </w:p>
        </w:tc>
        <w:tc>
          <w:tcPr>
            <w:tcW w:w="1134" w:type="dxa"/>
            <w:shd w:val="clear" w:color="auto" w:fill="auto"/>
          </w:tcPr>
          <w:p w:rsidR="00EF44AA" w:rsidRPr="00D265A8" w:rsidRDefault="00EF44AA" w:rsidP="00E831E4">
            <w:pPr>
              <w:rPr>
                <w:sz w:val="22"/>
                <w:szCs w:val="22"/>
              </w:rPr>
            </w:pPr>
            <w:r w:rsidRPr="00D265A8">
              <w:rPr>
                <w:rFonts w:ascii="Arial" w:hAnsi="Arial" w:cs="Arial"/>
                <w:bCs/>
                <w:sz w:val="22"/>
                <w:szCs w:val="22"/>
              </w:rPr>
              <w:t>Not Applicable</w:t>
            </w:r>
          </w:p>
        </w:tc>
        <w:tc>
          <w:tcPr>
            <w:tcW w:w="1417" w:type="dxa"/>
            <w:gridSpan w:val="2"/>
            <w:shd w:val="clear" w:color="auto" w:fill="auto"/>
          </w:tcPr>
          <w:p w:rsidR="00EF44AA" w:rsidRPr="00D265A8" w:rsidRDefault="00EF44AA" w:rsidP="00E831E4">
            <w:pPr>
              <w:rPr>
                <w:sz w:val="22"/>
                <w:szCs w:val="22"/>
              </w:rPr>
            </w:pPr>
            <w:r w:rsidRPr="00D265A8">
              <w:rPr>
                <w:rFonts w:ascii="Arial" w:hAnsi="Arial" w:cs="Arial"/>
                <w:bCs/>
                <w:sz w:val="22"/>
                <w:szCs w:val="22"/>
              </w:rPr>
              <w:t>Not Applicable</w:t>
            </w:r>
          </w:p>
        </w:tc>
        <w:tc>
          <w:tcPr>
            <w:tcW w:w="1418" w:type="dxa"/>
            <w:shd w:val="clear" w:color="auto" w:fill="auto"/>
          </w:tcPr>
          <w:p w:rsidR="00EF44AA" w:rsidRPr="00D265A8" w:rsidRDefault="00EF44AA" w:rsidP="00E831E4">
            <w:pPr>
              <w:rPr>
                <w:sz w:val="22"/>
                <w:szCs w:val="22"/>
              </w:rPr>
            </w:pPr>
            <w:r w:rsidRPr="00D265A8">
              <w:rPr>
                <w:rFonts w:ascii="Arial" w:hAnsi="Arial" w:cs="Arial"/>
                <w:bCs/>
                <w:sz w:val="22"/>
                <w:szCs w:val="22"/>
              </w:rPr>
              <w:t>Not Applicable</w:t>
            </w:r>
          </w:p>
        </w:tc>
        <w:tc>
          <w:tcPr>
            <w:tcW w:w="1417" w:type="dxa"/>
            <w:shd w:val="clear" w:color="auto" w:fill="auto"/>
          </w:tcPr>
          <w:p w:rsidR="00EF44AA" w:rsidRPr="00D265A8" w:rsidRDefault="00EF44AA" w:rsidP="00E831E4">
            <w:pPr>
              <w:rPr>
                <w:sz w:val="22"/>
                <w:szCs w:val="22"/>
              </w:rPr>
            </w:pPr>
            <w:r w:rsidRPr="00D265A8">
              <w:rPr>
                <w:rFonts w:ascii="Arial" w:hAnsi="Arial" w:cs="Arial"/>
                <w:bCs/>
                <w:sz w:val="22"/>
                <w:szCs w:val="22"/>
              </w:rPr>
              <w:t>Not Applicable</w:t>
            </w:r>
          </w:p>
        </w:tc>
        <w:tc>
          <w:tcPr>
            <w:tcW w:w="1559" w:type="dxa"/>
            <w:shd w:val="clear" w:color="auto" w:fill="auto"/>
          </w:tcPr>
          <w:p w:rsidR="00EF44AA" w:rsidRPr="00D265A8" w:rsidRDefault="00EF44AA" w:rsidP="00E831E4">
            <w:pPr>
              <w:rPr>
                <w:sz w:val="22"/>
                <w:szCs w:val="22"/>
              </w:rPr>
            </w:pPr>
            <w:r w:rsidRPr="00D265A8">
              <w:rPr>
                <w:rFonts w:ascii="Arial" w:hAnsi="Arial" w:cs="Arial"/>
                <w:bCs/>
                <w:sz w:val="22"/>
                <w:szCs w:val="22"/>
              </w:rPr>
              <w:t>Not Applicable</w:t>
            </w:r>
          </w:p>
        </w:tc>
        <w:tc>
          <w:tcPr>
            <w:tcW w:w="1276" w:type="dxa"/>
          </w:tcPr>
          <w:p w:rsidR="00EF44AA" w:rsidRPr="00D265A8" w:rsidRDefault="00EF44AA" w:rsidP="00E831E4">
            <w:pPr>
              <w:rPr>
                <w:sz w:val="22"/>
                <w:szCs w:val="22"/>
              </w:rPr>
            </w:pPr>
            <w:r w:rsidRPr="00D265A8">
              <w:rPr>
                <w:rFonts w:ascii="Arial" w:hAnsi="Arial" w:cs="Arial"/>
                <w:bCs/>
                <w:sz w:val="22"/>
                <w:szCs w:val="22"/>
              </w:rPr>
              <w:t>Not Applicable</w:t>
            </w:r>
          </w:p>
        </w:tc>
      </w:tr>
      <w:tr w:rsidR="00EF44AA" w:rsidRPr="00D265A8" w:rsidTr="00D265A8">
        <w:trPr>
          <w:trHeight w:val="1822"/>
        </w:trPr>
        <w:tc>
          <w:tcPr>
            <w:tcW w:w="993" w:type="dxa"/>
            <w:shd w:val="clear" w:color="auto" w:fill="auto"/>
          </w:tcPr>
          <w:p w:rsidR="00EF44AA" w:rsidRPr="00D265A8" w:rsidRDefault="00EF44AA" w:rsidP="00E831E4">
            <w:pPr>
              <w:pStyle w:val="ColorfulList-Accent1"/>
              <w:ind w:left="0" w:right="452"/>
              <w:jc w:val="both"/>
              <w:rPr>
                <w:rFonts w:ascii="Arial" w:hAnsi="Arial" w:cs="Arial"/>
                <w:spacing w:val="-3"/>
              </w:rPr>
            </w:pPr>
            <w:r w:rsidRPr="00D265A8">
              <w:rPr>
                <w:rFonts w:ascii="Arial" w:hAnsi="Arial" w:cs="Arial"/>
              </w:rPr>
              <w:t>(iii)</w:t>
            </w:r>
          </w:p>
        </w:tc>
        <w:tc>
          <w:tcPr>
            <w:tcW w:w="1985" w:type="dxa"/>
          </w:tcPr>
          <w:p w:rsidR="00EF44AA" w:rsidRPr="00D265A8" w:rsidRDefault="00EF44AA" w:rsidP="00E831E4">
            <w:pPr>
              <w:rPr>
                <w:rFonts w:ascii="Arial" w:hAnsi="Arial" w:cs="Arial"/>
                <w:bCs/>
                <w:sz w:val="22"/>
                <w:szCs w:val="22"/>
              </w:rPr>
            </w:pPr>
          </w:p>
        </w:tc>
        <w:tc>
          <w:tcPr>
            <w:tcW w:w="1134" w:type="dxa"/>
            <w:shd w:val="clear" w:color="auto" w:fill="auto"/>
          </w:tcPr>
          <w:p w:rsidR="00EF44AA" w:rsidRPr="00D265A8" w:rsidRDefault="00EF44AA" w:rsidP="00E831E4">
            <w:pPr>
              <w:rPr>
                <w:rFonts w:ascii="Arial" w:hAnsi="Arial" w:cs="Arial"/>
                <w:bCs/>
                <w:sz w:val="22"/>
                <w:szCs w:val="22"/>
              </w:rPr>
            </w:pPr>
            <w:r w:rsidRPr="00D265A8">
              <w:rPr>
                <w:rFonts w:ascii="Arial" w:hAnsi="Arial" w:cs="Arial"/>
                <w:bCs/>
                <w:sz w:val="22"/>
                <w:szCs w:val="22"/>
              </w:rPr>
              <w:t>Not Applicable</w:t>
            </w:r>
          </w:p>
        </w:tc>
        <w:tc>
          <w:tcPr>
            <w:tcW w:w="1417" w:type="dxa"/>
            <w:gridSpan w:val="2"/>
            <w:shd w:val="clear" w:color="auto" w:fill="auto"/>
          </w:tcPr>
          <w:p w:rsidR="00EF44AA" w:rsidRPr="00D265A8" w:rsidRDefault="00EF44AA" w:rsidP="00E831E4">
            <w:pPr>
              <w:numPr>
                <w:ilvl w:val="0"/>
                <w:numId w:val="2"/>
              </w:numPr>
              <w:ind w:left="355" w:hanging="283"/>
              <w:rPr>
                <w:rFonts w:ascii="Arial" w:hAnsi="Arial" w:cs="Arial"/>
                <w:bCs/>
                <w:sz w:val="22"/>
                <w:szCs w:val="22"/>
                <w:lang w:val="en-ZA"/>
              </w:rPr>
            </w:pPr>
            <w:r w:rsidRPr="00D265A8">
              <w:rPr>
                <w:rFonts w:ascii="Arial" w:hAnsi="Arial" w:cs="Arial"/>
                <w:bCs/>
                <w:sz w:val="22"/>
                <w:szCs w:val="22"/>
                <w:lang w:val="en-ZA"/>
              </w:rPr>
              <w:t>1 x Vacuum Tanker;</w:t>
            </w:r>
          </w:p>
          <w:p w:rsidR="00EF44AA" w:rsidRPr="00D265A8" w:rsidRDefault="00EF44AA" w:rsidP="00E831E4">
            <w:pPr>
              <w:numPr>
                <w:ilvl w:val="0"/>
                <w:numId w:val="2"/>
              </w:numPr>
              <w:ind w:left="355" w:hanging="283"/>
              <w:rPr>
                <w:rFonts w:ascii="Arial" w:hAnsi="Arial" w:cs="Arial"/>
                <w:bCs/>
                <w:sz w:val="22"/>
                <w:szCs w:val="22"/>
                <w:lang w:val="en-ZA"/>
              </w:rPr>
            </w:pPr>
            <w:r w:rsidRPr="00D265A8">
              <w:rPr>
                <w:rFonts w:ascii="Arial" w:hAnsi="Arial" w:cs="Arial"/>
                <w:bCs/>
                <w:sz w:val="22"/>
                <w:szCs w:val="22"/>
                <w:lang w:val="en-ZA"/>
              </w:rPr>
              <w:t>1 x Vacuum Tanker;</w:t>
            </w:r>
          </w:p>
          <w:p w:rsidR="00EF44AA" w:rsidRPr="00D265A8" w:rsidRDefault="00EF44AA" w:rsidP="00E831E4">
            <w:pPr>
              <w:numPr>
                <w:ilvl w:val="0"/>
                <w:numId w:val="2"/>
              </w:numPr>
              <w:ind w:left="355" w:hanging="283"/>
              <w:rPr>
                <w:rFonts w:ascii="Arial" w:hAnsi="Arial" w:cs="Arial"/>
                <w:bCs/>
                <w:sz w:val="22"/>
                <w:szCs w:val="22"/>
                <w:lang w:val="en-ZA"/>
              </w:rPr>
            </w:pPr>
            <w:r w:rsidRPr="00D265A8">
              <w:rPr>
                <w:rFonts w:ascii="Arial" w:hAnsi="Arial" w:cs="Arial"/>
                <w:bCs/>
                <w:sz w:val="22"/>
                <w:szCs w:val="22"/>
                <w:lang w:val="en-ZA"/>
              </w:rPr>
              <w:t>1 x Truck with a mounted Crane;</w:t>
            </w:r>
          </w:p>
          <w:p w:rsidR="00EF44AA" w:rsidRPr="00D265A8" w:rsidRDefault="00EF44AA" w:rsidP="00E831E4">
            <w:pPr>
              <w:numPr>
                <w:ilvl w:val="0"/>
                <w:numId w:val="2"/>
              </w:numPr>
              <w:ind w:left="355" w:hanging="283"/>
              <w:rPr>
                <w:rFonts w:ascii="Arial" w:hAnsi="Arial" w:cs="Arial"/>
                <w:bCs/>
                <w:sz w:val="22"/>
                <w:szCs w:val="22"/>
                <w:lang w:val="en-ZA"/>
              </w:rPr>
            </w:pPr>
            <w:r w:rsidRPr="00D265A8">
              <w:rPr>
                <w:rFonts w:ascii="Arial" w:hAnsi="Arial" w:cs="Arial"/>
                <w:bCs/>
                <w:sz w:val="22"/>
                <w:szCs w:val="22"/>
                <w:lang w:val="en-ZA"/>
              </w:rPr>
              <w:t>1 x Hooklift Truck (Waste Management);</w:t>
            </w:r>
          </w:p>
          <w:p w:rsidR="00EF44AA" w:rsidRPr="00D265A8" w:rsidRDefault="00EF44AA" w:rsidP="00E831E4">
            <w:pPr>
              <w:numPr>
                <w:ilvl w:val="0"/>
                <w:numId w:val="2"/>
              </w:numPr>
              <w:ind w:left="280" w:hanging="208"/>
              <w:rPr>
                <w:rFonts w:ascii="Arial" w:hAnsi="Arial" w:cs="Arial"/>
                <w:bCs/>
                <w:sz w:val="22"/>
                <w:szCs w:val="22"/>
                <w:lang w:val="en-ZA"/>
              </w:rPr>
            </w:pPr>
            <w:r w:rsidRPr="00D265A8">
              <w:rPr>
                <w:rFonts w:ascii="Arial" w:hAnsi="Arial" w:cs="Arial"/>
                <w:bCs/>
                <w:sz w:val="22"/>
                <w:szCs w:val="22"/>
                <w:lang w:val="en-ZA"/>
              </w:rPr>
              <w:t>1 x 22 Seater Bus (Waste Management);</w:t>
            </w:r>
          </w:p>
          <w:p w:rsidR="00EF44AA" w:rsidRPr="00D265A8" w:rsidRDefault="00EF44AA" w:rsidP="00E831E4">
            <w:pPr>
              <w:numPr>
                <w:ilvl w:val="0"/>
                <w:numId w:val="2"/>
              </w:numPr>
              <w:ind w:left="280" w:hanging="208"/>
              <w:rPr>
                <w:rFonts w:ascii="Arial" w:hAnsi="Arial" w:cs="Arial"/>
                <w:bCs/>
                <w:sz w:val="22"/>
                <w:szCs w:val="22"/>
                <w:lang w:val="en-ZA"/>
              </w:rPr>
            </w:pPr>
            <w:r w:rsidRPr="00D265A8">
              <w:rPr>
                <w:rFonts w:ascii="Arial" w:hAnsi="Arial" w:cs="Arial"/>
                <w:bCs/>
                <w:sz w:val="22"/>
                <w:szCs w:val="22"/>
                <w:lang w:val="en-ZA"/>
              </w:rPr>
              <w:t>1 x Fire Engine; 2 x 10m3</w:t>
            </w:r>
          </w:p>
        </w:tc>
        <w:tc>
          <w:tcPr>
            <w:tcW w:w="1418" w:type="dxa"/>
            <w:shd w:val="clear" w:color="auto" w:fill="auto"/>
          </w:tcPr>
          <w:p w:rsidR="00EF44AA" w:rsidRPr="00D265A8" w:rsidRDefault="00EF44AA" w:rsidP="00E831E4">
            <w:pPr>
              <w:rPr>
                <w:rFonts w:ascii="Arial" w:hAnsi="Arial" w:cs="Arial"/>
                <w:bCs/>
                <w:sz w:val="22"/>
                <w:szCs w:val="22"/>
              </w:rPr>
            </w:pPr>
            <w:r w:rsidRPr="00D265A8">
              <w:rPr>
                <w:rFonts w:ascii="Arial" w:hAnsi="Arial" w:cs="Arial"/>
                <w:bCs/>
                <w:sz w:val="22"/>
                <w:szCs w:val="22"/>
              </w:rPr>
              <w:t>Not Applicable</w:t>
            </w:r>
          </w:p>
        </w:tc>
        <w:tc>
          <w:tcPr>
            <w:tcW w:w="1417" w:type="dxa"/>
            <w:shd w:val="clear" w:color="auto" w:fill="auto"/>
          </w:tcPr>
          <w:p w:rsidR="00EF44AA" w:rsidRPr="00D265A8" w:rsidRDefault="00EF44AA" w:rsidP="00E831E4">
            <w:pPr>
              <w:rPr>
                <w:sz w:val="22"/>
                <w:szCs w:val="22"/>
              </w:rPr>
            </w:pPr>
            <w:r w:rsidRPr="00D265A8">
              <w:rPr>
                <w:rFonts w:ascii="Arial" w:hAnsi="Arial" w:cs="Arial"/>
                <w:bCs/>
                <w:sz w:val="22"/>
                <w:szCs w:val="22"/>
              </w:rPr>
              <w:t>Information not supplied</w:t>
            </w:r>
          </w:p>
        </w:tc>
        <w:tc>
          <w:tcPr>
            <w:tcW w:w="1559" w:type="dxa"/>
            <w:shd w:val="clear" w:color="auto" w:fill="auto"/>
          </w:tcPr>
          <w:p w:rsidR="00EF44AA" w:rsidRPr="00D265A8" w:rsidRDefault="00EF44AA" w:rsidP="00E831E4">
            <w:pPr>
              <w:rPr>
                <w:sz w:val="22"/>
                <w:szCs w:val="22"/>
              </w:rPr>
            </w:pPr>
            <w:r w:rsidRPr="00D265A8">
              <w:rPr>
                <w:rFonts w:ascii="Arial" w:hAnsi="Arial" w:cs="Arial"/>
                <w:bCs/>
                <w:sz w:val="22"/>
                <w:szCs w:val="22"/>
              </w:rPr>
              <w:t>Information not supplied</w:t>
            </w:r>
          </w:p>
        </w:tc>
        <w:tc>
          <w:tcPr>
            <w:tcW w:w="1276" w:type="dxa"/>
          </w:tcPr>
          <w:p w:rsidR="00EF44AA" w:rsidRPr="00D265A8" w:rsidRDefault="00EF44AA" w:rsidP="00E831E4">
            <w:pPr>
              <w:rPr>
                <w:sz w:val="22"/>
                <w:szCs w:val="22"/>
              </w:rPr>
            </w:pPr>
            <w:r w:rsidRPr="00D265A8">
              <w:rPr>
                <w:rFonts w:ascii="Arial" w:hAnsi="Arial" w:cs="Arial"/>
                <w:bCs/>
                <w:sz w:val="22"/>
                <w:szCs w:val="22"/>
              </w:rPr>
              <w:t>Information not supplied</w:t>
            </w:r>
          </w:p>
        </w:tc>
      </w:tr>
      <w:tr w:rsidR="00EF44AA" w:rsidRPr="00D265A8" w:rsidTr="00D265A8">
        <w:tc>
          <w:tcPr>
            <w:tcW w:w="993" w:type="dxa"/>
            <w:shd w:val="clear" w:color="auto" w:fill="auto"/>
          </w:tcPr>
          <w:p w:rsidR="00EF44AA" w:rsidRPr="00D265A8" w:rsidRDefault="00EF44AA" w:rsidP="00E831E4">
            <w:pPr>
              <w:pStyle w:val="ColorfulList-Accent1"/>
              <w:ind w:left="0" w:right="452"/>
              <w:jc w:val="both"/>
              <w:rPr>
                <w:rFonts w:ascii="Arial" w:hAnsi="Arial" w:cs="Arial"/>
                <w:bCs/>
              </w:rPr>
            </w:pPr>
            <w:r w:rsidRPr="00D265A8">
              <w:rPr>
                <w:rFonts w:ascii="Arial" w:hAnsi="Arial" w:cs="Arial"/>
                <w:spacing w:val="-3"/>
              </w:rPr>
              <w:t>(iv)</w:t>
            </w:r>
          </w:p>
        </w:tc>
        <w:tc>
          <w:tcPr>
            <w:tcW w:w="1985" w:type="dxa"/>
          </w:tcPr>
          <w:p w:rsidR="00EF44AA" w:rsidRPr="00D265A8" w:rsidRDefault="00EF44AA" w:rsidP="00E831E4">
            <w:pPr>
              <w:rPr>
                <w:rFonts w:ascii="Arial" w:hAnsi="Arial" w:cs="Arial"/>
                <w:bCs/>
                <w:sz w:val="22"/>
                <w:szCs w:val="22"/>
              </w:rPr>
            </w:pPr>
            <w:r w:rsidRPr="00D265A8">
              <w:rPr>
                <w:rFonts w:ascii="Arial" w:hAnsi="Arial" w:cs="Arial"/>
                <w:spacing w:val="-3"/>
                <w:sz w:val="22"/>
                <w:szCs w:val="22"/>
              </w:rPr>
              <w:t xml:space="preserve">Inkosi Langalibalele </w:t>
            </w:r>
            <w:r w:rsidRPr="00D265A8">
              <w:rPr>
                <w:rFonts w:ascii="Arial" w:hAnsi="Arial" w:cs="Arial"/>
                <w:bCs/>
                <w:spacing w:val="-3"/>
                <w:sz w:val="22"/>
                <w:szCs w:val="22"/>
              </w:rPr>
              <w:t>Local Municipality</w:t>
            </w:r>
          </w:p>
        </w:tc>
        <w:tc>
          <w:tcPr>
            <w:tcW w:w="1134" w:type="dxa"/>
            <w:shd w:val="clear" w:color="auto" w:fill="auto"/>
          </w:tcPr>
          <w:p w:rsidR="00EF44AA" w:rsidRPr="00D265A8" w:rsidRDefault="00EF44AA" w:rsidP="00E831E4">
            <w:pPr>
              <w:rPr>
                <w:sz w:val="22"/>
                <w:szCs w:val="22"/>
              </w:rPr>
            </w:pPr>
            <w:r w:rsidRPr="00D265A8">
              <w:rPr>
                <w:rFonts w:ascii="Arial" w:hAnsi="Arial" w:cs="Arial"/>
                <w:bCs/>
                <w:sz w:val="22"/>
                <w:szCs w:val="22"/>
              </w:rPr>
              <w:t>Not Applicable</w:t>
            </w:r>
          </w:p>
        </w:tc>
        <w:tc>
          <w:tcPr>
            <w:tcW w:w="1417" w:type="dxa"/>
            <w:gridSpan w:val="2"/>
            <w:shd w:val="clear" w:color="auto" w:fill="auto"/>
          </w:tcPr>
          <w:p w:rsidR="00EF44AA" w:rsidRPr="00D265A8" w:rsidRDefault="00EF44AA" w:rsidP="00E831E4">
            <w:pPr>
              <w:rPr>
                <w:sz w:val="22"/>
                <w:szCs w:val="22"/>
              </w:rPr>
            </w:pPr>
            <w:r w:rsidRPr="00D265A8">
              <w:rPr>
                <w:rFonts w:ascii="Arial" w:hAnsi="Arial" w:cs="Arial"/>
                <w:bCs/>
                <w:sz w:val="22"/>
                <w:szCs w:val="22"/>
              </w:rPr>
              <w:t>Not Applicable</w:t>
            </w:r>
          </w:p>
        </w:tc>
        <w:tc>
          <w:tcPr>
            <w:tcW w:w="1418" w:type="dxa"/>
            <w:shd w:val="clear" w:color="auto" w:fill="auto"/>
          </w:tcPr>
          <w:p w:rsidR="00EF44AA" w:rsidRPr="00D265A8" w:rsidRDefault="00EF44AA" w:rsidP="00E831E4">
            <w:pPr>
              <w:rPr>
                <w:sz w:val="22"/>
                <w:szCs w:val="22"/>
              </w:rPr>
            </w:pPr>
            <w:r w:rsidRPr="00D265A8">
              <w:rPr>
                <w:rFonts w:ascii="Arial" w:hAnsi="Arial" w:cs="Arial"/>
                <w:bCs/>
                <w:sz w:val="22"/>
                <w:szCs w:val="22"/>
              </w:rPr>
              <w:t>Not Applicable</w:t>
            </w:r>
          </w:p>
        </w:tc>
        <w:tc>
          <w:tcPr>
            <w:tcW w:w="1417" w:type="dxa"/>
            <w:shd w:val="clear" w:color="auto" w:fill="auto"/>
          </w:tcPr>
          <w:p w:rsidR="00EF44AA" w:rsidRPr="00D265A8" w:rsidRDefault="00EF44AA" w:rsidP="00E831E4">
            <w:pPr>
              <w:rPr>
                <w:sz w:val="22"/>
                <w:szCs w:val="22"/>
              </w:rPr>
            </w:pPr>
            <w:r w:rsidRPr="00D265A8">
              <w:rPr>
                <w:rFonts w:ascii="Arial" w:hAnsi="Arial" w:cs="Arial"/>
                <w:bCs/>
                <w:sz w:val="22"/>
                <w:szCs w:val="22"/>
              </w:rPr>
              <w:t>Not Applicable</w:t>
            </w:r>
          </w:p>
        </w:tc>
        <w:tc>
          <w:tcPr>
            <w:tcW w:w="1559" w:type="dxa"/>
            <w:shd w:val="clear" w:color="auto" w:fill="auto"/>
          </w:tcPr>
          <w:p w:rsidR="00EF44AA" w:rsidRPr="00D265A8" w:rsidRDefault="00EF44AA" w:rsidP="00E831E4">
            <w:pPr>
              <w:rPr>
                <w:sz w:val="22"/>
                <w:szCs w:val="22"/>
              </w:rPr>
            </w:pPr>
            <w:r w:rsidRPr="00D265A8">
              <w:rPr>
                <w:rFonts w:ascii="Arial" w:hAnsi="Arial" w:cs="Arial"/>
                <w:bCs/>
                <w:sz w:val="22"/>
                <w:szCs w:val="22"/>
              </w:rPr>
              <w:t>Not Applicable</w:t>
            </w:r>
          </w:p>
        </w:tc>
        <w:tc>
          <w:tcPr>
            <w:tcW w:w="1276" w:type="dxa"/>
          </w:tcPr>
          <w:p w:rsidR="00EF44AA" w:rsidRPr="00D265A8" w:rsidRDefault="00EF44AA" w:rsidP="00E831E4">
            <w:pPr>
              <w:rPr>
                <w:sz w:val="22"/>
                <w:szCs w:val="22"/>
              </w:rPr>
            </w:pPr>
            <w:r w:rsidRPr="00D265A8">
              <w:rPr>
                <w:rFonts w:ascii="Arial" w:hAnsi="Arial" w:cs="Arial"/>
                <w:bCs/>
                <w:sz w:val="22"/>
                <w:szCs w:val="22"/>
              </w:rPr>
              <w:t>Not Applicable</w:t>
            </w:r>
          </w:p>
        </w:tc>
      </w:tr>
      <w:tr w:rsidR="00EF44AA" w:rsidRPr="00D265A8" w:rsidTr="00D265A8">
        <w:tc>
          <w:tcPr>
            <w:tcW w:w="993" w:type="dxa"/>
            <w:shd w:val="clear" w:color="auto" w:fill="auto"/>
          </w:tcPr>
          <w:p w:rsidR="00EF44AA" w:rsidRPr="00D265A8" w:rsidRDefault="00EF44AA" w:rsidP="00E831E4">
            <w:pPr>
              <w:pStyle w:val="ColorfulList-Accent1"/>
              <w:ind w:left="0" w:right="452"/>
              <w:jc w:val="both"/>
              <w:rPr>
                <w:rFonts w:ascii="Arial" w:hAnsi="Arial" w:cs="Arial"/>
                <w:bCs/>
              </w:rPr>
            </w:pPr>
            <w:r w:rsidRPr="00D265A8">
              <w:rPr>
                <w:rFonts w:ascii="Arial" w:hAnsi="Arial" w:cs="Arial"/>
                <w:spacing w:val="-3"/>
              </w:rPr>
              <w:t>(v)</w:t>
            </w:r>
          </w:p>
        </w:tc>
        <w:tc>
          <w:tcPr>
            <w:tcW w:w="1985" w:type="dxa"/>
          </w:tcPr>
          <w:p w:rsidR="00EF44AA" w:rsidRPr="00D265A8" w:rsidRDefault="00EF44AA" w:rsidP="00E831E4">
            <w:pPr>
              <w:pStyle w:val="ColorfulList-Accent1"/>
              <w:ind w:left="0" w:right="452"/>
              <w:jc w:val="both"/>
              <w:rPr>
                <w:rFonts w:ascii="Arial" w:hAnsi="Arial" w:cs="Arial"/>
                <w:bCs/>
                <w:lang w:val="en-US"/>
              </w:rPr>
            </w:pPr>
            <w:r w:rsidRPr="00D265A8">
              <w:rPr>
                <w:rFonts w:ascii="Arial" w:hAnsi="Arial" w:cs="Arial"/>
                <w:spacing w:val="-3"/>
              </w:rPr>
              <w:t>Alfred Duma</w:t>
            </w:r>
            <w:r w:rsidRPr="00D265A8">
              <w:rPr>
                <w:rFonts w:ascii="Arial" w:hAnsi="Arial" w:cs="Arial"/>
                <w:bCs/>
                <w:spacing w:val="-3"/>
              </w:rPr>
              <w:t xml:space="preserve"> Local Municipality</w:t>
            </w:r>
          </w:p>
        </w:tc>
        <w:tc>
          <w:tcPr>
            <w:tcW w:w="1134" w:type="dxa"/>
            <w:shd w:val="clear" w:color="auto" w:fill="auto"/>
          </w:tcPr>
          <w:p w:rsidR="00EF44AA" w:rsidRPr="00D265A8" w:rsidRDefault="00EF44AA" w:rsidP="00E831E4">
            <w:pPr>
              <w:pStyle w:val="ColorfulList-Accent1"/>
              <w:ind w:left="0" w:right="452"/>
              <w:jc w:val="both"/>
              <w:rPr>
                <w:rFonts w:ascii="Arial" w:hAnsi="Arial" w:cs="Arial"/>
                <w:bCs/>
              </w:rPr>
            </w:pPr>
            <w:r w:rsidRPr="00D265A8">
              <w:rPr>
                <w:rFonts w:ascii="Arial" w:hAnsi="Arial" w:cs="Arial"/>
                <w:bCs/>
                <w:lang w:val="en-US"/>
              </w:rPr>
              <w:t>Toyota Fortuner.</w:t>
            </w:r>
          </w:p>
        </w:tc>
        <w:tc>
          <w:tcPr>
            <w:tcW w:w="1417" w:type="dxa"/>
            <w:gridSpan w:val="2"/>
            <w:shd w:val="clear" w:color="auto" w:fill="auto"/>
          </w:tcPr>
          <w:p w:rsidR="00EF44AA" w:rsidRPr="00D265A8" w:rsidRDefault="00EF44AA" w:rsidP="00E831E4">
            <w:pPr>
              <w:rPr>
                <w:sz w:val="22"/>
                <w:szCs w:val="22"/>
              </w:rPr>
            </w:pPr>
            <w:r w:rsidRPr="00D265A8">
              <w:rPr>
                <w:rFonts w:ascii="Arial" w:hAnsi="Arial" w:cs="Arial"/>
                <w:bCs/>
                <w:sz w:val="22"/>
                <w:szCs w:val="22"/>
              </w:rPr>
              <w:t>Information not supplied</w:t>
            </w:r>
          </w:p>
        </w:tc>
        <w:tc>
          <w:tcPr>
            <w:tcW w:w="1418" w:type="dxa"/>
            <w:shd w:val="clear" w:color="auto" w:fill="auto"/>
          </w:tcPr>
          <w:p w:rsidR="00EF44AA" w:rsidRPr="00D265A8" w:rsidRDefault="00EF44AA" w:rsidP="00E831E4">
            <w:pPr>
              <w:rPr>
                <w:sz w:val="22"/>
                <w:szCs w:val="22"/>
              </w:rPr>
            </w:pPr>
            <w:r w:rsidRPr="00D265A8">
              <w:rPr>
                <w:rFonts w:ascii="Arial" w:hAnsi="Arial" w:cs="Arial"/>
                <w:bCs/>
                <w:sz w:val="22"/>
                <w:szCs w:val="22"/>
              </w:rPr>
              <w:t>Information not supplied</w:t>
            </w:r>
          </w:p>
        </w:tc>
        <w:tc>
          <w:tcPr>
            <w:tcW w:w="1417" w:type="dxa"/>
            <w:shd w:val="clear" w:color="auto" w:fill="auto"/>
          </w:tcPr>
          <w:p w:rsidR="00EF44AA" w:rsidRPr="00D265A8" w:rsidRDefault="00EF44AA" w:rsidP="00E831E4">
            <w:pPr>
              <w:rPr>
                <w:sz w:val="22"/>
                <w:szCs w:val="22"/>
              </w:rPr>
            </w:pPr>
            <w:r w:rsidRPr="00D265A8">
              <w:rPr>
                <w:rFonts w:ascii="Arial" w:hAnsi="Arial" w:cs="Arial"/>
                <w:bCs/>
                <w:sz w:val="22"/>
                <w:szCs w:val="22"/>
              </w:rPr>
              <w:t>Information not supplied</w:t>
            </w:r>
          </w:p>
        </w:tc>
        <w:tc>
          <w:tcPr>
            <w:tcW w:w="1559" w:type="dxa"/>
            <w:shd w:val="clear" w:color="auto" w:fill="auto"/>
          </w:tcPr>
          <w:p w:rsidR="00EF44AA" w:rsidRPr="00D265A8" w:rsidRDefault="00EF44AA" w:rsidP="00E831E4">
            <w:pPr>
              <w:rPr>
                <w:sz w:val="22"/>
                <w:szCs w:val="22"/>
              </w:rPr>
            </w:pPr>
            <w:r w:rsidRPr="00D265A8">
              <w:rPr>
                <w:rFonts w:ascii="Arial" w:hAnsi="Arial" w:cs="Arial"/>
                <w:bCs/>
                <w:sz w:val="22"/>
                <w:szCs w:val="22"/>
              </w:rPr>
              <w:t>Information not supplied</w:t>
            </w:r>
          </w:p>
        </w:tc>
        <w:tc>
          <w:tcPr>
            <w:tcW w:w="1276" w:type="dxa"/>
          </w:tcPr>
          <w:p w:rsidR="00EF44AA" w:rsidRPr="00D265A8" w:rsidRDefault="00EF44AA" w:rsidP="00E831E4">
            <w:pPr>
              <w:rPr>
                <w:sz w:val="22"/>
                <w:szCs w:val="22"/>
              </w:rPr>
            </w:pPr>
            <w:r w:rsidRPr="00D265A8">
              <w:rPr>
                <w:rFonts w:ascii="Arial" w:hAnsi="Arial" w:cs="Arial"/>
                <w:bCs/>
                <w:sz w:val="22"/>
                <w:szCs w:val="22"/>
              </w:rPr>
              <w:t>Information not supplied</w:t>
            </w:r>
          </w:p>
        </w:tc>
      </w:tr>
      <w:tr w:rsidR="00EF44AA" w:rsidRPr="00D265A8" w:rsidTr="00D265A8">
        <w:tc>
          <w:tcPr>
            <w:tcW w:w="993" w:type="dxa"/>
            <w:shd w:val="clear" w:color="auto" w:fill="auto"/>
          </w:tcPr>
          <w:p w:rsidR="00EF44AA" w:rsidRPr="00D265A8" w:rsidRDefault="00EF44AA" w:rsidP="00E831E4">
            <w:pPr>
              <w:rPr>
                <w:rFonts w:ascii="Arial" w:hAnsi="Arial" w:cs="Arial"/>
                <w:sz w:val="22"/>
                <w:szCs w:val="22"/>
              </w:rPr>
            </w:pPr>
            <w:r w:rsidRPr="00D265A8">
              <w:rPr>
                <w:rFonts w:ascii="Arial" w:hAnsi="Arial" w:cs="Arial"/>
                <w:spacing w:val="-3"/>
                <w:sz w:val="22"/>
                <w:szCs w:val="22"/>
              </w:rPr>
              <w:t>(vi)</w:t>
            </w:r>
          </w:p>
        </w:tc>
        <w:tc>
          <w:tcPr>
            <w:tcW w:w="1985" w:type="dxa"/>
          </w:tcPr>
          <w:p w:rsidR="00EF44AA" w:rsidRPr="00D265A8" w:rsidRDefault="00EF44AA" w:rsidP="00E831E4">
            <w:pPr>
              <w:rPr>
                <w:rFonts w:ascii="Arial" w:hAnsi="Arial" w:cs="Arial"/>
                <w:bCs/>
                <w:sz w:val="22"/>
                <w:szCs w:val="22"/>
              </w:rPr>
            </w:pPr>
            <w:r w:rsidRPr="00D265A8">
              <w:rPr>
                <w:rFonts w:ascii="Arial" w:hAnsi="Arial" w:cs="Arial"/>
                <w:sz w:val="22"/>
                <w:szCs w:val="22"/>
              </w:rPr>
              <w:t>Raymond Mhlaba Local Municipality</w:t>
            </w:r>
          </w:p>
        </w:tc>
        <w:tc>
          <w:tcPr>
            <w:tcW w:w="1134" w:type="dxa"/>
            <w:shd w:val="clear" w:color="auto" w:fill="auto"/>
          </w:tcPr>
          <w:p w:rsidR="00EF44AA" w:rsidRPr="00D265A8" w:rsidRDefault="00EF44AA" w:rsidP="00E831E4">
            <w:pPr>
              <w:rPr>
                <w:sz w:val="22"/>
                <w:szCs w:val="22"/>
              </w:rPr>
            </w:pPr>
            <w:r w:rsidRPr="00D265A8">
              <w:rPr>
                <w:rFonts w:ascii="Arial" w:hAnsi="Arial" w:cs="Arial"/>
                <w:bCs/>
                <w:sz w:val="22"/>
                <w:szCs w:val="22"/>
              </w:rPr>
              <w:t>Not Applicable</w:t>
            </w:r>
          </w:p>
        </w:tc>
        <w:tc>
          <w:tcPr>
            <w:tcW w:w="1417" w:type="dxa"/>
            <w:gridSpan w:val="2"/>
            <w:shd w:val="clear" w:color="auto" w:fill="auto"/>
          </w:tcPr>
          <w:p w:rsidR="00EF44AA" w:rsidRPr="00D265A8" w:rsidRDefault="00EF44AA" w:rsidP="00E831E4">
            <w:pPr>
              <w:rPr>
                <w:sz w:val="22"/>
                <w:szCs w:val="22"/>
              </w:rPr>
            </w:pPr>
            <w:r w:rsidRPr="00D265A8">
              <w:rPr>
                <w:rFonts w:ascii="Arial" w:hAnsi="Arial" w:cs="Arial"/>
                <w:bCs/>
                <w:sz w:val="22"/>
                <w:szCs w:val="22"/>
              </w:rPr>
              <w:t>Not Applicable</w:t>
            </w:r>
          </w:p>
        </w:tc>
        <w:tc>
          <w:tcPr>
            <w:tcW w:w="1418" w:type="dxa"/>
            <w:shd w:val="clear" w:color="auto" w:fill="auto"/>
          </w:tcPr>
          <w:p w:rsidR="00EF44AA" w:rsidRPr="00D265A8" w:rsidRDefault="00EF44AA" w:rsidP="00E831E4">
            <w:pPr>
              <w:rPr>
                <w:sz w:val="22"/>
                <w:szCs w:val="22"/>
              </w:rPr>
            </w:pPr>
            <w:r w:rsidRPr="00D265A8">
              <w:rPr>
                <w:rFonts w:ascii="Arial" w:hAnsi="Arial" w:cs="Arial"/>
                <w:bCs/>
                <w:sz w:val="22"/>
                <w:szCs w:val="22"/>
              </w:rPr>
              <w:t>Not Applicable</w:t>
            </w:r>
          </w:p>
        </w:tc>
        <w:tc>
          <w:tcPr>
            <w:tcW w:w="1417" w:type="dxa"/>
            <w:shd w:val="clear" w:color="auto" w:fill="auto"/>
          </w:tcPr>
          <w:p w:rsidR="00EF44AA" w:rsidRPr="00D265A8" w:rsidRDefault="00EF44AA" w:rsidP="00E831E4">
            <w:pPr>
              <w:rPr>
                <w:sz w:val="22"/>
                <w:szCs w:val="22"/>
              </w:rPr>
            </w:pPr>
            <w:r w:rsidRPr="00D265A8">
              <w:rPr>
                <w:rFonts w:ascii="Arial" w:hAnsi="Arial" w:cs="Arial"/>
                <w:bCs/>
                <w:sz w:val="22"/>
                <w:szCs w:val="22"/>
              </w:rPr>
              <w:t>Not Applicable</w:t>
            </w:r>
          </w:p>
        </w:tc>
        <w:tc>
          <w:tcPr>
            <w:tcW w:w="1559" w:type="dxa"/>
            <w:shd w:val="clear" w:color="auto" w:fill="auto"/>
          </w:tcPr>
          <w:p w:rsidR="00EF44AA" w:rsidRPr="00D265A8" w:rsidRDefault="00EF44AA" w:rsidP="00E831E4">
            <w:pPr>
              <w:rPr>
                <w:sz w:val="22"/>
                <w:szCs w:val="22"/>
              </w:rPr>
            </w:pPr>
            <w:r w:rsidRPr="00D265A8">
              <w:rPr>
                <w:rFonts w:ascii="Arial" w:hAnsi="Arial" w:cs="Arial"/>
                <w:bCs/>
                <w:sz w:val="22"/>
                <w:szCs w:val="22"/>
              </w:rPr>
              <w:t>Not Applicable</w:t>
            </w:r>
          </w:p>
        </w:tc>
        <w:tc>
          <w:tcPr>
            <w:tcW w:w="1276" w:type="dxa"/>
          </w:tcPr>
          <w:p w:rsidR="00EF44AA" w:rsidRPr="00D265A8" w:rsidRDefault="00EF44AA" w:rsidP="00E831E4">
            <w:pPr>
              <w:rPr>
                <w:sz w:val="22"/>
                <w:szCs w:val="22"/>
              </w:rPr>
            </w:pPr>
            <w:r w:rsidRPr="00D265A8">
              <w:rPr>
                <w:rFonts w:ascii="Arial" w:hAnsi="Arial" w:cs="Arial"/>
                <w:bCs/>
                <w:sz w:val="22"/>
                <w:szCs w:val="22"/>
              </w:rPr>
              <w:t>Not Applicable</w:t>
            </w:r>
          </w:p>
        </w:tc>
      </w:tr>
      <w:tr w:rsidR="00EF44AA" w:rsidRPr="00D265A8" w:rsidTr="00D265A8">
        <w:tc>
          <w:tcPr>
            <w:tcW w:w="993" w:type="dxa"/>
            <w:shd w:val="clear" w:color="auto" w:fill="auto"/>
          </w:tcPr>
          <w:p w:rsidR="00EF44AA" w:rsidRPr="00D265A8" w:rsidRDefault="00EF44AA" w:rsidP="00EF44AA">
            <w:pPr>
              <w:rPr>
                <w:rFonts w:ascii="Arial" w:hAnsi="Arial" w:cs="Arial"/>
                <w:sz w:val="22"/>
                <w:szCs w:val="22"/>
              </w:rPr>
            </w:pPr>
            <w:r w:rsidRPr="00D265A8">
              <w:rPr>
                <w:rFonts w:ascii="Arial" w:hAnsi="Arial" w:cs="Arial"/>
                <w:sz w:val="22"/>
                <w:szCs w:val="22"/>
              </w:rPr>
              <w:t>vii)</w:t>
            </w:r>
          </w:p>
          <w:p w:rsidR="00EF44AA" w:rsidRPr="00D265A8" w:rsidRDefault="00EF44AA" w:rsidP="00EF44AA">
            <w:pPr>
              <w:rPr>
                <w:rFonts w:ascii="Arial" w:hAnsi="Arial" w:cs="Arial"/>
                <w:sz w:val="22"/>
                <w:szCs w:val="22"/>
              </w:rPr>
            </w:pPr>
            <w:r w:rsidRPr="00D265A8">
              <w:rPr>
                <w:rFonts w:ascii="Arial" w:hAnsi="Arial" w:cs="Arial"/>
                <w:sz w:val="22"/>
                <w:szCs w:val="22"/>
              </w:rPr>
              <w:t>(</w:t>
            </w:r>
          </w:p>
        </w:tc>
        <w:tc>
          <w:tcPr>
            <w:tcW w:w="1985" w:type="dxa"/>
          </w:tcPr>
          <w:p w:rsidR="00EF44AA" w:rsidRPr="00D265A8" w:rsidRDefault="00EF44AA" w:rsidP="00E831E4">
            <w:pPr>
              <w:pStyle w:val="ColorfulList-Accent1"/>
              <w:ind w:left="0" w:right="452"/>
              <w:jc w:val="both"/>
              <w:rPr>
                <w:rFonts w:ascii="Arial" w:hAnsi="Arial" w:cs="Arial"/>
                <w:bCs/>
              </w:rPr>
            </w:pPr>
            <w:r w:rsidRPr="00D265A8">
              <w:rPr>
                <w:rFonts w:ascii="Arial" w:hAnsi="Arial" w:cs="Arial"/>
              </w:rPr>
              <w:t>Enoch Mgijima Local Municipality</w:t>
            </w:r>
          </w:p>
        </w:tc>
        <w:tc>
          <w:tcPr>
            <w:tcW w:w="1134" w:type="dxa"/>
            <w:shd w:val="clear" w:color="auto" w:fill="auto"/>
          </w:tcPr>
          <w:p w:rsidR="00EF44AA" w:rsidRPr="00D265A8" w:rsidRDefault="00EF44AA" w:rsidP="00E831E4">
            <w:pPr>
              <w:pStyle w:val="ColorfulList-Accent1"/>
              <w:ind w:left="0" w:right="452"/>
              <w:jc w:val="both"/>
              <w:rPr>
                <w:rFonts w:ascii="Arial" w:hAnsi="Arial" w:cs="Arial"/>
                <w:bCs/>
              </w:rPr>
            </w:pPr>
            <w:r w:rsidRPr="00D265A8">
              <w:rPr>
                <w:rFonts w:ascii="Arial" w:hAnsi="Arial" w:cs="Arial"/>
                <w:bCs/>
              </w:rPr>
              <w:t>Refer to attached Annexure A.</w:t>
            </w:r>
          </w:p>
        </w:tc>
        <w:tc>
          <w:tcPr>
            <w:tcW w:w="1417" w:type="dxa"/>
            <w:gridSpan w:val="2"/>
            <w:shd w:val="clear" w:color="auto" w:fill="auto"/>
          </w:tcPr>
          <w:p w:rsidR="00EF44AA" w:rsidRPr="00D265A8" w:rsidRDefault="00EF44AA" w:rsidP="00E831E4">
            <w:pPr>
              <w:rPr>
                <w:sz w:val="22"/>
                <w:szCs w:val="22"/>
              </w:rPr>
            </w:pPr>
            <w:r w:rsidRPr="00D265A8">
              <w:rPr>
                <w:rFonts w:ascii="Arial" w:hAnsi="Arial" w:cs="Arial"/>
                <w:bCs/>
                <w:sz w:val="22"/>
                <w:szCs w:val="22"/>
              </w:rPr>
              <w:t>Refer to attached Annexure A.</w:t>
            </w:r>
          </w:p>
        </w:tc>
        <w:tc>
          <w:tcPr>
            <w:tcW w:w="1418" w:type="dxa"/>
            <w:shd w:val="clear" w:color="auto" w:fill="auto"/>
          </w:tcPr>
          <w:p w:rsidR="00EF44AA" w:rsidRPr="00D265A8" w:rsidRDefault="00EF44AA" w:rsidP="00E831E4">
            <w:pPr>
              <w:rPr>
                <w:sz w:val="22"/>
                <w:szCs w:val="22"/>
              </w:rPr>
            </w:pPr>
            <w:r w:rsidRPr="00D265A8">
              <w:rPr>
                <w:rFonts w:ascii="Arial" w:hAnsi="Arial" w:cs="Arial"/>
                <w:bCs/>
                <w:sz w:val="22"/>
                <w:szCs w:val="22"/>
              </w:rPr>
              <w:t>Refer to attached Annexure A.</w:t>
            </w:r>
          </w:p>
        </w:tc>
        <w:tc>
          <w:tcPr>
            <w:tcW w:w="1417" w:type="dxa"/>
            <w:shd w:val="clear" w:color="auto" w:fill="auto"/>
          </w:tcPr>
          <w:p w:rsidR="00EF44AA" w:rsidRPr="00D265A8" w:rsidRDefault="00EF44AA" w:rsidP="00E831E4">
            <w:pPr>
              <w:rPr>
                <w:sz w:val="22"/>
                <w:szCs w:val="22"/>
              </w:rPr>
            </w:pPr>
            <w:r w:rsidRPr="00D265A8">
              <w:rPr>
                <w:rFonts w:ascii="Arial" w:hAnsi="Arial" w:cs="Arial"/>
                <w:bCs/>
                <w:sz w:val="22"/>
                <w:szCs w:val="22"/>
              </w:rPr>
              <w:t>Refer to attached Annexure A.</w:t>
            </w:r>
          </w:p>
        </w:tc>
        <w:tc>
          <w:tcPr>
            <w:tcW w:w="1559" w:type="dxa"/>
            <w:shd w:val="clear" w:color="auto" w:fill="auto"/>
          </w:tcPr>
          <w:p w:rsidR="00EF44AA" w:rsidRPr="00D265A8" w:rsidRDefault="00EF44AA" w:rsidP="00E831E4">
            <w:pPr>
              <w:rPr>
                <w:sz w:val="22"/>
                <w:szCs w:val="22"/>
              </w:rPr>
            </w:pPr>
            <w:r w:rsidRPr="00D265A8">
              <w:rPr>
                <w:rFonts w:ascii="Arial" w:hAnsi="Arial" w:cs="Arial"/>
                <w:bCs/>
                <w:sz w:val="22"/>
                <w:szCs w:val="22"/>
              </w:rPr>
              <w:t>Refer to attached Annexure A.</w:t>
            </w:r>
          </w:p>
        </w:tc>
        <w:tc>
          <w:tcPr>
            <w:tcW w:w="1276" w:type="dxa"/>
          </w:tcPr>
          <w:p w:rsidR="00EF44AA" w:rsidRPr="00D265A8" w:rsidRDefault="00EF44AA" w:rsidP="00E831E4">
            <w:pPr>
              <w:rPr>
                <w:sz w:val="22"/>
                <w:szCs w:val="22"/>
              </w:rPr>
            </w:pPr>
            <w:r w:rsidRPr="00D265A8">
              <w:rPr>
                <w:rFonts w:ascii="Arial" w:hAnsi="Arial" w:cs="Arial"/>
                <w:bCs/>
                <w:sz w:val="22"/>
                <w:szCs w:val="22"/>
              </w:rPr>
              <w:t>Refer to attached Annexure A.</w:t>
            </w:r>
          </w:p>
        </w:tc>
      </w:tr>
      <w:tr w:rsidR="00EF44AA" w:rsidRPr="00D265A8" w:rsidTr="00D265A8">
        <w:tc>
          <w:tcPr>
            <w:tcW w:w="993" w:type="dxa"/>
            <w:shd w:val="clear" w:color="auto" w:fill="auto"/>
          </w:tcPr>
          <w:p w:rsidR="00EF44AA" w:rsidRPr="00D265A8" w:rsidRDefault="00EF44AA" w:rsidP="00E831E4">
            <w:pPr>
              <w:rPr>
                <w:rFonts w:ascii="Arial" w:hAnsi="Arial" w:cs="Arial"/>
                <w:sz w:val="22"/>
                <w:szCs w:val="22"/>
              </w:rPr>
            </w:pPr>
            <w:r w:rsidRPr="00D265A8">
              <w:rPr>
                <w:rFonts w:ascii="Arial" w:hAnsi="Arial" w:cs="Arial"/>
                <w:sz w:val="22"/>
                <w:szCs w:val="22"/>
              </w:rPr>
              <w:t>(viii)</w:t>
            </w:r>
          </w:p>
        </w:tc>
        <w:tc>
          <w:tcPr>
            <w:tcW w:w="1985" w:type="dxa"/>
          </w:tcPr>
          <w:p w:rsidR="00EF44AA" w:rsidRPr="00D265A8" w:rsidRDefault="00EF44AA" w:rsidP="00E831E4">
            <w:pPr>
              <w:rPr>
                <w:rFonts w:ascii="Arial" w:hAnsi="Arial" w:cs="Arial"/>
                <w:bCs/>
                <w:sz w:val="22"/>
                <w:szCs w:val="22"/>
              </w:rPr>
            </w:pPr>
            <w:r w:rsidRPr="00D265A8">
              <w:rPr>
                <w:rFonts w:ascii="Arial" w:hAnsi="Arial" w:cs="Arial"/>
                <w:sz w:val="22"/>
                <w:szCs w:val="22"/>
              </w:rPr>
              <w:t>Dr Beyers Naude Local Municipality</w:t>
            </w:r>
          </w:p>
        </w:tc>
        <w:tc>
          <w:tcPr>
            <w:tcW w:w="1134" w:type="dxa"/>
            <w:shd w:val="clear" w:color="auto" w:fill="auto"/>
          </w:tcPr>
          <w:p w:rsidR="00EF44AA" w:rsidRPr="00D265A8" w:rsidRDefault="00EF44AA" w:rsidP="00E831E4">
            <w:pPr>
              <w:rPr>
                <w:sz w:val="22"/>
                <w:szCs w:val="22"/>
              </w:rPr>
            </w:pPr>
            <w:r w:rsidRPr="00D265A8">
              <w:rPr>
                <w:rFonts w:ascii="Arial" w:hAnsi="Arial" w:cs="Arial"/>
                <w:bCs/>
                <w:sz w:val="22"/>
                <w:szCs w:val="22"/>
              </w:rPr>
              <w:t>Not Applicable</w:t>
            </w:r>
          </w:p>
        </w:tc>
        <w:tc>
          <w:tcPr>
            <w:tcW w:w="1417" w:type="dxa"/>
            <w:gridSpan w:val="2"/>
            <w:shd w:val="clear" w:color="auto" w:fill="auto"/>
          </w:tcPr>
          <w:p w:rsidR="00EF44AA" w:rsidRPr="00D265A8" w:rsidRDefault="00EF44AA" w:rsidP="00E831E4">
            <w:pPr>
              <w:rPr>
                <w:sz w:val="22"/>
                <w:szCs w:val="22"/>
              </w:rPr>
            </w:pPr>
            <w:r w:rsidRPr="00D265A8">
              <w:rPr>
                <w:rFonts w:ascii="Arial" w:hAnsi="Arial" w:cs="Arial"/>
                <w:bCs/>
                <w:sz w:val="22"/>
                <w:szCs w:val="22"/>
              </w:rPr>
              <w:t>Not Applicable</w:t>
            </w:r>
          </w:p>
        </w:tc>
        <w:tc>
          <w:tcPr>
            <w:tcW w:w="1418" w:type="dxa"/>
            <w:shd w:val="clear" w:color="auto" w:fill="auto"/>
          </w:tcPr>
          <w:p w:rsidR="00EF44AA" w:rsidRPr="00D265A8" w:rsidRDefault="00EF44AA" w:rsidP="00E831E4">
            <w:pPr>
              <w:rPr>
                <w:sz w:val="22"/>
                <w:szCs w:val="22"/>
              </w:rPr>
            </w:pPr>
            <w:r w:rsidRPr="00D265A8">
              <w:rPr>
                <w:rFonts w:ascii="Arial" w:hAnsi="Arial" w:cs="Arial"/>
                <w:bCs/>
                <w:sz w:val="22"/>
                <w:szCs w:val="22"/>
              </w:rPr>
              <w:t>Not Applicable</w:t>
            </w:r>
          </w:p>
        </w:tc>
        <w:tc>
          <w:tcPr>
            <w:tcW w:w="1417" w:type="dxa"/>
            <w:shd w:val="clear" w:color="auto" w:fill="auto"/>
          </w:tcPr>
          <w:p w:rsidR="00EF44AA" w:rsidRPr="00D265A8" w:rsidRDefault="00EF44AA" w:rsidP="00E831E4">
            <w:pPr>
              <w:rPr>
                <w:sz w:val="22"/>
                <w:szCs w:val="22"/>
              </w:rPr>
            </w:pPr>
            <w:r w:rsidRPr="00D265A8">
              <w:rPr>
                <w:rFonts w:ascii="Arial" w:hAnsi="Arial" w:cs="Arial"/>
                <w:bCs/>
                <w:sz w:val="22"/>
                <w:szCs w:val="22"/>
              </w:rPr>
              <w:t>Not Applicable</w:t>
            </w:r>
          </w:p>
        </w:tc>
        <w:tc>
          <w:tcPr>
            <w:tcW w:w="1559" w:type="dxa"/>
            <w:shd w:val="clear" w:color="auto" w:fill="auto"/>
          </w:tcPr>
          <w:p w:rsidR="00EF44AA" w:rsidRPr="00D265A8" w:rsidRDefault="00EF44AA" w:rsidP="00E831E4">
            <w:pPr>
              <w:rPr>
                <w:sz w:val="22"/>
                <w:szCs w:val="22"/>
              </w:rPr>
            </w:pPr>
            <w:r w:rsidRPr="00D265A8">
              <w:rPr>
                <w:rFonts w:ascii="Arial" w:hAnsi="Arial" w:cs="Arial"/>
                <w:bCs/>
                <w:sz w:val="22"/>
                <w:szCs w:val="22"/>
              </w:rPr>
              <w:t>Not Applicable</w:t>
            </w:r>
          </w:p>
        </w:tc>
        <w:tc>
          <w:tcPr>
            <w:tcW w:w="1276" w:type="dxa"/>
          </w:tcPr>
          <w:p w:rsidR="00EF44AA" w:rsidRPr="00D265A8" w:rsidRDefault="00EF44AA" w:rsidP="00E831E4">
            <w:pPr>
              <w:rPr>
                <w:sz w:val="22"/>
                <w:szCs w:val="22"/>
              </w:rPr>
            </w:pPr>
            <w:r w:rsidRPr="00D265A8">
              <w:rPr>
                <w:rFonts w:ascii="Arial" w:hAnsi="Arial" w:cs="Arial"/>
                <w:bCs/>
                <w:sz w:val="22"/>
                <w:szCs w:val="22"/>
              </w:rPr>
              <w:t>Not Applicable</w:t>
            </w:r>
          </w:p>
        </w:tc>
      </w:tr>
    </w:tbl>
    <w:p w:rsidR="00EF44AA" w:rsidRDefault="00EF44AA" w:rsidP="00D265A8">
      <w:pPr>
        <w:spacing w:line="276" w:lineRule="auto"/>
        <w:ind w:right="452"/>
        <w:contextualSpacing/>
        <w:jc w:val="both"/>
        <w:rPr>
          <w:rFonts w:ascii="Arial" w:hAnsi="Arial" w:cs="Arial"/>
          <w:bCs/>
        </w:rPr>
      </w:pPr>
    </w:p>
    <w:p w:rsidR="003C28D3" w:rsidRDefault="00954E4C" w:rsidP="00D6067F">
      <w:pPr>
        <w:spacing w:line="276" w:lineRule="auto"/>
        <w:ind w:left="567" w:right="452"/>
        <w:contextualSpacing/>
        <w:jc w:val="both"/>
        <w:rPr>
          <w:rFonts w:ascii="Arial" w:hAnsi="Arial" w:cs="Arial"/>
          <w:bCs/>
        </w:rPr>
      </w:pPr>
      <w:r>
        <w:rPr>
          <w:rFonts w:ascii="Arial" w:hAnsi="Arial" w:cs="Arial"/>
          <w:b/>
          <w:bCs/>
        </w:rPr>
        <w:t xml:space="preserve">The following </w:t>
      </w:r>
      <w:r w:rsidR="003C28D3">
        <w:rPr>
          <w:rFonts w:ascii="Arial" w:hAnsi="Arial" w:cs="Arial"/>
          <w:b/>
          <w:bCs/>
        </w:rPr>
        <w:t>M</w:t>
      </w:r>
      <w:r w:rsidR="003C28D3" w:rsidRPr="003C28D3">
        <w:rPr>
          <w:rFonts w:ascii="Arial" w:hAnsi="Arial" w:cs="Arial"/>
          <w:b/>
          <w:bCs/>
        </w:rPr>
        <w:t>unicipalities did not submit any response</w:t>
      </w:r>
      <w:r>
        <w:rPr>
          <w:rFonts w:ascii="Arial" w:hAnsi="Arial" w:cs="Arial"/>
          <w:b/>
          <w:bCs/>
        </w:rPr>
        <w:t>:</w:t>
      </w: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822"/>
      </w:tblGrid>
      <w:tr w:rsidR="003C28D3" w:rsidRPr="00E22666" w:rsidTr="003C28D3">
        <w:trPr>
          <w:trHeight w:val="556"/>
        </w:trPr>
        <w:tc>
          <w:tcPr>
            <w:tcW w:w="959" w:type="dxa"/>
            <w:shd w:val="clear" w:color="auto" w:fill="F2F2F2"/>
          </w:tcPr>
          <w:p w:rsidR="003C28D3" w:rsidRPr="00E22666" w:rsidRDefault="003C28D3" w:rsidP="00186D37">
            <w:pPr>
              <w:pStyle w:val="ColorfulList-Accent1"/>
              <w:spacing w:after="0" w:line="240" w:lineRule="auto"/>
              <w:ind w:left="360"/>
              <w:jc w:val="center"/>
              <w:rPr>
                <w:rFonts w:ascii="Arial" w:hAnsi="Arial" w:cs="Arial"/>
                <w:b/>
                <w:spacing w:val="-3"/>
              </w:rPr>
            </w:pPr>
            <w:r w:rsidRPr="00E22666">
              <w:rPr>
                <w:rFonts w:ascii="Arial" w:hAnsi="Arial" w:cs="Arial"/>
                <w:b/>
                <w:spacing w:val="-3"/>
              </w:rPr>
              <w:t>NO.</w:t>
            </w:r>
          </w:p>
        </w:tc>
        <w:tc>
          <w:tcPr>
            <w:tcW w:w="8822" w:type="dxa"/>
            <w:shd w:val="clear" w:color="auto" w:fill="F2F2F2"/>
          </w:tcPr>
          <w:p w:rsidR="003C28D3" w:rsidRPr="00E22666" w:rsidRDefault="003C28D3" w:rsidP="00186D37">
            <w:pPr>
              <w:pStyle w:val="ColorfulList-Accent1"/>
              <w:spacing w:after="0" w:line="240" w:lineRule="auto"/>
              <w:ind w:left="0"/>
              <w:jc w:val="center"/>
              <w:rPr>
                <w:rFonts w:ascii="Arial" w:hAnsi="Arial" w:cs="Arial"/>
                <w:b/>
                <w:spacing w:val="-3"/>
              </w:rPr>
            </w:pPr>
            <w:r w:rsidRPr="00E22666">
              <w:rPr>
                <w:rFonts w:ascii="Arial" w:hAnsi="Arial" w:cs="Arial"/>
                <w:b/>
                <w:spacing w:val="-3"/>
              </w:rPr>
              <w:t>NAME OF MUNICIPALITY</w:t>
            </w:r>
          </w:p>
        </w:tc>
      </w:tr>
      <w:tr w:rsidR="003C28D3" w:rsidRPr="00E22666" w:rsidTr="003C28D3">
        <w:trPr>
          <w:trHeight w:val="392"/>
        </w:trPr>
        <w:tc>
          <w:tcPr>
            <w:tcW w:w="959" w:type="dxa"/>
            <w:shd w:val="clear" w:color="auto" w:fill="auto"/>
          </w:tcPr>
          <w:p w:rsidR="003C28D3" w:rsidRPr="00E22666" w:rsidRDefault="003C28D3" w:rsidP="00E831E4">
            <w:pPr>
              <w:pStyle w:val="ColorfulList-Accent1"/>
              <w:numPr>
                <w:ilvl w:val="0"/>
                <w:numId w:val="1"/>
              </w:numPr>
              <w:spacing w:after="0" w:line="240" w:lineRule="auto"/>
              <w:rPr>
                <w:rFonts w:ascii="Arial" w:hAnsi="Arial" w:cs="Arial"/>
                <w:spacing w:val="-3"/>
              </w:rPr>
            </w:pPr>
          </w:p>
        </w:tc>
        <w:tc>
          <w:tcPr>
            <w:tcW w:w="8822" w:type="dxa"/>
            <w:shd w:val="clear" w:color="auto" w:fill="auto"/>
          </w:tcPr>
          <w:p w:rsidR="003C28D3" w:rsidRPr="00E22666" w:rsidRDefault="003C28D3" w:rsidP="003C28D3">
            <w:pPr>
              <w:pStyle w:val="ColorfulList-Accent1"/>
              <w:spacing w:after="0" w:line="240" w:lineRule="auto"/>
              <w:ind w:left="0"/>
              <w:jc w:val="both"/>
              <w:rPr>
                <w:rFonts w:ascii="Arial" w:hAnsi="Arial" w:cs="Arial"/>
                <w:spacing w:val="-3"/>
              </w:rPr>
            </w:pPr>
            <w:r w:rsidRPr="00E22666">
              <w:rPr>
                <w:rFonts w:ascii="Arial" w:hAnsi="Arial" w:cs="Arial"/>
                <w:spacing w:val="-3"/>
              </w:rPr>
              <w:t xml:space="preserve">Umdoni </w:t>
            </w:r>
            <w:r w:rsidRPr="00E22666">
              <w:rPr>
                <w:rFonts w:ascii="Arial" w:hAnsi="Arial" w:cs="Arial"/>
                <w:bCs/>
                <w:spacing w:val="-3"/>
              </w:rPr>
              <w:t>Local Municipality</w:t>
            </w:r>
          </w:p>
        </w:tc>
      </w:tr>
      <w:tr w:rsidR="003C28D3" w:rsidRPr="00E22666" w:rsidTr="003C28D3">
        <w:tc>
          <w:tcPr>
            <w:tcW w:w="959" w:type="dxa"/>
            <w:shd w:val="clear" w:color="auto" w:fill="auto"/>
          </w:tcPr>
          <w:p w:rsidR="003C28D3" w:rsidRPr="00E22666" w:rsidRDefault="003C28D3" w:rsidP="00E831E4">
            <w:pPr>
              <w:pStyle w:val="ColorfulList-Accent1"/>
              <w:numPr>
                <w:ilvl w:val="0"/>
                <w:numId w:val="1"/>
              </w:numPr>
              <w:spacing w:after="0" w:line="240" w:lineRule="auto"/>
              <w:rPr>
                <w:rFonts w:ascii="Arial" w:hAnsi="Arial" w:cs="Arial"/>
                <w:spacing w:val="-3"/>
              </w:rPr>
            </w:pPr>
          </w:p>
        </w:tc>
        <w:tc>
          <w:tcPr>
            <w:tcW w:w="8822" w:type="dxa"/>
            <w:shd w:val="clear" w:color="auto" w:fill="auto"/>
          </w:tcPr>
          <w:p w:rsidR="003C28D3" w:rsidRPr="00E22666" w:rsidRDefault="003C28D3" w:rsidP="003C28D3">
            <w:pPr>
              <w:pStyle w:val="ColorfulList-Accent1"/>
              <w:spacing w:after="0" w:line="240" w:lineRule="auto"/>
              <w:ind w:left="0"/>
              <w:jc w:val="both"/>
              <w:rPr>
                <w:rFonts w:ascii="Arial" w:hAnsi="Arial" w:cs="Arial"/>
                <w:spacing w:val="-3"/>
              </w:rPr>
            </w:pPr>
            <w:r w:rsidRPr="00E22666">
              <w:rPr>
                <w:rFonts w:ascii="Arial" w:hAnsi="Arial" w:cs="Arial"/>
                <w:spacing w:val="-3"/>
              </w:rPr>
              <w:t>Ray Nkonyeni</w:t>
            </w:r>
            <w:r w:rsidRPr="00E22666">
              <w:rPr>
                <w:rFonts w:ascii="Arial" w:hAnsi="Arial" w:cs="Arial"/>
                <w:bCs/>
                <w:spacing w:val="-3"/>
              </w:rPr>
              <w:t xml:space="preserve"> Local Municipality</w:t>
            </w:r>
          </w:p>
        </w:tc>
      </w:tr>
      <w:tr w:rsidR="003C28D3" w:rsidRPr="00E22666" w:rsidTr="003C28D3">
        <w:trPr>
          <w:trHeight w:val="288"/>
        </w:trPr>
        <w:tc>
          <w:tcPr>
            <w:tcW w:w="959" w:type="dxa"/>
            <w:shd w:val="clear" w:color="auto" w:fill="auto"/>
          </w:tcPr>
          <w:p w:rsidR="003C28D3" w:rsidRPr="00E22666" w:rsidRDefault="003C28D3" w:rsidP="00E831E4">
            <w:pPr>
              <w:numPr>
                <w:ilvl w:val="0"/>
                <w:numId w:val="1"/>
              </w:numPr>
              <w:contextualSpacing/>
              <w:rPr>
                <w:rFonts w:ascii="Arial" w:hAnsi="Arial" w:cs="Arial"/>
                <w:spacing w:val="-3"/>
                <w:sz w:val="22"/>
                <w:szCs w:val="22"/>
              </w:rPr>
            </w:pPr>
          </w:p>
        </w:tc>
        <w:tc>
          <w:tcPr>
            <w:tcW w:w="8822" w:type="dxa"/>
            <w:shd w:val="clear" w:color="auto" w:fill="auto"/>
          </w:tcPr>
          <w:p w:rsidR="003C28D3" w:rsidRPr="00E22666" w:rsidRDefault="003C28D3" w:rsidP="003C28D3">
            <w:pPr>
              <w:pStyle w:val="ColorfulList-Accent1"/>
              <w:ind w:left="0" w:right="452"/>
              <w:jc w:val="both"/>
              <w:rPr>
                <w:rFonts w:ascii="Arial" w:hAnsi="Arial" w:cs="Arial"/>
                <w:bCs/>
              </w:rPr>
            </w:pPr>
            <w:r w:rsidRPr="00E22666">
              <w:rPr>
                <w:rFonts w:ascii="Arial" w:hAnsi="Arial" w:cs="Arial"/>
                <w:spacing w:val="-3"/>
              </w:rPr>
              <w:t>Dr Nkosazana Dlamini-Zuma</w:t>
            </w:r>
            <w:r w:rsidRPr="00E22666">
              <w:rPr>
                <w:rFonts w:ascii="Arial" w:hAnsi="Arial" w:cs="Arial"/>
                <w:bCs/>
                <w:spacing w:val="-3"/>
              </w:rPr>
              <w:t xml:space="preserve"> Local Municipality</w:t>
            </w:r>
          </w:p>
        </w:tc>
      </w:tr>
      <w:tr w:rsidR="003C28D3" w:rsidRPr="00E22666" w:rsidTr="003C28D3">
        <w:tc>
          <w:tcPr>
            <w:tcW w:w="959" w:type="dxa"/>
            <w:shd w:val="clear" w:color="auto" w:fill="auto"/>
          </w:tcPr>
          <w:p w:rsidR="003C28D3" w:rsidRPr="00E22666" w:rsidRDefault="003C28D3" w:rsidP="00E831E4">
            <w:pPr>
              <w:numPr>
                <w:ilvl w:val="0"/>
                <w:numId w:val="1"/>
              </w:numPr>
              <w:contextualSpacing/>
              <w:rPr>
                <w:rFonts w:ascii="Arial" w:hAnsi="Arial" w:cs="Arial"/>
                <w:spacing w:val="-3"/>
                <w:sz w:val="22"/>
                <w:szCs w:val="22"/>
              </w:rPr>
            </w:pPr>
          </w:p>
        </w:tc>
        <w:tc>
          <w:tcPr>
            <w:tcW w:w="8822" w:type="dxa"/>
            <w:shd w:val="clear" w:color="auto" w:fill="auto"/>
          </w:tcPr>
          <w:p w:rsidR="003C28D3" w:rsidRPr="00E22666" w:rsidRDefault="003C28D3" w:rsidP="003C28D3">
            <w:pPr>
              <w:rPr>
                <w:rFonts w:ascii="Arial" w:hAnsi="Arial" w:cs="Arial"/>
                <w:sz w:val="22"/>
                <w:szCs w:val="22"/>
              </w:rPr>
            </w:pPr>
            <w:r w:rsidRPr="00E22666">
              <w:rPr>
                <w:rFonts w:ascii="Arial" w:hAnsi="Arial" w:cs="Arial"/>
                <w:sz w:val="22"/>
                <w:szCs w:val="22"/>
              </w:rPr>
              <w:t>Mthonjaneni Local Municipality</w:t>
            </w:r>
          </w:p>
        </w:tc>
      </w:tr>
      <w:tr w:rsidR="003C28D3" w:rsidRPr="00E22666" w:rsidTr="003C28D3">
        <w:tc>
          <w:tcPr>
            <w:tcW w:w="959" w:type="dxa"/>
            <w:shd w:val="clear" w:color="auto" w:fill="auto"/>
          </w:tcPr>
          <w:p w:rsidR="003C28D3" w:rsidRPr="00E22666" w:rsidRDefault="003C28D3" w:rsidP="00E831E4">
            <w:pPr>
              <w:numPr>
                <w:ilvl w:val="0"/>
                <w:numId w:val="1"/>
              </w:numPr>
              <w:contextualSpacing/>
              <w:rPr>
                <w:rFonts w:ascii="Arial" w:hAnsi="Arial" w:cs="Arial"/>
                <w:spacing w:val="-3"/>
                <w:sz w:val="22"/>
                <w:szCs w:val="22"/>
              </w:rPr>
            </w:pPr>
          </w:p>
        </w:tc>
        <w:tc>
          <w:tcPr>
            <w:tcW w:w="8822" w:type="dxa"/>
            <w:shd w:val="clear" w:color="auto" w:fill="auto"/>
          </w:tcPr>
          <w:p w:rsidR="003C28D3" w:rsidRPr="00E22666" w:rsidRDefault="003C28D3" w:rsidP="003C28D3">
            <w:pPr>
              <w:rPr>
                <w:rFonts w:ascii="Arial" w:hAnsi="Arial" w:cs="Arial"/>
                <w:sz w:val="22"/>
                <w:szCs w:val="22"/>
              </w:rPr>
            </w:pPr>
            <w:r w:rsidRPr="00E22666">
              <w:rPr>
                <w:rFonts w:ascii="Arial" w:hAnsi="Arial" w:cs="Arial"/>
                <w:sz w:val="22"/>
                <w:szCs w:val="22"/>
              </w:rPr>
              <w:t>Umhlathuze Local Municipality</w:t>
            </w:r>
          </w:p>
        </w:tc>
      </w:tr>
      <w:tr w:rsidR="003C28D3" w:rsidRPr="00E22666" w:rsidTr="003C28D3">
        <w:trPr>
          <w:trHeight w:val="324"/>
        </w:trPr>
        <w:tc>
          <w:tcPr>
            <w:tcW w:w="959" w:type="dxa"/>
            <w:shd w:val="clear" w:color="auto" w:fill="auto"/>
          </w:tcPr>
          <w:p w:rsidR="003C28D3" w:rsidRPr="00E22666" w:rsidRDefault="003C28D3" w:rsidP="00E831E4">
            <w:pPr>
              <w:numPr>
                <w:ilvl w:val="0"/>
                <w:numId w:val="1"/>
              </w:numPr>
              <w:contextualSpacing/>
              <w:rPr>
                <w:rFonts w:ascii="Arial" w:hAnsi="Arial" w:cs="Arial"/>
                <w:spacing w:val="-3"/>
                <w:sz w:val="22"/>
                <w:szCs w:val="22"/>
              </w:rPr>
            </w:pPr>
          </w:p>
        </w:tc>
        <w:tc>
          <w:tcPr>
            <w:tcW w:w="8822" w:type="dxa"/>
            <w:shd w:val="clear" w:color="auto" w:fill="auto"/>
          </w:tcPr>
          <w:p w:rsidR="003C28D3" w:rsidRPr="00E22666" w:rsidRDefault="003C28D3" w:rsidP="003C28D3">
            <w:pPr>
              <w:rPr>
                <w:rFonts w:ascii="Arial" w:hAnsi="Arial" w:cs="Arial"/>
                <w:sz w:val="22"/>
                <w:szCs w:val="22"/>
              </w:rPr>
            </w:pPr>
            <w:r w:rsidRPr="00E22666">
              <w:rPr>
                <w:rFonts w:ascii="Arial" w:hAnsi="Arial" w:cs="Arial"/>
                <w:sz w:val="22"/>
                <w:szCs w:val="22"/>
              </w:rPr>
              <w:t>City Of Mbombela Local Municipality</w:t>
            </w:r>
          </w:p>
        </w:tc>
      </w:tr>
      <w:tr w:rsidR="003C28D3" w:rsidRPr="00E22666" w:rsidTr="003C28D3">
        <w:tc>
          <w:tcPr>
            <w:tcW w:w="959" w:type="dxa"/>
            <w:shd w:val="clear" w:color="auto" w:fill="auto"/>
          </w:tcPr>
          <w:p w:rsidR="003C28D3" w:rsidRPr="00E22666" w:rsidRDefault="003C28D3" w:rsidP="00E831E4">
            <w:pPr>
              <w:numPr>
                <w:ilvl w:val="0"/>
                <w:numId w:val="1"/>
              </w:numPr>
              <w:contextualSpacing/>
              <w:rPr>
                <w:rFonts w:ascii="Arial" w:hAnsi="Arial" w:cs="Arial"/>
                <w:spacing w:val="-3"/>
                <w:sz w:val="22"/>
                <w:szCs w:val="22"/>
              </w:rPr>
            </w:pPr>
          </w:p>
        </w:tc>
        <w:tc>
          <w:tcPr>
            <w:tcW w:w="8822" w:type="dxa"/>
            <w:shd w:val="clear" w:color="auto" w:fill="auto"/>
          </w:tcPr>
          <w:p w:rsidR="003C28D3" w:rsidRPr="00E22666" w:rsidRDefault="003C28D3" w:rsidP="003C28D3">
            <w:pPr>
              <w:rPr>
                <w:rFonts w:ascii="Arial" w:hAnsi="Arial" w:cs="Arial"/>
                <w:sz w:val="22"/>
                <w:szCs w:val="22"/>
              </w:rPr>
            </w:pPr>
            <w:r w:rsidRPr="00E22666">
              <w:rPr>
                <w:rFonts w:ascii="Arial" w:hAnsi="Arial" w:cs="Arial"/>
                <w:sz w:val="22"/>
                <w:szCs w:val="22"/>
              </w:rPr>
              <w:t>Mangaung Metropolitan Municipality</w:t>
            </w:r>
          </w:p>
        </w:tc>
      </w:tr>
      <w:tr w:rsidR="003C28D3" w:rsidRPr="00E22666" w:rsidTr="003C28D3">
        <w:tc>
          <w:tcPr>
            <w:tcW w:w="959" w:type="dxa"/>
            <w:shd w:val="clear" w:color="auto" w:fill="auto"/>
          </w:tcPr>
          <w:p w:rsidR="003C28D3" w:rsidRPr="00E22666" w:rsidRDefault="003C28D3" w:rsidP="00E831E4">
            <w:pPr>
              <w:numPr>
                <w:ilvl w:val="0"/>
                <w:numId w:val="1"/>
              </w:numPr>
              <w:contextualSpacing/>
              <w:rPr>
                <w:rFonts w:ascii="Arial" w:hAnsi="Arial" w:cs="Arial"/>
                <w:spacing w:val="-3"/>
                <w:sz w:val="22"/>
                <w:szCs w:val="22"/>
              </w:rPr>
            </w:pPr>
          </w:p>
        </w:tc>
        <w:tc>
          <w:tcPr>
            <w:tcW w:w="8822" w:type="dxa"/>
            <w:shd w:val="clear" w:color="auto" w:fill="auto"/>
          </w:tcPr>
          <w:p w:rsidR="003C28D3" w:rsidRPr="00E22666" w:rsidRDefault="003C28D3" w:rsidP="003C28D3">
            <w:pPr>
              <w:rPr>
                <w:rFonts w:ascii="Arial" w:hAnsi="Arial" w:cs="Arial"/>
                <w:sz w:val="22"/>
                <w:szCs w:val="22"/>
              </w:rPr>
            </w:pPr>
            <w:r w:rsidRPr="00E22666">
              <w:rPr>
                <w:rFonts w:ascii="Arial" w:hAnsi="Arial" w:cs="Arial"/>
                <w:sz w:val="22"/>
                <w:szCs w:val="22"/>
              </w:rPr>
              <w:t>Ventersdorp/Tlokwe Local Municipality</w:t>
            </w:r>
          </w:p>
        </w:tc>
      </w:tr>
      <w:tr w:rsidR="003C28D3" w:rsidRPr="00E22666" w:rsidTr="003C28D3">
        <w:tc>
          <w:tcPr>
            <w:tcW w:w="959" w:type="dxa"/>
            <w:shd w:val="clear" w:color="auto" w:fill="auto"/>
          </w:tcPr>
          <w:p w:rsidR="003C28D3" w:rsidRPr="00E22666" w:rsidRDefault="003C28D3" w:rsidP="00E831E4">
            <w:pPr>
              <w:numPr>
                <w:ilvl w:val="0"/>
                <w:numId w:val="1"/>
              </w:numPr>
              <w:contextualSpacing/>
              <w:rPr>
                <w:rFonts w:ascii="Arial" w:hAnsi="Arial" w:cs="Arial"/>
                <w:spacing w:val="-3"/>
                <w:sz w:val="22"/>
                <w:szCs w:val="22"/>
              </w:rPr>
            </w:pPr>
          </w:p>
        </w:tc>
        <w:tc>
          <w:tcPr>
            <w:tcW w:w="8822" w:type="dxa"/>
            <w:shd w:val="clear" w:color="auto" w:fill="auto"/>
          </w:tcPr>
          <w:p w:rsidR="003C28D3" w:rsidRPr="00E22666" w:rsidRDefault="003C28D3" w:rsidP="003C28D3">
            <w:pPr>
              <w:rPr>
                <w:rFonts w:ascii="Arial" w:hAnsi="Arial" w:cs="Arial"/>
                <w:sz w:val="22"/>
                <w:szCs w:val="22"/>
              </w:rPr>
            </w:pPr>
            <w:r w:rsidRPr="00E22666">
              <w:rPr>
                <w:rFonts w:ascii="Arial" w:hAnsi="Arial" w:cs="Arial"/>
                <w:sz w:val="22"/>
                <w:szCs w:val="22"/>
              </w:rPr>
              <w:t>Dawid Kruiper Local Municipality</w:t>
            </w:r>
          </w:p>
        </w:tc>
      </w:tr>
      <w:tr w:rsidR="003C28D3" w:rsidRPr="00E22666" w:rsidTr="003C28D3">
        <w:tc>
          <w:tcPr>
            <w:tcW w:w="959" w:type="dxa"/>
            <w:shd w:val="clear" w:color="auto" w:fill="auto"/>
          </w:tcPr>
          <w:p w:rsidR="003C28D3" w:rsidRPr="00E22666" w:rsidRDefault="003C28D3" w:rsidP="00E831E4">
            <w:pPr>
              <w:numPr>
                <w:ilvl w:val="0"/>
                <w:numId w:val="1"/>
              </w:numPr>
              <w:contextualSpacing/>
              <w:rPr>
                <w:rFonts w:ascii="Arial" w:hAnsi="Arial" w:cs="Arial"/>
                <w:spacing w:val="-3"/>
                <w:sz w:val="22"/>
                <w:szCs w:val="22"/>
              </w:rPr>
            </w:pPr>
          </w:p>
        </w:tc>
        <w:tc>
          <w:tcPr>
            <w:tcW w:w="8822" w:type="dxa"/>
            <w:shd w:val="clear" w:color="auto" w:fill="auto"/>
          </w:tcPr>
          <w:p w:rsidR="003C28D3" w:rsidRPr="00E22666" w:rsidRDefault="003C28D3" w:rsidP="003C28D3">
            <w:pPr>
              <w:rPr>
                <w:rFonts w:ascii="Arial" w:hAnsi="Arial" w:cs="Arial"/>
                <w:sz w:val="22"/>
                <w:szCs w:val="22"/>
              </w:rPr>
            </w:pPr>
            <w:r w:rsidRPr="00E22666">
              <w:rPr>
                <w:rFonts w:ascii="Arial" w:hAnsi="Arial" w:cs="Arial"/>
                <w:sz w:val="22"/>
                <w:szCs w:val="22"/>
              </w:rPr>
              <w:t>Thulamela Local Municipality</w:t>
            </w:r>
          </w:p>
        </w:tc>
      </w:tr>
      <w:tr w:rsidR="003C28D3" w:rsidRPr="00E22666" w:rsidTr="003C28D3">
        <w:tc>
          <w:tcPr>
            <w:tcW w:w="959" w:type="dxa"/>
            <w:shd w:val="clear" w:color="auto" w:fill="auto"/>
          </w:tcPr>
          <w:p w:rsidR="003C28D3" w:rsidRPr="00E22666" w:rsidRDefault="003C28D3" w:rsidP="00E831E4">
            <w:pPr>
              <w:numPr>
                <w:ilvl w:val="0"/>
                <w:numId w:val="1"/>
              </w:numPr>
              <w:contextualSpacing/>
              <w:rPr>
                <w:rFonts w:ascii="Arial" w:hAnsi="Arial" w:cs="Arial"/>
                <w:spacing w:val="-3"/>
                <w:sz w:val="22"/>
                <w:szCs w:val="22"/>
              </w:rPr>
            </w:pPr>
          </w:p>
        </w:tc>
        <w:tc>
          <w:tcPr>
            <w:tcW w:w="8822" w:type="dxa"/>
            <w:shd w:val="clear" w:color="auto" w:fill="auto"/>
          </w:tcPr>
          <w:p w:rsidR="003C28D3" w:rsidRPr="00E22666" w:rsidRDefault="003C28D3" w:rsidP="003C28D3">
            <w:pPr>
              <w:rPr>
                <w:rFonts w:ascii="Arial" w:hAnsi="Arial" w:cs="Arial"/>
                <w:sz w:val="22"/>
                <w:szCs w:val="22"/>
              </w:rPr>
            </w:pPr>
            <w:r w:rsidRPr="00E22666">
              <w:rPr>
                <w:rFonts w:ascii="Arial" w:hAnsi="Arial" w:cs="Arial"/>
                <w:sz w:val="22"/>
                <w:szCs w:val="22"/>
              </w:rPr>
              <w:t>Makhado Local Municipality</w:t>
            </w:r>
          </w:p>
        </w:tc>
      </w:tr>
      <w:tr w:rsidR="003C28D3" w:rsidRPr="00E22666" w:rsidTr="003C28D3">
        <w:tc>
          <w:tcPr>
            <w:tcW w:w="959" w:type="dxa"/>
            <w:shd w:val="clear" w:color="auto" w:fill="auto"/>
          </w:tcPr>
          <w:p w:rsidR="003C28D3" w:rsidRPr="00E22666" w:rsidRDefault="003C28D3" w:rsidP="00E831E4">
            <w:pPr>
              <w:numPr>
                <w:ilvl w:val="0"/>
                <w:numId w:val="1"/>
              </w:numPr>
              <w:contextualSpacing/>
              <w:rPr>
                <w:rFonts w:ascii="Arial" w:hAnsi="Arial" w:cs="Arial"/>
                <w:spacing w:val="-3"/>
                <w:sz w:val="22"/>
                <w:szCs w:val="22"/>
              </w:rPr>
            </w:pPr>
          </w:p>
        </w:tc>
        <w:tc>
          <w:tcPr>
            <w:tcW w:w="8822" w:type="dxa"/>
            <w:shd w:val="clear" w:color="auto" w:fill="auto"/>
          </w:tcPr>
          <w:p w:rsidR="003C28D3" w:rsidRPr="00E22666" w:rsidRDefault="003C28D3" w:rsidP="003C28D3">
            <w:pPr>
              <w:rPr>
                <w:rFonts w:ascii="Arial" w:hAnsi="Arial" w:cs="Arial"/>
                <w:sz w:val="22"/>
                <w:szCs w:val="22"/>
              </w:rPr>
            </w:pPr>
            <w:r w:rsidRPr="00E22666">
              <w:rPr>
                <w:rFonts w:ascii="Arial" w:hAnsi="Arial" w:cs="Arial"/>
                <w:sz w:val="22"/>
                <w:szCs w:val="22"/>
              </w:rPr>
              <w:t>Musina Local Municipality</w:t>
            </w:r>
          </w:p>
        </w:tc>
      </w:tr>
      <w:tr w:rsidR="003C28D3" w:rsidRPr="00E22666" w:rsidTr="003C28D3">
        <w:tc>
          <w:tcPr>
            <w:tcW w:w="959" w:type="dxa"/>
            <w:shd w:val="clear" w:color="auto" w:fill="auto"/>
          </w:tcPr>
          <w:p w:rsidR="003C28D3" w:rsidRPr="00E22666" w:rsidRDefault="003C28D3" w:rsidP="00E831E4">
            <w:pPr>
              <w:numPr>
                <w:ilvl w:val="0"/>
                <w:numId w:val="1"/>
              </w:numPr>
              <w:contextualSpacing/>
              <w:rPr>
                <w:rFonts w:ascii="Arial" w:hAnsi="Arial" w:cs="Arial"/>
                <w:spacing w:val="-3"/>
                <w:sz w:val="22"/>
                <w:szCs w:val="22"/>
              </w:rPr>
            </w:pPr>
          </w:p>
        </w:tc>
        <w:tc>
          <w:tcPr>
            <w:tcW w:w="8822" w:type="dxa"/>
            <w:shd w:val="clear" w:color="auto" w:fill="auto"/>
          </w:tcPr>
          <w:p w:rsidR="003C28D3" w:rsidRPr="00E22666" w:rsidRDefault="003C28D3" w:rsidP="003C28D3">
            <w:pPr>
              <w:rPr>
                <w:rFonts w:ascii="Arial" w:hAnsi="Arial" w:cs="Arial"/>
                <w:sz w:val="22"/>
                <w:szCs w:val="22"/>
              </w:rPr>
            </w:pPr>
            <w:r w:rsidRPr="00E22666">
              <w:rPr>
                <w:rFonts w:ascii="Arial" w:hAnsi="Arial" w:cs="Arial"/>
                <w:sz w:val="22"/>
                <w:szCs w:val="22"/>
              </w:rPr>
              <w:t>Blouberg Local Municipality</w:t>
            </w:r>
          </w:p>
        </w:tc>
      </w:tr>
      <w:tr w:rsidR="003C28D3" w:rsidRPr="00E22666" w:rsidTr="003C28D3">
        <w:tc>
          <w:tcPr>
            <w:tcW w:w="959" w:type="dxa"/>
            <w:shd w:val="clear" w:color="auto" w:fill="auto"/>
          </w:tcPr>
          <w:p w:rsidR="003C28D3" w:rsidRPr="00E22666" w:rsidRDefault="003C28D3" w:rsidP="00E831E4">
            <w:pPr>
              <w:numPr>
                <w:ilvl w:val="0"/>
                <w:numId w:val="1"/>
              </w:numPr>
              <w:contextualSpacing/>
              <w:rPr>
                <w:rFonts w:ascii="Arial" w:hAnsi="Arial" w:cs="Arial"/>
                <w:spacing w:val="-3"/>
                <w:sz w:val="22"/>
                <w:szCs w:val="22"/>
              </w:rPr>
            </w:pPr>
          </w:p>
        </w:tc>
        <w:tc>
          <w:tcPr>
            <w:tcW w:w="8822" w:type="dxa"/>
            <w:shd w:val="clear" w:color="auto" w:fill="auto"/>
          </w:tcPr>
          <w:p w:rsidR="003C28D3" w:rsidRPr="00E22666" w:rsidRDefault="003C28D3" w:rsidP="003C28D3">
            <w:pPr>
              <w:rPr>
                <w:rFonts w:ascii="Arial" w:hAnsi="Arial" w:cs="Arial"/>
                <w:sz w:val="22"/>
                <w:szCs w:val="22"/>
              </w:rPr>
            </w:pPr>
            <w:r w:rsidRPr="00E22666">
              <w:rPr>
                <w:rFonts w:ascii="Arial" w:hAnsi="Arial" w:cs="Arial"/>
                <w:sz w:val="22"/>
                <w:szCs w:val="22"/>
              </w:rPr>
              <w:t>Molemolle Local Municipality</w:t>
            </w:r>
          </w:p>
        </w:tc>
      </w:tr>
      <w:tr w:rsidR="003C28D3" w:rsidRPr="00E22666" w:rsidTr="003C28D3">
        <w:tc>
          <w:tcPr>
            <w:tcW w:w="959" w:type="dxa"/>
            <w:shd w:val="clear" w:color="auto" w:fill="auto"/>
          </w:tcPr>
          <w:p w:rsidR="003C28D3" w:rsidRPr="00E22666" w:rsidRDefault="003C28D3" w:rsidP="00E831E4">
            <w:pPr>
              <w:numPr>
                <w:ilvl w:val="0"/>
                <w:numId w:val="1"/>
              </w:numPr>
              <w:contextualSpacing/>
              <w:rPr>
                <w:rFonts w:ascii="Arial" w:hAnsi="Arial" w:cs="Arial"/>
                <w:spacing w:val="-3"/>
                <w:sz w:val="22"/>
                <w:szCs w:val="22"/>
              </w:rPr>
            </w:pPr>
          </w:p>
        </w:tc>
        <w:tc>
          <w:tcPr>
            <w:tcW w:w="8822" w:type="dxa"/>
            <w:shd w:val="clear" w:color="auto" w:fill="auto"/>
          </w:tcPr>
          <w:p w:rsidR="003C28D3" w:rsidRPr="00E22666" w:rsidRDefault="003C28D3" w:rsidP="003C28D3">
            <w:pPr>
              <w:rPr>
                <w:rFonts w:ascii="Arial" w:hAnsi="Arial" w:cs="Arial"/>
                <w:sz w:val="22"/>
                <w:szCs w:val="22"/>
              </w:rPr>
            </w:pPr>
            <w:r w:rsidRPr="00E22666">
              <w:rPr>
                <w:rFonts w:ascii="Arial" w:hAnsi="Arial" w:cs="Arial"/>
                <w:sz w:val="22"/>
                <w:szCs w:val="22"/>
              </w:rPr>
              <w:t>Polokwane Local Municipality</w:t>
            </w:r>
          </w:p>
        </w:tc>
      </w:tr>
      <w:tr w:rsidR="003C28D3" w:rsidRPr="00E22666" w:rsidTr="003C28D3">
        <w:tc>
          <w:tcPr>
            <w:tcW w:w="959" w:type="dxa"/>
            <w:shd w:val="clear" w:color="auto" w:fill="auto"/>
          </w:tcPr>
          <w:p w:rsidR="003C28D3" w:rsidRPr="00E22666" w:rsidRDefault="003C28D3" w:rsidP="00E831E4">
            <w:pPr>
              <w:numPr>
                <w:ilvl w:val="0"/>
                <w:numId w:val="1"/>
              </w:numPr>
              <w:contextualSpacing/>
              <w:rPr>
                <w:rFonts w:ascii="Arial" w:hAnsi="Arial" w:cs="Arial"/>
                <w:spacing w:val="-3"/>
                <w:sz w:val="22"/>
                <w:szCs w:val="22"/>
              </w:rPr>
            </w:pPr>
          </w:p>
        </w:tc>
        <w:tc>
          <w:tcPr>
            <w:tcW w:w="8822" w:type="dxa"/>
            <w:shd w:val="clear" w:color="auto" w:fill="auto"/>
          </w:tcPr>
          <w:p w:rsidR="003C28D3" w:rsidRPr="00E22666" w:rsidRDefault="003C28D3" w:rsidP="003C28D3">
            <w:pPr>
              <w:rPr>
                <w:rFonts w:ascii="Arial" w:hAnsi="Arial" w:cs="Arial"/>
                <w:sz w:val="22"/>
                <w:szCs w:val="22"/>
              </w:rPr>
            </w:pPr>
            <w:r w:rsidRPr="00E22666">
              <w:rPr>
                <w:rFonts w:ascii="Arial" w:hAnsi="Arial" w:cs="Arial"/>
                <w:sz w:val="22"/>
                <w:szCs w:val="22"/>
              </w:rPr>
              <w:t>Fetakgomo/Greater Tubatse Local Municipality</w:t>
            </w:r>
          </w:p>
        </w:tc>
      </w:tr>
      <w:tr w:rsidR="003C28D3" w:rsidRPr="00E22666" w:rsidTr="003C28D3">
        <w:tc>
          <w:tcPr>
            <w:tcW w:w="959" w:type="dxa"/>
            <w:shd w:val="clear" w:color="auto" w:fill="auto"/>
          </w:tcPr>
          <w:p w:rsidR="003C28D3" w:rsidRPr="00E22666" w:rsidRDefault="003C28D3" w:rsidP="00E831E4">
            <w:pPr>
              <w:numPr>
                <w:ilvl w:val="0"/>
                <w:numId w:val="1"/>
              </w:numPr>
              <w:contextualSpacing/>
              <w:rPr>
                <w:rFonts w:ascii="Arial" w:hAnsi="Arial" w:cs="Arial"/>
                <w:spacing w:val="-3"/>
                <w:sz w:val="22"/>
                <w:szCs w:val="22"/>
              </w:rPr>
            </w:pPr>
          </w:p>
        </w:tc>
        <w:tc>
          <w:tcPr>
            <w:tcW w:w="8822" w:type="dxa"/>
            <w:shd w:val="clear" w:color="auto" w:fill="auto"/>
          </w:tcPr>
          <w:p w:rsidR="003C28D3" w:rsidRPr="00E22666" w:rsidRDefault="003C28D3" w:rsidP="003C28D3">
            <w:pPr>
              <w:rPr>
                <w:rFonts w:ascii="Arial" w:hAnsi="Arial" w:cs="Arial"/>
                <w:sz w:val="22"/>
                <w:szCs w:val="22"/>
              </w:rPr>
            </w:pPr>
            <w:r w:rsidRPr="00E22666">
              <w:rPr>
                <w:rFonts w:ascii="Arial" w:hAnsi="Arial" w:cs="Arial"/>
                <w:sz w:val="22"/>
                <w:szCs w:val="22"/>
              </w:rPr>
              <w:t>Modimolle/Mookgopong Local Municipality</w:t>
            </w:r>
          </w:p>
        </w:tc>
      </w:tr>
      <w:tr w:rsidR="003C28D3" w:rsidRPr="00E22666" w:rsidTr="003C28D3">
        <w:tc>
          <w:tcPr>
            <w:tcW w:w="959" w:type="dxa"/>
            <w:shd w:val="clear" w:color="auto" w:fill="auto"/>
          </w:tcPr>
          <w:p w:rsidR="003C28D3" w:rsidRPr="00E22666" w:rsidRDefault="003C28D3" w:rsidP="00E831E4">
            <w:pPr>
              <w:numPr>
                <w:ilvl w:val="0"/>
                <w:numId w:val="1"/>
              </w:numPr>
              <w:contextualSpacing/>
              <w:rPr>
                <w:rFonts w:ascii="Arial" w:hAnsi="Arial" w:cs="Arial"/>
                <w:spacing w:val="-3"/>
                <w:sz w:val="22"/>
                <w:szCs w:val="22"/>
              </w:rPr>
            </w:pPr>
          </w:p>
        </w:tc>
        <w:tc>
          <w:tcPr>
            <w:tcW w:w="8822" w:type="dxa"/>
            <w:shd w:val="clear" w:color="auto" w:fill="auto"/>
          </w:tcPr>
          <w:p w:rsidR="003C28D3" w:rsidRPr="00E22666" w:rsidRDefault="003C28D3" w:rsidP="003C28D3">
            <w:pPr>
              <w:rPr>
                <w:rFonts w:ascii="Arial" w:hAnsi="Arial" w:cs="Arial"/>
                <w:sz w:val="22"/>
                <w:szCs w:val="22"/>
              </w:rPr>
            </w:pPr>
            <w:r w:rsidRPr="00E22666">
              <w:rPr>
                <w:rFonts w:ascii="Arial" w:hAnsi="Arial" w:cs="Arial"/>
                <w:sz w:val="22"/>
                <w:szCs w:val="22"/>
              </w:rPr>
              <w:t>Lim 345 Local Municipality</w:t>
            </w:r>
          </w:p>
        </w:tc>
      </w:tr>
      <w:tr w:rsidR="003C28D3" w:rsidRPr="00E22666" w:rsidTr="003C28D3">
        <w:tc>
          <w:tcPr>
            <w:tcW w:w="959" w:type="dxa"/>
            <w:shd w:val="clear" w:color="auto" w:fill="auto"/>
          </w:tcPr>
          <w:p w:rsidR="003C28D3" w:rsidRPr="00E22666" w:rsidRDefault="003C28D3" w:rsidP="00E831E4">
            <w:pPr>
              <w:numPr>
                <w:ilvl w:val="0"/>
                <w:numId w:val="1"/>
              </w:numPr>
              <w:contextualSpacing/>
              <w:rPr>
                <w:rFonts w:ascii="Arial" w:hAnsi="Arial" w:cs="Arial"/>
                <w:spacing w:val="-3"/>
                <w:sz w:val="22"/>
                <w:szCs w:val="22"/>
              </w:rPr>
            </w:pPr>
          </w:p>
        </w:tc>
        <w:tc>
          <w:tcPr>
            <w:tcW w:w="8822" w:type="dxa"/>
            <w:shd w:val="clear" w:color="auto" w:fill="auto"/>
          </w:tcPr>
          <w:p w:rsidR="003C28D3" w:rsidRPr="00E22666" w:rsidRDefault="003C28D3" w:rsidP="003C28D3">
            <w:pPr>
              <w:rPr>
                <w:rFonts w:ascii="Arial" w:hAnsi="Arial" w:cs="Arial"/>
                <w:sz w:val="22"/>
                <w:szCs w:val="22"/>
              </w:rPr>
            </w:pPr>
            <w:r w:rsidRPr="00E22666">
              <w:rPr>
                <w:rFonts w:ascii="Arial" w:hAnsi="Arial" w:cs="Arial"/>
                <w:sz w:val="22"/>
                <w:szCs w:val="22"/>
              </w:rPr>
              <w:t>Walter Sisulu Local Municipality</w:t>
            </w:r>
          </w:p>
        </w:tc>
      </w:tr>
    </w:tbl>
    <w:p w:rsidR="003C28D3" w:rsidRDefault="003C28D3" w:rsidP="00D6067F">
      <w:pPr>
        <w:spacing w:line="276" w:lineRule="auto"/>
        <w:ind w:left="567" w:right="452"/>
        <w:contextualSpacing/>
        <w:jc w:val="both"/>
        <w:rPr>
          <w:rFonts w:ascii="Arial" w:hAnsi="Arial" w:cs="Arial"/>
          <w:bCs/>
        </w:rPr>
      </w:pPr>
    </w:p>
    <w:p w:rsidR="00D265A8" w:rsidRDefault="00D265A8" w:rsidP="00D6067F">
      <w:pPr>
        <w:spacing w:line="276" w:lineRule="auto"/>
        <w:ind w:left="567" w:right="452"/>
        <w:contextualSpacing/>
        <w:jc w:val="both"/>
        <w:rPr>
          <w:rFonts w:ascii="Arial" w:hAnsi="Arial" w:cs="Arial"/>
          <w:bCs/>
        </w:rPr>
      </w:pPr>
    </w:p>
    <w:p w:rsidR="000157EA" w:rsidRDefault="00D265A8" w:rsidP="00D6067F">
      <w:pPr>
        <w:spacing w:line="276" w:lineRule="auto"/>
        <w:ind w:left="567" w:right="452"/>
        <w:contextualSpacing/>
        <w:jc w:val="both"/>
        <w:rPr>
          <w:rFonts w:ascii="Arial" w:hAnsi="Arial" w:cs="Arial"/>
          <w:bCs/>
        </w:rPr>
      </w:pPr>
      <w:r>
        <w:rPr>
          <w:rFonts w:ascii="Arial" w:hAnsi="Arial" w:cs="Arial"/>
          <w:bCs/>
        </w:rPr>
        <w:t>2. Yes</w:t>
      </w:r>
    </w:p>
    <w:p w:rsidR="00D265A8" w:rsidRDefault="00D265A8" w:rsidP="00D6067F">
      <w:pPr>
        <w:spacing w:line="276" w:lineRule="auto"/>
        <w:ind w:left="567" w:right="452"/>
        <w:contextualSpacing/>
        <w:jc w:val="both"/>
        <w:rPr>
          <w:rFonts w:ascii="Arial" w:hAnsi="Arial" w:cs="Arial"/>
          <w:bCs/>
          <w:lang w:val="en-ZA"/>
        </w:rPr>
      </w:pPr>
    </w:p>
    <w:p w:rsidR="000157EA" w:rsidRDefault="00FB58B8" w:rsidP="00D265A8">
      <w:pPr>
        <w:spacing w:line="276" w:lineRule="auto"/>
        <w:ind w:left="851" w:right="452"/>
        <w:contextualSpacing/>
        <w:jc w:val="both"/>
        <w:rPr>
          <w:rFonts w:ascii="Arial" w:hAnsi="Arial" w:cs="Arial"/>
          <w:bCs/>
          <w:lang w:val="en-ZA"/>
        </w:rPr>
      </w:pPr>
      <w:r>
        <w:rPr>
          <w:rFonts w:ascii="Arial" w:hAnsi="Arial" w:cs="Arial"/>
          <w:bCs/>
          <w:lang w:val="en-ZA"/>
        </w:rPr>
        <w:t xml:space="preserve">This information is not available at present. Copies of this information </w:t>
      </w:r>
      <w:r w:rsidR="00D265A8" w:rsidRPr="00D265A8">
        <w:rPr>
          <w:rFonts w:ascii="Arial" w:hAnsi="Arial" w:cs="Arial"/>
          <w:bCs/>
          <w:lang w:val="en-ZA"/>
        </w:rPr>
        <w:t>will be furnished to the Honourable Member as soon as all the information is received</w:t>
      </w:r>
      <w:r>
        <w:rPr>
          <w:rFonts w:ascii="Arial" w:hAnsi="Arial" w:cs="Arial"/>
          <w:bCs/>
          <w:lang w:val="en-ZA"/>
        </w:rPr>
        <w:t xml:space="preserve"> from each of these municipalities</w:t>
      </w:r>
      <w:r w:rsidR="00D265A8" w:rsidRPr="00D265A8">
        <w:rPr>
          <w:rFonts w:ascii="Arial" w:hAnsi="Arial" w:cs="Arial"/>
          <w:bCs/>
          <w:lang w:val="en-ZA"/>
        </w:rPr>
        <w:t>.</w:t>
      </w:r>
    </w:p>
    <w:p w:rsidR="00D265A8" w:rsidRDefault="00D265A8" w:rsidP="00D6067F">
      <w:pPr>
        <w:spacing w:line="276" w:lineRule="auto"/>
        <w:ind w:left="567" w:right="452"/>
        <w:contextualSpacing/>
        <w:jc w:val="both"/>
        <w:rPr>
          <w:rFonts w:ascii="Arial" w:hAnsi="Arial" w:cs="Arial"/>
          <w:bCs/>
        </w:rPr>
      </w:pPr>
    </w:p>
    <w:p w:rsidR="00E412C1" w:rsidRDefault="00D265A8" w:rsidP="00527044">
      <w:pPr>
        <w:spacing w:line="276" w:lineRule="auto"/>
        <w:ind w:left="851" w:right="452" w:hanging="284"/>
        <w:contextualSpacing/>
        <w:jc w:val="both"/>
        <w:rPr>
          <w:rFonts w:ascii="Arial" w:hAnsi="Arial" w:cs="Arial"/>
          <w:bCs/>
          <w:lang w:val="en-ZA"/>
        </w:rPr>
      </w:pPr>
      <w:r>
        <w:rPr>
          <w:rFonts w:ascii="Arial" w:hAnsi="Arial" w:cs="Arial"/>
          <w:bCs/>
          <w:lang w:val="en-ZA"/>
        </w:rPr>
        <w:t xml:space="preserve">3. </w:t>
      </w:r>
      <w:r w:rsidR="00FB58B8" w:rsidRPr="00FB58B8">
        <w:rPr>
          <w:rFonts w:ascii="Arial" w:hAnsi="Arial" w:cs="Arial"/>
          <w:bCs/>
          <w:lang w:val="en-ZA"/>
        </w:rPr>
        <w:t>This information is not available at present</w:t>
      </w:r>
      <w:r w:rsidR="000F0F63">
        <w:rPr>
          <w:rFonts w:ascii="Arial" w:hAnsi="Arial" w:cs="Arial"/>
          <w:bCs/>
          <w:lang w:val="en-ZA"/>
        </w:rPr>
        <w:t xml:space="preserve"> since not all municipalities submitted the required information</w:t>
      </w:r>
      <w:r w:rsidR="00FB58B8" w:rsidRPr="00FB58B8">
        <w:rPr>
          <w:rFonts w:ascii="Arial" w:hAnsi="Arial" w:cs="Arial"/>
          <w:bCs/>
          <w:lang w:val="en-ZA"/>
        </w:rPr>
        <w:t xml:space="preserve">. </w:t>
      </w:r>
      <w:r w:rsidRPr="00D265A8">
        <w:rPr>
          <w:rFonts w:ascii="Arial" w:hAnsi="Arial" w:cs="Arial"/>
          <w:bCs/>
          <w:lang w:val="en-ZA"/>
        </w:rPr>
        <w:t>A more comprehensive response in this regard will be furnished to the Honourable Member as soon as all the information is rec</w:t>
      </w:r>
      <w:r w:rsidR="00CB265D">
        <w:rPr>
          <w:rFonts w:ascii="Arial" w:hAnsi="Arial" w:cs="Arial"/>
          <w:bCs/>
          <w:lang w:val="en-ZA"/>
        </w:rPr>
        <w:t xml:space="preserve">eived from each of this municipalities. </w:t>
      </w:r>
    </w:p>
    <w:p w:rsidR="00EA6DD0" w:rsidRDefault="00EA6DD0" w:rsidP="00527044">
      <w:pPr>
        <w:spacing w:line="276" w:lineRule="auto"/>
        <w:ind w:left="851" w:right="452" w:hanging="284"/>
        <w:contextualSpacing/>
        <w:jc w:val="both"/>
        <w:rPr>
          <w:rFonts w:ascii="Arial" w:hAnsi="Arial" w:cs="Arial"/>
          <w:bCs/>
          <w:lang w:val="en-ZA"/>
        </w:rPr>
      </w:pPr>
    </w:p>
    <w:p w:rsidR="00FA704F" w:rsidRPr="00D803C9" w:rsidRDefault="00FA704F" w:rsidP="00EA6DD0">
      <w:pPr>
        <w:spacing w:line="276" w:lineRule="auto"/>
        <w:ind w:right="452"/>
        <w:contextualSpacing/>
        <w:jc w:val="both"/>
        <w:rPr>
          <w:rFonts w:ascii="Arial" w:hAnsi="Arial" w:cs="Arial"/>
          <w:b/>
        </w:rPr>
      </w:pPr>
    </w:p>
    <w:sectPr w:rsidR="00FA704F" w:rsidRPr="00D803C9" w:rsidSect="00EA6DD0">
      <w:pgSz w:w="12240" w:h="15840"/>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BA1" w:rsidRDefault="009E2BA1">
      <w:r>
        <w:separator/>
      </w:r>
    </w:p>
  </w:endnote>
  <w:endnote w:type="continuationSeparator" w:id="0">
    <w:p w:rsidR="009E2BA1" w:rsidRDefault="009E2B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BA1" w:rsidRDefault="009E2BA1">
      <w:r>
        <w:separator/>
      </w:r>
    </w:p>
  </w:footnote>
  <w:footnote w:type="continuationSeparator" w:id="0">
    <w:p w:rsidR="009E2BA1" w:rsidRDefault="009E2B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C6AFF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1573F2"/>
    <w:multiLevelType w:val="hybridMultilevel"/>
    <w:tmpl w:val="A568F17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99E67CB"/>
    <w:multiLevelType w:val="hybridMultilevel"/>
    <w:tmpl w:val="4FD87A7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embedSystemFonts/>
  <w:proofState w:grammar="clean"/>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1B15"/>
    <w:rsid w:val="00011FD9"/>
    <w:rsid w:val="00014B05"/>
    <w:rsid w:val="000157EA"/>
    <w:rsid w:val="00017071"/>
    <w:rsid w:val="00020887"/>
    <w:rsid w:val="000266F7"/>
    <w:rsid w:val="000345B3"/>
    <w:rsid w:val="00041D9E"/>
    <w:rsid w:val="000436A5"/>
    <w:rsid w:val="00053466"/>
    <w:rsid w:val="00053DD6"/>
    <w:rsid w:val="00063C22"/>
    <w:rsid w:val="00071841"/>
    <w:rsid w:val="000811AE"/>
    <w:rsid w:val="0008717F"/>
    <w:rsid w:val="000954AC"/>
    <w:rsid w:val="000B1E90"/>
    <w:rsid w:val="000C2C7E"/>
    <w:rsid w:val="000C3232"/>
    <w:rsid w:val="000C44CA"/>
    <w:rsid w:val="000D0540"/>
    <w:rsid w:val="000D2C53"/>
    <w:rsid w:val="000D3143"/>
    <w:rsid w:val="000D4AA5"/>
    <w:rsid w:val="000E4AC3"/>
    <w:rsid w:val="000E4D6E"/>
    <w:rsid w:val="000F0F63"/>
    <w:rsid w:val="000F25A8"/>
    <w:rsid w:val="001003CB"/>
    <w:rsid w:val="00102DB0"/>
    <w:rsid w:val="00102F81"/>
    <w:rsid w:val="001031A6"/>
    <w:rsid w:val="00113970"/>
    <w:rsid w:val="00114CB8"/>
    <w:rsid w:val="00124E1B"/>
    <w:rsid w:val="00130870"/>
    <w:rsid w:val="001314FC"/>
    <w:rsid w:val="001317BD"/>
    <w:rsid w:val="00136C38"/>
    <w:rsid w:val="00147245"/>
    <w:rsid w:val="00147B56"/>
    <w:rsid w:val="00151E92"/>
    <w:rsid w:val="00153768"/>
    <w:rsid w:val="0015382A"/>
    <w:rsid w:val="00156E9A"/>
    <w:rsid w:val="00162BF5"/>
    <w:rsid w:val="001632B4"/>
    <w:rsid w:val="0016757C"/>
    <w:rsid w:val="00171B43"/>
    <w:rsid w:val="00173C60"/>
    <w:rsid w:val="00176FB6"/>
    <w:rsid w:val="00181508"/>
    <w:rsid w:val="00186D37"/>
    <w:rsid w:val="00193F97"/>
    <w:rsid w:val="00195219"/>
    <w:rsid w:val="00197C88"/>
    <w:rsid w:val="001A30C0"/>
    <w:rsid w:val="001A469A"/>
    <w:rsid w:val="001A61B1"/>
    <w:rsid w:val="001A7C57"/>
    <w:rsid w:val="001B0C9C"/>
    <w:rsid w:val="001B5671"/>
    <w:rsid w:val="001C4AE2"/>
    <w:rsid w:val="001C66F1"/>
    <w:rsid w:val="001D5661"/>
    <w:rsid w:val="001D6ADE"/>
    <w:rsid w:val="001E3B44"/>
    <w:rsid w:val="001E69BF"/>
    <w:rsid w:val="001E719B"/>
    <w:rsid w:val="001E7DF4"/>
    <w:rsid w:val="001F2935"/>
    <w:rsid w:val="001F460B"/>
    <w:rsid w:val="001F723E"/>
    <w:rsid w:val="002044B3"/>
    <w:rsid w:val="0021288B"/>
    <w:rsid w:val="002171C2"/>
    <w:rsid w:val="00231018"/>
    <w:rsid w:val="00240C20"/>
    <w:rsid w:val="002425A5"/>
    <w:rsid w:val="0024717C"/>
    <w:rsid w:val="00247292"/>
    <w:rsid w:val="00250CFA"/>
    <w:rsid w:val="00252678"/>
    <w:rsid w:val="002576DD"/>
    <w:rsid w:val="0028074A"/>
    <w:rsid w:val="002816D5"/>
    <w:rsid w:val="00287FAA"/>
    <w:rsid w:val="00291092"/>
    <w:rsid w:val="00291AD8"/>
    <w:rsid w:val="00291F34"/>
    <w:rsid w:val="002949F2"/>
    <w:rsid w:val="002971AC"/>
    <w:rsid w:val="002A5148"/>
    <w:rsid w:val="002A645A"/>
    <w:rsid w:val="002B257B"/>
    <w:rsid w:val="002B2990"/>
    <w:rsid w:val="002C4244"/>
    <w:rsid w:val="002C52C3"/>
    <w:rsid w:val="002C5792"/>
    <w:rsid w:val="002D1002"/>
    <w:rsid w:val="002D14D6"/>
    <w:rsid w:val="002D3834"/>
    <w:rsid w:val="002D3D8B"/>
    <w:rsid w:val="002D6EFA"/>
    <w:rsid w:val="002E4161"/>
    <w:rsid w:val="002E5C64"/>
    <w:rsid w:val="002F2306"/>
    <w:rsid w:val="002F42F4"/>
    <w:rsid w:val="00303757"/>
    <w:rsid w:val="00307FEE"/>
    <w:rsid w:val="0031080D"/>
    <w:rsid w:val="00314E06"/>
    <w:rsid w:val="0031617F"/>
    <w:rsid w:val="0031700D"/>
    <w:rsid w:val="003171F2"/>
    <w:rsid w:val="00321E84"/>
    <w:rsid w:val="00322981"/>
    <w:rsid w:val="0032307F"/>
    <w:rsid w:val="00323310"/>
    <w:rsid w:val="003360F6"/>
    <w:rsid w:val="003402F8"/>
    <w:rsid w:val="0034669F"/>
    <w:rsid w:val="00350D0C"/>
    <w:rsid w:val="00352F26"/>
    <w:rsid w:val="00357A0E"/>
    <w:rsid w:val="00357BF2"/>
    <w:rsid w:val="0036254E"/>
    <w:rsid w:val="00363279"/>
    <w:rsid w:val="00363449"/>
    <w:rsid w:val="00382573"/>
    <w:rsid w:val="00382DA0"/>
    <w:rsid w:val="003907A9"/>
    <w:rsid w:val="00391D19"/>
    <w:rsid w:val="00392992"/>
    <w:rsid w:val="003932E6"/>
    <w:rsid w:val="00396CE4"/>
    <w:rsid w:val="00397BBA"/>
    <w:rsid w:val="003A0330"/>
    <w:rsid w:val="003A0DE9"/>
    <w:rsid w:val="003A2261"/>
    <w:rsid w:val="003A3AFF"/>
    <w:rsid w:val="003A6255"/>
    <w:rsid w:val="003C28D3"/>
    <w:rsid w:val="003C48C5"/>
    <w:rsid w:val="003C538B"/>
    <w:rsid w:val="003D4D79"/>
    <w:rsid w:val="003E29A3"/>
    <w:rsid w:val="003E3342"/>
    <w:rsid w:val="003E496E"/>
    <w:rsid w:val="003F2A29"/>
    <w:rsid w:val="003F3A88"/>
    <w:rsid w:val="00400077"/>
    <w:rsid w:val="00401792"/>
    <w:rsid w:val="00403F4A"/>
    <w:rsid w:val="00427A25"/>
    <w:rsid w:val="004325C6"/>
    <w:rsid w:val="0043699B"/>
    <w:rsid w:val="00440786"/>
    <w:rsid w:val="004431B0"/>
    <w:rsid w:val="0044322D"/>
    <w:rsid w:val="0047284B"/>
    <w:rsid w:val="00472969"/>
    <w:rsid w:val="004729B1"/>
    <w:rsid w:val="004779EE"/>
    <w:rsid w:val="00480047"/>
    <w:rsid w:val="00495467"/>
    <w:rsid w:val="00495CC9"/>
    <w:rsid w:val="0049779D"/>
    <w:rsid w:val="004A0FE7"/>
    <w:rsid w:val="004A21FE"/>
    <w:rsid w:val="004A4C5A"/>
    <w:rsid w:val="004B20DD"/>
    <w:rsid w:val="004B2C14"/>
    <w:rsid w:val="004B3605"/>
    <w:rsid w:val="004B4AB0"/>
    <w:rsid w:val="004B5A08"/>
    <w:rsid w:val="004C09E0"/>
    <w:rsid w:val="004C109A"/>
    <w:rsid w:val="004D2ABF"/>
    <w:rsid w:val="004E370B"/>
    <w:rsid w:val="004E77F6"/>
    <w:rsid w:val="004F3FA0"/>
    <w:rsid w:val="004F67F0"/>
    <w:rsid w:val="0050051C"/>
    <w:rsid w:val="0050428A"/>
    <w:rsid w:val="00504CA0"/>
    <w:rsid w:val="00511169"/>
    <w:rsid w:val="005229E8"/>
    <w:rsid w:val="0052445A"/>
    <w:rsid w:val="00525B9B"/>
    <w:rsid w:val="00527044"/>
    <w:rsid w:val="0053047F"/>
    <w:rsid w:val="00531353"/>
    <w:rsid w:val="00534153"/>
    <w:rsid w:val="005360FA"/>
    <w:rsid w:val="00537AA9"/>
    <w:rsid w:val="00542710"/>
    <w:rsid w:val="00542AD1"/>
    <w:rsid w:val="005434BF"/>
    <w:rsid w:val="0054419A"/>
    <w:rsid w:val="00551E5C"/>
    <w:rsid w:val="00556DD7"/>
    <w:rsid w:val="005576FF"/>
    <w:rsid w:val="005678C7"/>
    <w:rsid w:val="0057022A"/>
    <w:rsid w:val="005752EB"/>
    <w:rsid w:val="005806D7"/>
    <w:rsid w:val="00591131"/>
    <w:rsid w:val="00595B6D"/>
    <w:rsid w:val="005A0136"/>
    <w:rsid w:val="005A1244"/>
    <w:rsid w:val="005A5432"/>
    <w:rsid w:val="005B1095"/>
    <w:rsid w:val="005B24DC"/>
    <w:rsid w:val="005B6630"/>
    <w:rsid w:val="005D0762"/>
    <w:rsid w:val="005D0D35"/>
    <w:rsid w:val="005D69F5"/>
    <w:rsid w:val="005E6C0B"/>
    <w:rsid w:val="005F13AA"/>
    <w:rsid w:val="005F4765"/>
    <w:rsid w:val="005F5EB3"/>
    <w:rsid w:val="005F60DB"/>
    <w:rsid w:val="00607E3A"/>
    <w:rsid w:val="0061676A"/>
    <w:rsid w:val="00620412"/>
    <w:rsid w:val="00622E6E"/>
    <w:rsid w:val="0062539D"/>
    <w:rsid w:val="006255F7"/>
    <w:rsid w:val="006402D0"/>
    <w:rsid w:val="0064760A"/>
    <w:rsid w:val="00647ED0"/>
    <w:rsid w:val="006621DF"/>
    <w:rsid w:val="0066291D"/>
    <w:rsid w:val="00663605"/>
    <w:rsid w:val="00663D93"/>
    <w:rsid w:val="0067399D"/>
    <w:rsid w:val="0069325A"/>
    <w:rsid w:val="00694E78"/>
    <w:rsid w:val="006A0D0F"/>
    <w:rsid w:val="006B06EF"/>
    <w:rsid w:val="006B327D"/>
    <w:rsid w:val="006C012F"/>
    <w:rsid w:val="006C7AE1"/>
    <w:rsid w:val="006D3C21"/>
    <w:rsid w:val="006D5BC7"/>
    <w:rsid w:val="006E06FA"/>
    <w:rsid w:val="006F33F3"/>
    <w:rsid w:val="006F5155"/>
    <w:rsid w:val="007063BE"/>
    <w:rsid w:val="00715478"/>
    <w:rsid w:val="00721643"/>
    <w:rsid w:val="00721840"/>
    <w:rsid w:val="00723D02"/>
    <w:rsid w:val="00724A26"/>
    <w:rsid w:val="007261E1"/>
    <w:rsid w:val="007318EC"/>
    <w:rsid w:val="00746D88"/>
    <w:rsid w:val="00752FBD"/>
    <w:rsid w:val="00753EC6"/>
    <w:rsid w:val="00754BE7"/>
    <w:rsid w:val="0076127A"/>
    <w:rsid w:val="007618C3"/>
    <w:rsid w:val="00765941"/>
    <w:rsid w:val="007670C4"/>
    <w:rsid w:val="00774F00"/>
    <w:rsid w:val="00781337"/>
    <w:rsid w:val="0078160D"/>
    <w:rsid w:val="007A1F30"/>
    <w:rsid w:val="007A615D"/>
    <w:rsid w:val="007B11AD"/>
    <w:rsid w:val="007B5563"/>
    <w:rsid w:val="007B7B0E"/>
    <w:rsid w:val="007C1478"/>
    <w:rsid w:val="007C6591"/>
    <w:rsid w:val="007D0864"/>
    <w:rsid w:val="007D22C5"/>
    <w:rsid w:val="007D4F67"/>
    <w:rsid w:val="007D6AEE"/>
    <w:rsid w:val="007E2F33"/>
    <w:rsid w:val="007E71BA"/>
    <w:rsid w:val="007F2098"/>
    <w:rsid w:val="007F55E8"/>
    <w:rsid w:val="00801607"/>
    <w:rsid w:val="00802CB8"/>
    <w:rsid w:val="00803A7E"/>
    <w:rsid w:val="0081281E"/>
    <w:rsid w:val="00815A6C"/>
    <w:rsid w:val="008202AB"/>
    <w:rsid w:val="00821F1E"/>
    <w:rsid w:val="008275AD"/>
    <w:rsid w:val="00830038"/>
    <w:rsid w:val="00836A4C"/>
    <w:rsid w:val="00843814"/>
    <w:rsid w:val="00843EDD"/>
    <w:rsid w:val="0085028F"/>
    <w:rsid w:val="0085530D"/>
    <w:rsid w:val="008609EE"/>
    <w:rsid w:val="00864633"/>
    <w:rsid w:val="008718E3"/>
    <w:rsid w:val="00871A51"/>
    <w:rsid w:val="00886104"/>
    <w:rsid w:val="008A1476"/>
    <w:rsid w:val="008A1477"/>
    <w:rsid w:val="008A1836"/>
    <w:rsid w:val="008A6831"/>
    <w:rsid w:val="008B624C"/>
    <w:rsid w:val="008C3B42"/>
    <w:rsid w:val="008D003B"/>
    <w:rsid w:val="008D0B2F"/>
    <w:rsid w:val="008D5520"/>
    <w:rsid w:val="008D5EBF"/>
    <w:rsid w:val="008F01E9"/>
    <w:rsid w:val="008F297D"/>
    <w:rsid w:val="008F3EA6"/>
    <w:rsid w:val="008F4D02"/>
    <w:rsid w:val="008F6740"/>
    <w:rsid w:val="009002E6"/>
    <w:rsid w:val="00906EB4"/>
    <w:rsid w:val="00911FA5"/>
    <w:rsid w:val="0091793E"/>
    <w:rsid w:val="00917C39"/>
    <w:rsid w:val="00926FCF"/>
    <w:rsid w:val="00935A33"/>
    <w:rsid w:val="00943273"/>
    <w:rsid w:val="00945471"/>
    <w:rsid w:val="00954992"/>
    <w:rsid w:val="00954E4C"/>
    <w:rsid w:val="0095541B"/>
    <w:rsid w:val="00955D50"/>
    <w:rsid w:val="0096277C"/>
    <w:rsid w:val="009637F9"/>
    <w:rsid w:val="00965397"/>
    <w:rsid w:val="009659F2"/>
    <w:rsid w:val="00965EF5"/>
    <w:rsid w:val="00966064"/>
    <w:rsid w:val="0097294D"/>
    <w:rsid w:val="00977C5F"/>
    <w:rsid w:val="009849CB"/>
    <w:rsid w:val="00987B1F"/>
    <w:rsid w:val="00991283"/>
    <w:rsid w:val="009A5B98"/>
    <w:rsid w:val="009B36DC"/>
    <w:rsid w:val="009B3ADB"/>
    <w:rsid w:val="009B7F9B"/>
    <w:rsid w:val="009C2F40"/>
    <w:rsid w:val="009C7ED8"/>
    <w:rsid w:val="009D4267"/>
    <w:rsid w:val="009D70FE"/>
    <w:rsid w:val="009E2BA1"/>
    <w:rsid w:val="009E30CC"/>
    <w:rsid w:val="009F25FA"/>
    <w:rsid w:val="009F3160"/>
    <w:rsid w:val="009F341A"/>
    <w:rsid w:val="009F3B7E"/>
    <w:rsid w:val="009F6EDD"/>
    <w:rsid w:val="00A014A6"/>
    <w:rsid w:val="00A02D47"/>
    <w:rsid w:val="00A03A37"/>
    <w:rsid w:val="00A109E5"/>
    <w:rsid w:val="00A11D28"/>
    <w:rsid w:val="00A167C8"/>
    <w:rsid w:val="00A2024C"/>
    <w:rsid w:val="00A2088A"/>
    <w:rsid w:val="00A258AB"/>
    <w:rsid w:val="00A27397"/>
    <w:rsid w:val="00A27CEB"/>
    <w:rsid w:val="00A34CC5"/>
    <w:rsid w:val="00A35576"/>
    <w:rsid w:val="00A36088"/>
    <w:rsid w:val="00A435D4"/>
    <w:rsid w:val="00A44DA3"/>
    <w:rsid w:val="00A452B5"/>
    <w:rsid w:val="00A47B22"/>
    <w:rsid w:val="00A50AA7"/>
    <w:rsid w:val="00A51921"/>
    <w:rsid w:val="00A56F72"/>
    <w:rsid w:val="00A71D7F"/>
    <w:rsid w:val="00A731E0"/>
    <w:rsid w:val="00A91FB2"/>
    <w:rsid w:val="00A929F5"/>
    <w:rsid w:val="00A96E8D"/>
    <w:rsid w:val="00AA64ED"/>
    <w:rsid w:val="00AB013B"/>
    <w:rsid w:val="00AC0D97"/>
    <w:rsid w:val="00AC6BDE"/>
    <w:rsid w:val="00AD290F"/>
    <w:rsid w:val="00AD2E06"/>
    <w:rsid w:val="00AD2EE7"/>
    <w:rsid w:val="00AD717A"/>
    <w:rsid w:val="00AE06D2"/>
    <w:rsid w:val="00B0039E"/>
    <w:rsid w:val="00B0193E"/>
    <w:rsid w:val="00B05E06"/>
    <w:rsid w:val="00B125C0"/>
    <w:rsid w:val="00B15D86"/>
    <w:rsid w:val="00B21108"/>
    <w:rsid w:val="00B232F7"/>
    <w:rsid w:val="00B246CC"/>
    <w:rsid w:val="00B33DD8"/>
    <w:rsid w:val="00B377E9"/>
    <w:rsid w:val="00B410BA"/>
    <w:rsid w:val="00B46E80"/>
    <w:rsid w:val="00B52DDB"/>
    <w:rsid w:val="00B549CD"/>
    <w:rsid w:val="00B56795"/>
    <w:rsid w:val="00B6542A"/>
    <w:rsid w:val="00B65D67"/>
    <w:rsid w:val="00B8137E"/>
    <w:rsid w:val="00B81DB7"/>
    <w:rsid w:val="00B8295D"/>
    <w:rsid w:val="00B93F85"/>
    <w:rsid w:val="00B940FB"/>
    <w:rsid w:val="00BB052F"/>
    <w:rsid w:val="00BB3E66"/>
    <w:rsid w:val="00BC2651"/>
    <w:rsid w:val="00BC28FF"/>
    <w:rsid w:val="00BC70D5"/>
    <w:rsid w:val="00BC7A56"/>
    <w:rsid w:val="00BD7595"/>
    <w:rsid w:val="00BD7A28"/>
    <w:rsid w:val="00BF098F"/>
    <w:rsid w:val="00BF30CB"/>
    <w:rsid w:val="00C02297"/>
    <w:rsid w:val="00C107C6"/>
    <w:rsid w:val="00C11E38"/>
    <w:rsid w:val="00C13636"/>
    <w:rsid w:val="00C13C2B"/>
    <w:rsid w:val="00C15FD2"/>
    <w:rsid w:val="00C21314"/>
    <w:rsid w:val="00C21500"/>
    <w:rsid w:val="00C222F7"/>
    <w:rsid w:val="00C272A6"/>
    <w:rsid w:val="00C31D76"/>
    <w:rsid w:val="00C31F66"/>
    <w:rsid w:val="00C33C12"/>
    <w:rsid w:val="00C563C3"/>
    <w:rsid w:val="00C74661"/>
    <w:rsid w:val="00C856E7"/>
    <w:rsid w:val="00C9598A"/>
    <w:rsid w:val="00CA139B"/>
    <w:rsid w:val="00CA1673"/>
    <w:rsid w:val="00CB265D"/>
    <w:rsid w:val="00CB3451"/>
    <w:rsid w:val="00CC0AB5"/>
    <w:rsid w:val="00CD652C"/>
    <w:rsid w:val="00CE04EF"/>
    <w:rsid w:val="00CE1020"/>
    <w:rsid w:val="00CE1F98"/>
    <w:rsid w:val="00CF1078"/>
    <w:rsid w:val="00CF4079"/>
    <w:rsid w:val="00CF4AFC"/>
    <w:rsid w:val="00D001B4"/>
    <w:rsid w:val="00D03660"/>
    <w:rsid w:val="00D05441"/>
    <w:rsid w:val="00D06842"/>
    <w:rsid w:val="00D06D3F"/>
    <w:rsid w:val="00D07776"/>
    <w:rsid w:val="00D202EF"/>
    <w:rsid w:val="00D2316E"/>
    <w:rsid w:val="00D2427D"/>
    <w:rsid w:val="00D265A8"/>
    <w:rsid w:val="00D30D69"/>
    <w:rsid w:val="00D319E8"/>
    <w:rsid w:val="00D339A2"/>
    <w:rsid w:val="00D342CF"/>
    <w:rsid w:val="00D370EE"/>
    <w:rsid w:val="00D4293B"/>
    <w:rsid w:val="00D43C90"/>
    <w:rsid w:val="00D50270"/>
    <w:rsid w:val="00D5130B"/>
    <w:rsid w:val="00D53F06"/>
    <w:rsid w:val="00D563B5"/>
    <w:rsid w:val="00D57D46"/>
    <w:rsid w:val="00D6067F"/>
    <w:rsid w:val="00D748C7"/>
    <w:rsid w:val="00D758B4"/>
    <w:rsid w:val="00D803C9"/>
    <w:rsid w:val="00D80A85"/>
    <w:rsid w:val="00D86FEF"/>
    <w:rsid w:val="00D9186C"/>
    <w:rsid w:val="00DA17B5"/>
    <w:rsid w:val="00DA212D"/>
    <w:rsid w:val="00DA4A8C"/>
    <w:rsid w:val="00DB6375"/>
    <w:rsid w:val="00DB6C83"/>
    <w:rsid w:val="00DC609A"/>
    <w:rsid w:val="00DC7736"/>
    <w:rsid w:val="00DD0EA8"/>
    <w:rsid w:val="00DD3774"/>
    <w:rsid w:val="00DD3F69"/>
    <w:rsid w:val="00DD560B"/>
    <w:rsid w:val="00DE13E9"/>
    <w:rsid w:val="00DE5134"/>
    <w:rsid w:val="00DE6DD1"/>
    <w:rsid w:val="00DF10B4"/>
    <w:rsid w:val="00E01507"/>
    <w:rsid w:val="00E03173"/>
    <w:rsid w:val="00E03361"/>
    <w:rsid w:val="00E03CAA"/>
    <w:rsid w:val="00E0462A"/>
    <w:rsid w:val="00E10C99"/>
    <w:rsid w:val="00E12552"/>
    <w:rsid w:val="00E1545D"/>
    <w:rsid w:val="00E22666"/>
    <w:rsid w:val="00E24A23"/>
    <w:rsid w:val="00E26F93"/>
    <w:rsid w:val="00E326DD"/>
    <w:rsid w:val="00E35C80"/>
    <w:rsid w:val="00E36EE7"/>
    <w:rsid w:val="00E408CB"/>
    <w:rsid w:val="00E412C1"/>
    <w:rsid w:val="00E429B2"/>
    <w:rsid w:val="00E44F92"/>
    <w:rsid w:val="00E45A66"/>
    <w:rsid w:val="00E471DD"/>
    <w:rsid w:val="00E516F2"/>
    <w:rsid w:val="00E53A6A"/>
    <w:rsid w:val="00E55ABF"/>
    <w:rsid w:val="00E615D0"/>
    <w:rsid w:val="00E62BBA"/>
    <w:rsid w:val="00E65CC2"/>
    <w:rsid w:val="00E7032E"/>
    <w:rsid w:val="00E738DE"/>
    <w:rsid w:val="00E831E4"/>
    <w:rsid w:val="00E921A7"/>
    <w:rsid w:val="00E928F5"/>
    <w:rsid w:val="00EA0903"/>
    <w:rsid w:val="00EA6860"/>
    <w:rsid w:val="00EA6DD0"/>
    <w:rsid w:val="00EB14E6"/>
    <w:rsid w:val="00EB31AD"/>
    <w:rsid w:val="00ED0364"/>
    <w:rsid w:val="00ED39AF"/>
    <w:rsid w:val="00ED3F3F"/>
    <w:rsid w:val="00ED71E3"/>
    <w:rsid w:val="00EF04B8"/>
    <w:rsid w:val="00EF38B0"/>
    <w:rsid w:val="00EF438B"/>
    <w:rsid w:val="00EF44AA"/>
    <w:rsid w:val="00EF7791"/>
    <w:rsid w:val="00EF7DCC"/>
    <w:rsid w:val="00F01199"/>
    <w:rsid w:val="00F058E6"/>
    <w:rsid w:val="00F07227"/>
    <w:rsid w:val="00F1240E"/>
    <w:rsid w:val="00F12EF9"/>
    <w:rsid w:val="00F15776"/>
    <w:rsid w:val="00F1590B"/>
    <w:rsid w:val="00F1593F"/>
    <w:rsid w:val="00F250B3"/>
    <w:rsid w:val="00F272D4"/>
    <w:rsid w:val="00F30DFB"/>
    <w:rsid w:val="00F31A3C"/>
    <w:rsid w:val="00F31DD3"/>
    <w:rsid w:val="00F3348F"/>
    <w:rsid w:val="00F366B5"/>
    <w:rsid w:val="00F445DE"/>
    <w:rsid w:val="00F47B2B"/>
    <w:rsid w:val="00F519AD"/>
    <w:rsid w:val="00F52F81"/>
    <w:rsid w:val="00F5318C"/>
    <w:rsid w:val="00F54CDF"/>
    <w:rsid w:val="00F742A6"/>
    <w:rsid w:val="00F7571F"/>
    <w:rsid w:val="00F76DC6"/>
    <w:rsid w:val="00F7762F"/>
    <w:rsid w:val="00F83EE0"/>
    <w:rsid w:val="00F84D21"/>
    <w:rsid w:val="00F87380"/>
    <w:rsid w:val="00F906A1"/>
    <w:rsid w:val="00F916D5"/>
    <w:rsid w:val="00F95F4F"/>
    <w:rsid w:val="00F96E16"/>
    <w:rsid w:val="00F971BF"/>
    <w:rsid w:val="00FA0CF6"/>
    <w:rsid w:val="00FA704F"/>
    <w:rsid w:val="00FB5150"/>
    <w:rsid w:val="00FB58B8"/>
    <w:rsid w:val="00FC536E"/>
    <w:rsid w:val="00FC6D11"/>
    <w:rsid w:val="00FD0924"/>
    <w:rsid w:val="00FD6875"/>
    <w:rsid w:val="00FE3261"/>
    <w:rsid w:val="00FE3324"/>
    <w:rsid w:val="00FE4B0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66"/>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ColorfulList-Accent1">
    <w:name w:val="Colorful List Accent 1"/>
    <w:aliases w:val="Grey Bullet List,Grey Bullet Style,Dot pt,F5 List Paragraph,List Paragraph1,No Spacing1,List Paragraph Char Char Char,Indicator Text,Colorful List - Accent 11,Numbered Para 1,Bullet 1,Bullet Points,List Paragraph2,MAIN CONTENT,3"/>
    <w:basedOn w:val="Normal"/>
    <w:link w:val="ColorfulList-Accent1Char"/>
    <w:uiPriority w:val="34"/>
    <w:qFormat/>
    <w:rsid w:val="00397BBA"/>
    <w:pPr>
      <w:spacing w:after="200" w:line="276" w:lineRule="auto"/>
      <w:ind w:left="720"/>
      <w:contextualSpacing/>
    </w:pPr>
    <w:rPr>
      <w:rFonts w:ascii="Calibri" w:eastAsia="Calibri" w:hAnsi="Calibri"/>
      <w:sz w:val="22"/>
      <w:szCs w:val="22"/>
      <w:lang w:val="en-ZA"/>
    </w:rPr>
  </w:style>
  <w:style w:type="character" w:customStyle="1" w:styleId="ColorfulList-Accent1Char">
    <w:name w:val="Colorful List - Accent 1 Char"/>
    <w:aliases w:val="Grey Bullet List Char,Grey Bullet Style Char,Dot pt Char,F5 List Paragraph Char,List Paragraph1 Char,No Spacing1 Char,List Paragraph Char Char Char Char,Indicator Text Char,Colorful List - Accent 11 Char,Bullet 1 Char"/>
    <w:link w:val="ColorfulList-Accent1"/>
    <w:uiPriority w:val="34"/>
    <w:rsid w:val="00397BBA"/>
    <w:rPr>
      <w:rFonts w:ascii="Calibri" w:eastAsia="Calibri" w:hAnsi="Calibri"/>
      <w:sz w:val="22"/>
      <w:szCs w:val="22"/>
      <w:lang w:val="en-ZA" w:eastAsia="en-US"/>
    </w:rPr>
  </w:style>
  <w:style w:type="paragraph" w:styleId="BodyText3">
    <w:name w:val="Body Text 3"/>
    <w:basedOn w:val="Normal"/>
    <w:link w:val="BodyText3Char"/>
    <w:rsid w:val="00A014A6"/>
    <w:pPr>
      <w:spacing w:after="120"/>
    </w:pPr>
    <w:rPr>
      <w:sz w:val="16"/>
      <w:szCs w:val="16"/>
    </w:rPr>
  </w:style>
  <w:style w:type="character" w:customStyle="1" w:styleId="BodyText3Char">
    <w:name w:val="Body Text 3 Char"/>
    <w:link w:val="BodyText3"/>
    <w:rsid w:val="00A014A6"/>
    <w:rPr>
      <w:sz w:val="16"/>
      <w:szCs w:val="16"/>
      <w:lang w:val="en-US" w:eastAsia="en-US"/>
    </w:rPr>
  </w:style>
  <w:style w:type="character" w:styleId="Hyperlink">
    <w:name w:val="Hyperlink"/>
    <w:uiPriority w:val="99"/>
    <w:semiHidden/>
    <w:unhideWhenUsed/>
    <w:rsid w:val="00D370EE"/>
    <w:rPr>
      <w:color w:val="0000FF"/>
      <w:u w:val="single"/>
    </w:rPr>
  </w:style>
  <w:style w:type="table" w:styleId="TableGrid">
    <w:name w:val="Table Grid"/>
    <w:basedOn w:val="TableNormal"/>
    <w:locked/>
    <w:rsid w:val="001632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63D93"/>
    <w:pPr>
      <w:autoSpaceDE w:val="0"/>
      <w:autoSpaceDN w:val="0"/>
      <w:adjustRightInd w:val="0"/>
    </w:pPr>
    <w:rPr>
      <w:rFonts w:ascii="Wingdings" w:hAnsi="Wingdings" w:cs="Wingdings"/>
      <w:color w:val="000000"/>
      <w:sz w:val="24"/>
      <w:szCs w:val="24"/>
    </w:rPr>
  </w:style>
</w:styles>
</file>

<file path=word/webSettings.xml><?xml version="1.0" encoding="utf-8"?>
<w:webSettings xmlns:r="http://schemas.openxmlformats.org/officeDocument/2006/relationships" xmlns:w="http://schemas.openxmlformats.org/wordprocessingml/2006/main">
  <w:divs>
    <w:div w:id="36588275">
      <w:bodyDiv w:val="1"/>
      <w:marLeft w:val="0"/>
      <w:marRight w:val="0"/>
      <w:marTop w:val="0"/>
      <w:marBottom w:val="0"/>
      <w:divBdr>
        <w:top w:val="none" w:sz="0" w:space="0" w:color="auto"/>
        <w:left w:val="none" w:sz="0" w:space="0" w:color="auto"/>
        <w:bottom w:val="none" w:sz="0" w:space="0" w:color="auto"/>
        <w:right w:val="none" w:sz="0" w:space="0" w:color="auto"/>
      </w:divBdr>
    </w:div>
    <w:div w:id="279145072">
      <w:bodyDiv w:val="1"/>
      <w:marLeft w:val="0"/>
      <w:marRight w:val="0"/>
      <w:marTop w:val="0"/>
      <w:marBottom w:val="0"/>
      <w:divBdr>
        <w:top w:val="none" w:sz="0" w:space="0" w:color="auto"/>
        <w:left w:val="none" w:sz="0" w:space="0" w:color="auto"/>
        <w:bottom w:val="none" w:sz="0" w:space="0" w:color="auto"/>
        <w:right w:val="none" w:sz="0" w:space="0" w:color="auto"/>
      </w:divBdr>
      <w:divsChild>
        <w:div w:id="1450010398">
          <w:marLeft w:val="0"/>
          <w:marRight w:val="0"/>
          <w:marTop w:val="0"/>
          <w:marBottom w:val="0"/>
          <w:divBdr>
            <w:top w:val="none" w:sz="0" w:space="0" w:color="auto"/>
            <w:left w:val="none" w:sz="0" w:space="0" w:color="auto"/>
            <w:bottom w:val="none" w:sz="0" w:space="0" w:color="auto"/>
            <w:right w:val="none" w:sz="0" w:space="0" w:color="auto"/>
          </w:divBdr>
          <w:divsChild>
            <w:div w:id="92096646">
              <w:marLeft w:val="0"/>
              <w:marRight w:val="0"/>
              <w:marTop w:val="0"/>
              <w:marBottom w:val="0"/>
              <w:divBdr>
                <w:top w:val="none" w:sz="0" w:space="0" w:color="auto"/>
                <w:left w:val="none" w:sz="0" w:space="0" w:color="auto"/>
                <w:bottom w:val="none" w:sz="0" w:space="0" w:color="auto"/>
                <w:right w:val="none" w:sz="0" w:space="0" w:color="auto"/>
              </w:divBdr>
              <w:divsChild>
                <w:div w:id="2122843687">
                  <w:marLeft w:val="0"/>
                  <w:marRight w:val="0"/>
                  <w:marTop w:val="0"/>
                  <w:marBottom w:val="0"/>
                  <w:divBdr>
                    <w:top w:val="none" w:sz="0" w:space="0" w:color="auto"/>
                    <w:left w:val="none" w:sz="0" w:space="0" w:color="auto"/>
                    <w:bottom w:val="none" w:sz="0" w:space="0" w:color="auto"/>
                    <w:right w:val="none" w:sz="0" w:space="0" w:color="auto"/>
                  </w:divBdr>
                  <w:divsChild>
                    <w:div w:id="998773317">
                      <w:marLeft w:val="0"/>
                      <w:marRight w:val="0"/>
                      <w:marTop w:val="0"/>
                      <w:marBottom w:val="0"/>
                      <w:divBdr>
                        <w:top w:val="none" w:sz="0" w:space="0" w:color="auto"/>
                        <w:left w:val="none" w:sz="0" w:space="0" w:color="auto"/>
                        <w:bottom w:val="none" w:sz="0" w:space="0" w:color="auto"/>
                        <w:right w:val="none" w:sz="0" w:space="0" w:color="auto"/>
                      </w:divBdr>
                      <w:divsChild>
                        <w:div w:id="1698963900">
                          <w:marLeft w:val="0"/>
                          <w:marRight w:val="0"/>
                          <w:marTop w:val="0"/>
                          <w:marBottom w:val="0"/>
                          <w:divBdr>
                            <w:top w:val="none" w:sz="0" w:space="0" w:color="auto"/>
                            <w:left w:val="none" w:sz="0" w:space="0" w:color="auto"/>
                            <w:bottom w:val="none" w:sz="0" w:space="0" w:color="auto"/>
                            <w:right w:val="none" w:sz="0" w:space="0" w:color="auto"/>
                          </w:divBdr>
                          <w:divsChild>
                            <w:div w:id="158926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903268">
      <w:bodyDiv w:val="1"/>
      <w:marLeft w:val="0"/>
      <w:marRight w:val="0"/>
      <w:marTop w:val="0"/>
      <w:marBottom w:val="0"/>
      <w:divBdr>
        <w:top w:val="none" w:sz="0" w:space="0" w:color="auto"/>
        <w:left w:val="none" w:sz="0" w:space="0" w:color="auto"/>
        <w:bottom w:val="none" w:sz="0" w:space="0" w:color="auto"/>
        <w:right w:val="none" w:sz="0" w:space="0" w:color="auto"/>
      </w:divBdr>
      <w:divsChild>
        <w:div w:id="1160806029">
          <w:marLeft w:val="0"/>
          <w:marRight w:val="0"/>
          <w:marTop w:val="0"/>
          <w:marBottom w:val="0"/>
          <w:divBdr>
            <w:top w:val="none" w:sz="0" w:space="0" w:color="auto"/>
            <w:left w:val="none" w:sz="0" w:space="0" w:color="auto"/>
            <w:bottom w:val="none" w:sz="0" w:space="0" w:color="auto"/>
            <w:right w:val="none" w:sz="0" w:space="0" w:color="auto"/>
          </w:divBdr>
          <w:divsChild>
            <w:div w:id="2030249975">
              <w:marLeft w:val="0"/>
              <w:marRight w:val="0"/>
              <w:marTop w:val="0"/>
              <w:marBottom w:val="0"/>
              <w:divBdr>
                <w:top w:val="none" w:sz="0" w:space="0" w:color="auto"/>
                <w:left w:val="none" w:sz="0" w:space="0" w:color="auto"/>
                <w:bottom w:val="none" w:sz="0" w:space="0" w:color="auto"/>
                <w:right w:val="none" w:sz="0" w:space="0" w:color="auto"/>
              </w:divBdr>
              <w:divsChild>
                <w:div w:id="1085489697">
                  <w:marLeft w:val="0"/>
                  <w:marRight w:val="0"/>
                  <w:marTop w:val="0"/>
                  <w:marBottom w:val="0"/>
                  <w:divBdr>
                    <w:top w:val="none" w:sz="0" w:space="0" w:color="auto"/>
                    <w:left w:val="none" w:sz="0" w:space="0" w:color="auto"/>
                    <w:bottom w:val="none" w:sz="0" w:space="0" w:color="auto"/>
                    <w:right w:val="none" w:sz="0" w:space="0" w:color="auto"/>
                  </w:divBdr>
                  <w:divsChild>
                    <w:div w:id="1467045158">
                      <w:marLeft w:val="0"/>
                      <w:marRight w:val="0"/>
                      <w:marTop w:val="0"/>
                      <w:marBottom w:val="0"/>
                      <w:divBdr>
                        <w:top w:val="none" w:sz="0" w:space="0" w:color="auto"/>
                        <w:left w:val="none" w:sz="0" w:space="0" w:color="auto"/>
                        <w:bottom w:val="none" w:sz="0" w:space="0" w:color="auto"/>
                        <w:right w:val="none" w:sz="0" w:space="0" w:color="auto"/>
                      </w:divBdr>
                      <w:divsChild>
                        <w:div w:id="1062633036">
                          <w:marLeft w:val="0"/>
                          <w:marRight w:val="0"/>
                          <w:marTop w:val="0"/>
                          <w:marBottom w:val="0"/>
                          <w:divBdr>
                            <w:top w:val="none" w:sz="0" w:space="0" w:color="auto"/>
                            <w:left w:val="none" w:sz="0" w:space="0" w:color="auto"/>
                            <w:bottom w:val="none" w:sz="0" w:space="0" w:color="auto"/>
                            <w:right w:val="none" w:sz="0" w:space="0" w:color="auto"/>
                          </w:divBdr>
                          <w:divsChild>
                            <w:div w:id="130373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234431">
      <w:bodyDiv w:val="1"/>
      <w:marLeft w:val="0"/>
      <w:marRight w:val="0"/>
      <w:marTop w:val="0"/>
      <w:marBottom w:val="0"/>
      <w:divBdr>
        <w:top w:val="none" w:sz="0" w:space="0" w:color="auto"/>
        <w:left w:val="none" w:sz="0" w:space="0" w:color="auto"/>
        <w:bottom w:val="none" w:sz="0" w:space="0" w:color="auto"/>
        <w:right w:val="none" w:sz="0" w:space="0" w:color="auto"/>
      </w:divBdr>
      <w:divsChild>
        <w:div w:id="156305768">
          <w:marLeft w:val="720"/>
          <w:marRight w:val="0"/>
          <w:marTop w:val="0"/>
          <w:marBottom w:val="0"/>
          <w:divBdr>
            <w:top w:val="none" w:sz="0" w:space="0" w:color="auto"/>
            <w:left w:val="none" w:sz="0" w:space="0" w:color="auto"/>
            <w:bottom w:val="none" w:sz="0" w:space="0" w:color="auto"/>
            <w:right w:val="none" w:sz="0" w:space="0" w:color="auto"/>
          </w:divBdr>
        </w:div>
        <w:div w:id="396440188">
          <w:marLeft w:val="720"/>
          <w:marRight w:val="0"/>
          <w:marTop w:val="0"/>
          <w:marBottom w:val="0"/>
          <w:divBdr>
            <w:top w:val="none" w:sz="0" w:space="0" w:color="auto"/>
            <w:left w:val="none" w:sz="0" w:space="0" w:color="auto"/>
            <w:bottom w:val="none" w:sz="0" w:space="0" w:color="auto"/>
            <w:right w:val="none" w:sz="0" w:space="0" w:color="auto"/>
          </w:divBdr>
        </w:div>
        <w:div w:id="1217666277">
          <w:marLeft w:val="720"/>
          <w:marRight w:val="0"/>
          <w:marTop w:val="0"/>
          <w:marBottom w:val="0"/>
          <w:divBdr>
            <w:top w:val="none" w:sz="0" w:space="0" w:color="auto"/>
            <w:left w:val="none" w:sz="0" w:space="0" w:color="auto"/>
            <w:bottom w:val="none" w:sz="0" w:space="0" w:color="auto"/>
            <w:right w:val="none" w:sz="0" w:space="0" w:color="auto"/>
          </w:divBdr>
        </w:div>
        <w:div w:id="1555236689">
          <w:marLeft w:val="720"/>
          <w:marRight w:val="0"/>
          <w:marTop w:val="0"/>
          <w:marBottom w:val="0"/>
          <w:divBdr>
            <w:top w:val="none" w:sz="0" w:space="0" w:color="auto"/>
            <w:left w:val="none" w:sz="0" w:space="0" w:color="auto"/>
            <w:bottom w:val="none" w:sz="0" w:space="0" w:color="auto"/>
            <w:right w:val="none" w:sz="0" w:space="0" w:color="auto"/>
          </w:divBdr>
        </w:div>
        <w:div w:id="1665934230">
          <w:marLeft w:val="720"/>
          <w:marRight w:val="0"/>
          <w:marTop w:val="0"/>
          <w:marBottom w:val="0"/>
          <w:divBdr>
            <w:top w:val="none" w:sz="0" w:space="0" w:color="auto"/>
            <w:left w:val="none" w:sz="0" w:space="0" w:color="auto"/>
            <w:bottom w:val="none" w:sz="0" w:space="0" w:color="auto"/>
            <w:right w:val="none" w:sz="0" w:space="0" w:color="auto"/>
          </w:divBdr>
        </w:div>
        <w:div w:id="1733962683">
          <w:marLeft w:val="720"/>
          <w:marRight w:val="0"/>
          <w:marTop w:val="0"/>
          <w:marBottom w:val="0"/>
          <w:divBdr>
            <w:top w:val="none" w:sz="0" w:space="0" w:color="auto"/>
            <w:left w:val="none" w:sz="0" w:space="0" w:color="auto"/>
            <w:bottom w:val="none" w:sz="0" w:space="0" w:color="auto"/>
            <w:right w:val="none" w:sz="0" w:space="0" w:color="auto"/>
          </w:divBdr>
        </w:div>
        <w:div w:id="1774934684">
          <w:marLeft w:val="720"/>
          <w:marRight w:val="0"/>
          <w:marTop w:val="0"/>
          <w:marBottom w:val="0"/>
          <w:divBdr>
            <w:top w:val="none" w:sz="0" w:space="0" w:color="auto"/>
            <w:left w:val="none" w:sz="0" w:space="0" w:color="auto"/>
            <w:bottom w:val="none" w:sz="0" w:space="0" w:color="auto"/>
            <w:right w:val="none" w:sz="0" w:space="0" w:color="auto"/>
          </w:divBdr>
        </w:div>
      </w:divsChild>
    </w:div>
    <w:div w:id="513081750">
      <w:bodyDiv w:val="1"/>
      <w:marLeft w:val="0"/>
      <w:marRight w:val="0"/>
      <w:marTop w:val="0"/>
      <w:marBottom w:val="0"/>
      <w:divBdr>
        <w:top w:val="none" w:sz="0" w:space="0" w:color="auto"/>
        <w:left w:val="none" w:sz="0" w:space="0" w:color="auto"/>
        <w:bottom w:val="none" w:sz="0" w:space="0" w:color="auto"/>
        <w:right w:val="none" w:sz="0" w:space="0" w:color="auto"/>
      </w:divBdr>
      <w:divsChild>
        <w:div w:id="52197625">
          <w:marLeft w:val="0"/>
          <w:marRight w:val="0"/>
          <w:marTop w:val="0"/>
          <w:marBottom w:val="0"/>
          <w:divBdr>
            <w:top w:val="none" w:sz="0" w:space="0" w:color="auto"/>
            <w:left w:val="none" w:sz="0" w:space="0" w:color="auto"/>
            <w:bottom w:val="none" w:sz="0" w:space="0" w:color="auto"/>
            <w:right w:val="none" w:sz="0" w:space="0" w:color="auto"/>
          </w:divBdr>
          <w:divsChild>
            <w:div w:id="416482227">
              <w:marLeft w:val="0"/>
              <w:marRight w:val="0"/>
              <w:marTop w:val="0"/>
              <w:marBottom w:val="0"/>
              <w:divBdr>
                <w:top w:val="none" w:sz="0" w:space="0" w:color="auto"/>
                <w:left w:val="none" w:sz="0" w:space="0" w:color="auto"/>
                <w:bottom w:val="none" w:sz="0" w:space="0" w:color="auto"/>
                <w:right w:val="none" w:sz="0" w:space="0" w:color="auto"/>
              </w:divBdr>
              <w:divsChild>
                <w:div w:id="108056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73567">
      <w:bodyDiv w:val="1"/>
      <w:marLeft w:val="0"/>
      <w:marRight w:val="0"/>
      <w:marTop w:val="0"/>
      <w:marBottom w:val="0"/>
      <w:divBdr>
        <w:top w:val="none" w:sz="0" w:space="0" w:color="auto"/>
        <w:left w:val="none" w:sz="0" w:space="0" w:color="auto"/>
        <w:bottom w:val="none" w:sz="0" w:space="0" w:color="auto"/>
        <w:right w:val="none" w:sz="0" w:space="0" w:color="auto"/>
      </w:divBdr>
      <w:divsChild>
        <w:div w:id="314459872">
          <w:marLeft w:val="547"/>
          <w:marRight w:val="0"/>
          <w:marTop w:val="0"/>
          <w:marBottom w:val="0"/>
          <w:divBdr>
            <w:top w:val="none" w:sz="0" w:space="0" w:color="auto"/>
            <w:left w:val="none" w:sz="0" w:space="0" w:color="auto"/>
            <w:bottom w:val="none" w:sz="0" w:space="0" w:color="auto"/>
            <w:right w:val="none" w:sz="0" w:space="0" w:color="auto"/>
          </w:divBdr>
        </w:div>
        <w:div w:id="1834881195">
          <w:marLeft w:val="547"/>
          <w:marRight w:val="0"/>
          <w:marTop w:val="0"/>
          <w:marBottom w:val="0"/>
          <w:divBdr>
            <w:top w:val="none" w:sz="0" w:space="0" w:color="auto"/>
            <w:left w:val="none" w:sz="0" w:space="0" w:color="auto"/>
            <w:bottom w:val="none" w:sz="0" w:space="0" w:color="auto"/>
            <w:right w:val="none" w:sz="0" w:space="0" w:color="auto"/>
          </w:divBdr>
        </w:div>
      </w:divsChild>
    </w:div>
    <w:div w:id="585236834">
      <w:bodyDiv w:val="1"/>
      <w:marLeft w:val="0"/>
      <w:marRight w:val="0"/>
      <w:marTop w:val="0"/>
      <w:marBottom w:val="0"/>
      <w:divBdr>
        <w:top w:val="none" w:sz="0" w:space="0" w:color="auto"/>
        <w:left w:val="none" w:sz="0" w:space="0" w:color="auto"/>
        <w:bottom w:val="none" w:sz="0" w:space="0" w:color="auto"/>
        <w:right w:val="none" w:sz="0" w:space="0" w:color="auto"/>
      </w:divBdr>
    </w:div>
    <w:div w:id="597257740">
      <w:bodyDiv w:val="1"/>
      <w:marLeft w:val="0"/>
      <w:marRight w:val="0"/>
      <w:marTop w:val="0"/>
      <w:marBottom w:val="0"/>
      <w:divBdr>
        <w:top w:val="none" w:sz="0" w:space="0" w:color="auto"/>
        <w:left w:val="none" w:sz="0" w:space="0" w:color="auto"/>
        <w:bottom w:val="none" w:sz="0" w:space="0" w:color="auto"/>
        <w:right w:val="none" w:sz="0" w:space="0" w:color="auto"/>
      </w:divBdr>
      <w:divsChild>
        <w:div w:id="947925700">
          <w:marLeft w:val="547"/>
          <w:marRight w:val="0"/>
          <w:marTop w:val="96"/>
          <w:marBottom w:val="0"/>
          <w:divBdr>
            <w:top w:val="none" w:sz="0" w:space="0" w:color="auto"/>
            <w:left w:val="none" w:sz="0" w:space="0" w:color="auto"/>
            <w:bottom w:val="none" w:sz="0" w:space="0" w:color="auto"/>
            <w:right w:val="none" w:sz="0" w:space="0" w:color="auto"/>
          </w:divBdr>
        </w:div>
        <w:div w:id="1975716462">
          <w:marLeft w:val="547"/>
          <w:marRight w:val="0"/>
          <w:marTop w:val="0"/>
          <w:marBottom w:val="0"/>
          <w:divBdr>
            <w:top w:val="none" w:sz="0" w:space="0" w:color="auto"/>
            <w:left w:val="none" w:sz="0" w:space="0" w:color="auto"/>
            <w:bottom w:val="none" w:sz="0" w:space="0" w:color="auto"/>
            <w:right w:val="none" w:sz="0" w:space="0" w:color="auto"/>
          </w:divBdr>
        </w:div>
      </w:divsChild>
    </w:div>
    <w:div w:id="966201846">
      <w:bodyDiv w:val="1"/>
      <w:marLeft w:val="0"/>
      <w:marRight w:val="0"/>
      <w:marTop w:val="0"/>
      <w:marBottom w:val="0"/>
      <w:divBdr>
        <w:top w:val="none" w:sz="0" w:space="0" w:color="auto"/>
        <w:left w:val="none" w:sz="0" w:space="0" w:color="auto"/>
        <w:bottom w:val="none" w:sz="0" w:space="0" w:color="auto"/>
        <w:right w:val="none" w:sz="0" w:space="0" w:color="auto"/>
      </w:divBdr>
      <w:divsChild>
        <w:div w:id="527063965">
          <w:marLeft w:val="547"/>
          <w:marRight w:val="0"/>
          <w:marTop w:val="0"/>
          <w:marBottom w:val="0"/>
          <w:divBdr>
            <w:top w:val="none" w:sz="0" w:space="0" w:color="auto"/>
            <w:left w:val="none" w:sz="0" w:space="0" w:color="auto"/>
            <w:bottom w:val="none" w:sz="0" w:space="0" w:color="auto"/>
            <w:right w:val="none" w:sz="0" w:space="0" w:color="auto"/>
          </w:divBdr>
        </w:div>
        <w:div w:id="527371952">
          <w:marLeft w:val="547"/>
          <w:marRight w:val="0"/>
          <w:marTop w:val="0"/>
          <w:marBottom w:val="0"/>
          <w:divBdr>
            <w:top w:val="none" w:sz="0" w:space="0" w:color="auto"/>
            <w:left w:val="none" w:sz="0" w:space="0" w:color="auto"/>
            <w:bottom w:val="none" w:sz="0" w:space="0" w:color="auto"/>
            <w:right w:val="none" w:sz="0" w:space="0" w:color="auto"/>
          </w:divBdr>
        </w:div>
        <w:div w:id="572934508">
          <w:marLeft w:val="547"/>
          <w:marRight w:val="0"/>
          <w:marTop w:val="0"/>
          <w:marBottom w:val="0"/>
          <w:divBdr>
            <w:top w:val="none" w:sz="0" w:space="0" w:color="auto"/>
            <w:left w:val="none" w:sz="0" w:space="0" w:color="auto"/>
            <w:bottom w:val="none" w:sz="0" w:space="0" w:color="auto"/>
            <w:right w:val="none" w:sz="0" w:space="0" w:color="auto"/>
          </w:divBdr>
        </w:div>
        <w:div w:id="1990405987">
          <w:marLeft w:val="547"/>
          <w:marRight w:val="0"/>
          <w:marTop w:val="0"/>
          <w:marBottom w:val="0"/>
          <w:divBdr>
            <w:top w:val="none" w:sz="0" w:space="0" w:color="auto"/>
            <w:left w:val="none" w:sz="0" w:space="0" w:color="auto"/>
            <w:bottom w:val="none" w:sz="0" w:space="0" w:color="auto"/>
            <w:right w:val="none" w:sz="0" w:space="0" w:color="auto"/>
          </w:divBdr>
        </w:div>
        <w:div w:id="2016106262">
          <w:marLeft w:val="547"/>
          <w:marRight w:val="0"/>
          <w:marTop w:val="0"/>
          <w:marBottom w:val="0"/>
          <w:divBdr>
            <w:top w:val="none" w:sz="0" w:space="0" w:color="auto"/>
            <w:left w:val="none" w:sz="0" w:space="0" w:color="auto"/>
            <w:bottom w:val="none" w:sz="0" w:space="0" w:color="auto"/>
            <w:right w:val="none" w:sz="0" w:space="0" w:color="auto"/>
          </w:divBdr>
        </w:div>
      </w:divsChild>
    </w:div>
    <w:div w:id="1132678404">
      <w:bodyDiv w:val="1"/>
      <w:marLeft w:val="0"/>
      <w:marRight w:val="0"/>
      <w:marTop w:val="0"/>
      <w:marBottom w:val="0"/>
      <w:divBdr>
        <w:top w:val="none" w:sz="0" w:space="0" w:color="auto"/>
        <w:left w:val="none" w:sz="0" w:space="0" w:color="auto"/>
        <w:bottom w:val="none" w:sz="0" w:space="0" w:color="auto"/>
        <w:right w:val="none" w:sz="0" w:space="0" w:color="auto"/>
      </w:divBdr>
    </w:div>
    <w:div w:id="1293635366">
      <w:bodyDiv w:val="1"/>
      <w:marLeft w:val="0"/>
      <w:marRight w:val="0"/>
      <w:marTop w:val="0"/>
      <w:marBottom w:val="0"/>
      <w:divBdr>
        <w:top w:val="none" w:sz="0" w:space="0" w:color="auto"/>
        <w:left w:val="none" w:sz="0" w:space="0" w:color="auto"/>
        <w:bottom w:val="none" w:sz="0" w:space="0" w:color="auto"/>
        <w:right w:val="none" w:sz="0" w:space="0" w:color="auto"/>
      </w:divBdr>
      <w:divsChild>
        <w:div w:id="247231502">
          <w:marLeft w:val="547"/>
          <w:marRight w:val="0"/>
          <w:marTop w:val="96"/>
          <w:marBottom w:val="0"/>
          <w:divBdr>
            <w:top w:val="none" w:sz="0" w:space="0" w:color="auto"/>
            <w:left w:val="none" w:sz="0" w:space="0" w:color="auto"/>
            <w:bottom w:val="none" w:sz="0" w:space="0" w:color="auto"/>
            <w:right w:val="none" w:sz="0" w:space="0" w:color="auto"/>
          </w:divBdr>
        </w:div>
        <w:div w:id="2045252821">
          <w:marLeft w:val="547"/>
          <w:marRight w:val="0"/>
          <w:marTop w:val="96"/>
          <w:marBottom w:val="0"/>
          <w:divBdr>
            <w:top w:val="none" w:sz="0" w:space="0" w:color="auto"/>
            <w:left w:val="none" w:sz="0" w:space="0" w:color="auto"/>
            <w:bottom w:val="none" w:sz="0" w:space="0" w:color="auto"/>
            <w:right w:val="none" w:sz="0" w:space="0" w:color="auto"/>
          </w:divBdr>
        </w:div>
      </w:divsChild>
    </w:div>
    <w:div w:id="1343892721">
      <w:bodyDiv w:val="1"/>
      <w:marLeft w:val="0"/>
      <w:marRight w:val="0"/>
      <w:marTop w:val="0"/>
      <w:marBottom w:val="0"/>
      <w:divBdr>
        <w:top w:val="none" w:sz="0" w:space="0" w:color="auto"/>
        <w:left w:val="none" w:sz="0" w:space="0" w:color="auto"/>
        <w:bottom w:val="none" w:sz="0" w:space="0" w:color="auto"/>
        <w:right w:val="none" w:sz="0" w:space="0" w:color="auto"/>
      </w:divBdr>
      <w:divsChild>
        <w:div w:id="81146695">
          <w:marLeft w:val="0"/>
          <w:marRight w:val="0"/>
          <w:marTop w:val="0"/>
          <w:marBottom w:val="0"/>
          <w:divBdr>
            <w:top w:val="none" w:sz="0" w:space="0" w:color="auto"/>
            <w:left w:val="none" w:sz="0" w:space="0" w:color="auto"/>
            <w:bottom w:val="none" w:sz="0" w:space="0" w:color="auto"/>
            <w:right w:val="none" w:sz="0" w:space="0" w:color="auto"/>
          </w:divBdr>
          <w:divsChild>
            <w:div w:id="1085305560">
              <w:marLeft w:val="0"/>
              <w:marRight w:val="0"/>
              <w:marTop w:val="0"/>
              <w:marBottom w:val="0"/>
              <w:divBdr>
                <w:top w:val="none" w:sz="0" w:space="0" w:color="auto"/>
                <w:left w:val="none" w:sz="0" w:space="0" w:color="auto"/>
                <w:bottom w:val="none" w:sz="0" w:space="0" w:color="auto"/>
                <w:right w:val="none" w:sz="0" w:space="0" w:color="auto"/>
              </w:divBdr>
              <w:divsChild>
                <w:div w:id="470176869">
                  <w:marLeft w:val="0"/>
                  <w:marRight w:val="0"/>
                  <w:marTop w:val="0"/>
                  <w:marBottom w:val="0"/>
                  <w:divBdr>
                    <w:top w:val="none" w:sz="0" w:space="0" w:color="auto"/>
                    <w:left w:val="none" w:sz="0" w:space="0" w:color="auto"/>
                    <w:bottom w:val="none" w:sz="0" w:space="0" w:color="auto"/>
                    <w:right w:val="none" w:sz="0" w:space="0" w:color="auto"/>
                  </w:divBdr>
                  <w:divsChild>
                    <w:div w:id="1645693501">
                      <w:marLeft w:val="0"/>
                      <w:marRight w:val="0"/>
                      <w:marTop w:val="0"/>
                      <w:marBottom w:val="0"/>
                      <w:divBdr>
                        <w:top w:val="none" w:sz="0" w:space="0" w:color="auto"/>
                        <w:left w:val="none" w:sz="0" w:space="0" w:color="auto"/>
                        <w:bottom w:val="none" w:sz="0" w:space="0" w:color="auto"/>
                        <w:right w:val="none" w:sz="0" w:space="0" w:color="auto"/>
                      </w:divBdr>
                      <w:divsChild>
                        <w:div w:id="957835224">
                          <w:marLeft w:val="0"/>
                          <w:marRight w:val="0"/>
                          <w:marTop w:val="0"/>
                          <w:marBottom w:val="0"/>
                          <w:divBdr>
                            <w:top w:val="none" w:sz="0" w:space="0" w:color="auto"/>
                            <w:left w:val="none" w:sz="0" w:space="0" w:color="auto"/>
                            <w:bottom w:val="none" w:sz="0" w:space="0" w:color="auto"/>
                            <w:right w:val="none" w:sz="0" w:space="0" w:color="auto"/>
                          </w:divBdr>
                          <w:divsChild>
                            <w:div w:id="206336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446389715">
      <w:bodyDiv w:val="1"/>
      <w:marLeft w:val="0"/>
      <w:marRight w:val="0"/>
      <w:marTop w:val="0"/>
      <w:marBottom w:val="0"/>
      <w:divBdr>
        <w:top w:val="none" w:sz="0" w:space="0" w:color="auto"/>
        <w:left w:val="none" w:sz="0" w:space="0" w:color="auto"/>
        <w:bottom w:val="none" w:sz="0" w:space="0" w:color="auto"/>
        <w:right w:val="none" w:sz="0" w:space="0" w:color="auto"/>
      </w:divBdr>
    </w:div>
    <w:div w:id="1723555351">
      <w:bodyDiv w:val="1"/>
      <w:marLeft w:val="0"/>
      <w:marRight w:val="0"/>
      <w:marTop w:val="0"/>
      <w:marBottom w:val="0"/>
      <w:divBdr>
        <w:top w:val="none" w:sz="0" w:space="0" w:color="auto"/>
        <w:left w:val="none" w:sz="0" w:space="0" w:color="auto"/>
        <w:bottom w:val="none" w:sz="0" w:space="0" w:color="auto"/>
        <w:right w:val="none" w:sz="0" w:space="0" w:color="auto"/>
      </w:divBdr>
      <w:divsChild>
        <w:div w:id="1716853754">
          <w:marLeft w:val="547"/>
          <w:marRight w:val="0"/>
          <w:marTop w:val="0"/>
          <w:marBottom w:val="0"/>
          <w:divBdr>
            <w:top w:val="none" w:sz="0" w:space="0" w:color="auto"/>
            <w:left w:val="none" w:sz="0" w:space="0" w:color="auto"/>
            <w:bottom w:val="none" w:sz="0" w:space="0" w:color="auto"/>
            <w:right w:val="none" w:sz="0" w:space="0" w:color="auto"/>
          </w:divBdr>
        </w:div>
      </w:divsChild>
    </w:div>
    <w:div w:id="1918854190">
      <w:bodyDiv w:val="1"/>
      <w:marLeft w:val="0"/>
      <w:marRight w:val="0"/>
      <w:marTop w:val="0"/>
      <w:marBottom w:val="0"/>
      <w:divBdr>
        <w:top w:val="none" w:sz="0" w:space="0" w:color="auto"/>
        <w:left w:val="none" w:sz="0" w:space="0" w:color="auto"/>
        <w:bottom w:val="none" w:sz="0" w:space="0" w:color="auto"/>
        <w:right w:val="none" w:sz="0" w:space="0" w:color="auto"/>
      </w:divBdr>
      <w:divsChild>
        <w:div w:id="56050868">
          <w:marLeft w:val="835"/>
          <w:marRight w:val="0"/>
          <w:marTop w:val="77"/>
          <w:marBottom w:val="0"/>
          <w:divBdr>
            <w:top w:val="none" w:sz="0" w:space="0" w:color="auto"/>
            <w:left w:val="none" w:sz="0" w:space="0" w:color="auto"/>
            <w:bottom w:val="none" w:sz="0" w:space="0" w:color="auto"/>
            <w:right w:val="none" w:sz="0" w:space="0" w:color="auto"/>
          </w:divBdr>
        </w:div>
        <w:div w:id="1033769969">
          <w:marLeft w:val="432"/>
          <w:marRight w:val="0"/>
          <w:marTop w:val="77"/>
          <w:marBottom w:val="0"/>
          <w:divBdr>
            <w:top w:val="none" w:sz="0" w:space="0" w:color="auto"/>
            <w:left w:val="none" w:sz="0" w:space="0" w:color="auto"/>
            <w:bottom w:val="none" w:sz="0" w:space="0" w:color="auto"/>
            <w:right w:val="none" w:sz="0" w:space="0" w:color="auto"/>
          </w:divBdr>
        </w:div>
        <w:div w:id="1353604809">
          <w:marLeft w:val="835"/>
          <w:marRight w:val="0"/>
          <w:marTop w:val="77"/>
          <w:marBottom w:val="0"/>
          <w:divBdr>
            <w:top w:val="none" w:sz="0" w:space="0" w:color="auto"/>
            <w:left w:val="none" w:sz="0" w:space="0" w:color="auto"/>
            <w:bottom w:val="none" w:sz="0" w:space="0" w:color="auto"/>
            <w:right w:val="none" w:sz="0" w:space="0" w:color="auto"/>
          </w:divBdr>
        </w:div>
        <w:div w:id="1652709628">
          <w:marLeft w:val="835"/>
          <w:marRight w:val="0"/>
          <w:marTop w:val="77"/>
          <w:marBottom w:val="0"/>
          <w:divBdr>
            <w:top w:val="none" w:sz="0" w:space="0" w:color="auto"/>
            <w:left w:val="none" w:sz="0" w:space="0" w:color="auto"/>
            <w:bottom w:val="none" w:sz="0" w:space="0" w:color="auto"/>
            <w:right w:val="none" w:sz="0" w:space="0" w:color="auto"/>
          </w:divBdr>
        </w:div>
        <w:div w:id="1910387927">
          <w:marLeft w:val="432"/>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40505-B90A-496B-BDA2-164E210E0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2017-10-06T14:34:00Z</cp:lastPrinted>
  <dcterms:created xsi:type="dcterms:W3CDTF">2017-11-29T11:52:00Z</dcterms:created>
  <dcterms:modified xsi:type="dcterms:W3CDTF">2017-11-29T11:52:00Z</dcterms:modified>
</cp:coreProperties>
</file>