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4C" w:rsidRPr="00DC5ECE" w:rsidRDefault="00F54A4C" w:rsidP="00D5460F">
      <w:pPr>
        <w:pStyle w:val="ListParagraph"/>
        <w:spacing w:line="360" w:lineRule="auto"/>
        <w:jc w:val="center"/>
        <w:rPr>
          <w:rFonts w:ascii="Arial" w:hAnsi="Arial" w:cs="Arial"/>
          <w:b/>
          <w:sz w:val="20"/>
          <w:lang w:eastAsia="zh-TW"/>
        </w:rPr>
      </w:pPr>
    </w:p>
    <w:p w:rsidR="00C257B5" w:rsidRPr="009E4AEA" w:rsidRDefault="00C257B5" w:rsidP="009E4AEA">
      <w:pPr>
        <w:jc w:val="both"/>
        <w:rPr>
          <w:rFonts w:ascii="Arial" w:hAnsi="Arial" w:cs="Arial"/>
          <w:b/>
          <w:bCs/>
          <w:sz w:val="20"/>
          <w:lang w:eastAsia="en-US"/>
        </w:rPr>
      </w:pPr>
    </w:p>
    <w:p w:rsidR="00C257B5" w:rsidRPr="009E4AEA" w:rsidRDefault="00C257B5" w:rsidP="009E4AEA">
      <w:pPr>
        <w:jc w:val="both"/>
        <w:rPr>
          <w:rFonts w:ascii="Arial" w:hAnsi="Arial" w:cs="Arial"/>
          <w:b/>
          <w:bCs/>
          <w:sz w:val="20"/>
          <w:lang w:eastAsia="en-US"/>
        </w:rPr>
      </w:pPr>
      <w:r w:rsidRPr="009E4AEA">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8.5pt;margin-top:-35.95pt;width:73.2pt;height:81.9pt;z-index:251657728">
            <v:imagedata r:id="rId12" o:title=""/>
            <w10:wrap type="square"/>
          </v:shape>
          <o:OLEObject Type="Embed" ProgID="MSPhotoEd.3" ShapeID="_x0000_s1032" DrawAspect="Content" ObjectID="_1669790793" r:id="rId13"/>
        </w:pict>
      </w:r>
    </w:p>
    <w:p w:rsidR="00C257B5" w:rsidRPr="009E4AEA" w:rsidRDefault="00C257B5" w:rsidP="009E4AEA">
      <w:pPr>
        <w:jc w:val="both"/>
        <w:rPr>
          <w:rFonts w:ascii="Arial" w:hAnsi="Arial" w:cs="Arial"/>
          <w:sz w:val="20"/>
          <w:lang w:eastAsia="en-US"/>
        </w:rPr>
      </w:pPr>
    </w:p>
    <w:p w:rsidR="00C257B5" w:rsidRPr="009E4AEA" w:rsidRDefault="00C257B5" w:rsidP="009E4AEA">
      <w:pPr>
        <w:jc w:val="both"/>
        <w:rPr>
          <w:rFonts w:ascii="Arial" w:hAnsi="Arial" w:cs="Arial"/>
          <w:sz w:val="20"/>
          <w:lang w:eastAsia="en-US"/>
        </w:rPr>
      </w:pPr>
    </w:p>
    <w:p w:rsidR="00C257B5" w:rsidRPr="009E4AEA" w:rsidRDefault="00C257B5" w:rsidP="009E4AEA">
      <w:pPr>
        <w:jc w:val="both"/>
        <w:rPr>
          <w:rFonts w:ascii="Arial" w:hAnsi="Arial" w:cs="Arial"/>
          <w:b/>
          <w:bCs/>
          <w:sz w:val="20"/>
          <w:lang w:eastAsia="en-US"/>
        </w:rPr>
      </w:pPr>
    </w:p>
    <w:p w:rsidR="00C257B5" w:rsidRPr="009E4AEA" w:rsidRDefault="00C257B5" w:rsidP="009E4AEA">
      <w:pPr>
        <w:jc w:val="both"/>
        <w:rPr>
          <w:rFonts w:ascii="Arial" w:hAnsi="Arial" w:cs="Arial"/>
          <w:b/>
          <w:bCs/>
          <w:sz w:val="20"/>
          <w:lang w:eastAsia="en-US"/>
        </w:rPr>
      </w:pPr>
    </w:p>
    <w:p w:rsidR="00C257B5" w:rsidRPr="009E4AEA" w:rsidRDefault="00C257B5" w:rsidP="00F063A5">
      <w:pPr>
        <w:spacing w:before="1"/>
        <w:ind w:left="8"/>
        <w:jc w:val="center"/>
        <w:rPr>
          <w:rFonts w:ascii="Arial" w:eastAsia="Arial" w:hAnsi="Arial" w:cs="Arial"/>
          <w:sz w:val="20"/>
          <w:lang w:eastAsia="en-US"/>
        </w:rPr>
      </w:pPr>
      <w:r w:rsidRPr="009E4AEA">
        <w:rPr>
          <w:rFonts w:ascii="Arial" w:hAnsi="Arial" w:cs="Arial"/>
          <w:b/>
          <w:w w:val="120"/>
          <w:sz w:val="20"/>
          <w:lang w:eastAsia="en-US"/>
        </w:rPr>
        <w:t>MINISTRY</w:t>
      </w:r>
    </w:p>
    <w:p w:rsidR="00C257B5" w:rsidRPr="009E4AEA" w:rsidRDefault="00C257B5" w:rsidP="00F063A5">
      <w:pPr>
        <w:spacing w:before="19" w:line="264" w:lineRule="auto"/>
        <w:ind w:left="20" w:right="18"/>
        <w:jc w:val="center"/>
        <w:rPr>
          <w:rFonts w:ascii="Arial" w:eastAsia="Times New Roman" w:hAnsi="Arial" w:cs="Arial"/>
          <w:b/>
          <w:w w:val="103"/>
          <w:sz w:val="20"/>
          <w:lang w:eastAsia="en-US"/>
        </w:rPr>
      </w:pPr>
      <w:r w:rsidRPr="009E4AEA">
        <w:rPr>
          <w:rFonts w:ascii="Arial" w:hAnsi="Arial" w:cs="Arial"/>
          <w:b/>
          <w:w w:val="103"/>
          <w:sz w:val="20"/>
          <w:lang w:eastAsia="en-US"/>
        </w:rPr>
        <w:t>INTERNATIONAL</w:t>
      </w:r>
      <w:r w:rsidRPr="009E4AEA">
        <w:rPr>
          <w:rFonts w:ascii="Arial" w:hAnsi="Arial" w:cs="Arial"/>
          <w:b/>
          <w:spacing w:val="19"/>
          <w:sz w:val="20"/>
          <w:lang w:eastAsia="en-US"/>
        </w:rPr>
        <w:t xml:space="preserve"> </w:t>
      </w:r>
      <w:r w:rsidRPr="009E4AEA">
        <w:rPr>
          <w:rFonts w:ascii="Arial" w:hAnsi="Arial" w:cs="Arial"/>
          <w:b/>
          <w:w w:val="102"/>
          <w:sz w:val="20"/>
          <w:lang w:eastAsia="en-US"/>
        </w:rPr>
        <w:t>RELATIONS</w:t>
      </w:r>
      <w:r w:rsidRPr="009E4AEA">
        <w:rPr>
          <w:rFonts w:ascii="Arial" w:hAnsi="Arial" w:cs="Arial"/>
          <w:b/>
          <w:spacing w:val="12"/>
          <w:sz w:val="20"/>
          <w:lang w:eastAsia="en-US"/>
        </w:rPr>
        <w:t xml:space="preserve"> </w:t>
      </w:r>
      <w:r w:rsidRPr="009E4AEA">
        <w:rPr>
          <w:rFonts w:ascii="Arial" w:hAnsi="Arial" w:cs="Arial"/>
          <w:b/>
          <w:w w:val="102"/>
          <w:sz w:val="20"/>
          <w:lang w:eastAsia="en-US"/>
        </w:rPr>
        <w:t>AND</w:t>
      </w:r>
      <w:r w:rsidRPr="009E4AEA">
        <w:rPr>
          <w:rFonts w:ascii="Arial" w:hAnsi="Arial" w:cs="Arial"/>
          <w:b/>
          <w:spacing w:val="20"/>
          <w:sz w:val="20"/>
          <w:lang w:eastAsia="en-US"/>
        </w:rPr>
        <w:t xml:space="preserve"> </w:t>
      </w:r>
      <w:r w:rsidRPr="009E4AEA">
        <w:rPr>
          <w:rFonts w:ascii="Arial" w:hAnsi="Arial" w:cs="Arial"/>
          <w:b/>
          <w:w w:val="103"/>
          <w:sz w:val="20"/>
          <w:lang w:eastAsia="en-US"/>
        </w:rPr>
        <w:t>COOPERATION</w:t>
      </w:r>
    </w:p>
    <w:p w:rsidR="00C257B5" w:rsidRPr="009E4AEA" w:rsidRDefault="00C257B5" w:rsidP="00F063A5">
      <w:pPr>
        <w:tabs>
          <w:tab w:val="center" w:pos="5044"/>
          <w:tab w:val="left" w:pos="9140"/>
        </w:tabs>
        <w:spacing w:before="19" w:line="264" w:lineRule="auto"/>
        <w:ind w:left="20" w:right="18"/>
        <w:jc w:val="center"/>
        <w:rPr>
          <w:rFonts w:ascii="Arial" w:hAnsi="Arial" w:cs="Arial"/>
          <w:b/>
          <w:w w:val="101"/>
          <w:sz w:val="20"/>
          <w:lang w:eastAsia="en-US"/>
        </w:rPr>
      </w:pPr>
      <w:r w:rsidRPr="009E4AEA">
        <w:rPr>
          <w:rFonts w:ascii="Arial" w:hAnsi="Arial" w:cs="Arial"/>
          <w:b/>
          <w:w w:val="102"/>
          <w:sz w:val="20"/>
          <w:lang w:eastAsia="en-US"/>
        </w:rPr>
        <w:t>REPUBLIC</w:t>
      </w:r>
      <w:r w:rsidRPr="009E4AEA">
        <w:rPr>
          <w:rFonts w:ascii="Arial" w:hAnsi="Arial" w:cs="Arial"/>
          <w:b/>
          <w:spacing w:val="18"/>
          <w:sz w:val="20"/>
          <w:lang w:eastAsia="en-US"/>
        </w:rPr>
        <w:t xml:space="preserve"> </w:t>
      </w:r>
      <w:r w:rsidRPr="009E4AEA">
        <w:rPr>
          <w:rFonts w:ascii="Arial" w:hAnsi="Arial" w:cs="Arial"/>
          <w:b/>
          <w:w w:val="103"/>
          <w:sz w:val="20"/>
          <w:lang w:eastAsia="en-US"/>
        </w:rPr>
        <w:t>OF</w:t>
      </w:r>
      <w:r w:rsidRPr="009E4AEA">
        <w:rPr>
          <w:rFonts w:ascii="Arial" w:hAnsi="Arial" w:cs="Arial"/>
          <w:b/>
          <w:spacing w:val="5"/>
          <w:sz w:val="20"/>
          <w:lang w:eastAsia="en-US"/>
        </w:rPr>
        <w:t xml:space="preserve"> </w:t>
      </w:r>
      <w:r w:rsidRPr="009E4AEA">
        <w:rPr>
          <w:rFonts w:ascii="Arial" w:hAnsi="Arial" w:cs="Arial"/>
          <w:b/>
          <w:w w:val="104"/>
          <w:sz w:val="20"/>
          <w:lang w:eastAsia="en-US"/>
        </w:rPr>
        <w:t>SOUTH</w:t>
      </w:r>
      <w:r w:rsidRPr="009E4AEA">
        <w:rPr>
          <w:rFonts w:ascii="Arial" w:hAnsi="Arial" w:cs="Arial"/>
          <w:b/>
          <w:spacing w:val="7"/>
          <w:sz w:val="20"/>
          <w:lang w:eastAsia="en-US"/>
        </w:rPr>
        <w:t xml:space="preserve"> </w:t>
      </w:r>
      <w:r w:rsidRPr="009E4AEA">
        <w:rPr>
          <w:rFonts w:ascii="Arial" w:hAnsi="Arial" w:cs="Arial"/>
          <w:b/>
          <w:w w:val="101"/>
          <w:sz w:val="20"/>
          <w:lang w:eastAsia="en-US"/>
        </w:rPr>
        <w:t>AFRICA</w:t>
      </w:r>
    </w:p>
    <w:p w:rsidR="00C257B5" w:rsidRPr="009E4AEA" w:rsidRDefault="00C257B5" w:rsidP="009E4AEA">
      <w:pPr>
        <w:tabs>
          <w:tab w:val="center" w:pos="5044"/>
          <w:tab w:val="left" w:pos="9140"/>
        </w:tabs>
        <w:spacing w:before="19" w:line="264" w:lineRule="auto"/>
        <w:ind w:left="20" w:right="18"/>
        <w:jc w:val="both"/>
        <w:rPr>
          <w:rFonts w:ascii="Arial" w:hAnsi="Arial" w:cs="Arial"/>
          <w:b/>
          <w:w w:val="101"/>
          <w:sz w:val="20"/>
          <w:lang w:eastAsia="en-US"/>
        </w:rPr>
      </w:pPr>
    </w:p>
    <w:p w:rsidR="00C257B5" w:rsidRPr="009E4AEA" w:rsidRDefault="00C257B5" w:rsidP="009E4AEA">
      <w:pPr>
        <w:spacing w:before="19" w:line="264" w:lineRule="auto"/>
        <w:ind w:left="20" w:right="18"/>
        <w:jc w:val="both"/>
        <w:rPr>
          <w:rFonts w:ascii="Arial" w:hAnsi="Arial" w:cs="Arial"/>
          <w:b/>
          <w:bCs/>
          <w:sz w:val="20"/>
          <w:lang w:eastAsia="en-US"/>
        </w:rPr>
      </w:pP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
          <w:bCs/>
          <w:szCs w:val="24"/>
          <w:lang w:eastAsia="en-US"/>
        </w:rPr>
      </w:pPr>
      <w:r w:rsidRPr="00753F82">
        <w:rPr>
          <w:rFonts w:ascii="Arial" w:eastAsia="Times New Roman" w:hAnsi="Arial" w:cs="Arial"/>
          <w:b/>
          <w:bCs/>
          <w:szCs w:val="24"/>
          <w:lang w:eastAsia="en-US"/>
        </w:rPr>
        <w:t xml:space="preserve">QUESTION FOR written REPLY: </w:t>
      </w: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
          <w:bCs/>
          <w:szCs w:val="24"/>
          <w:lang w:eastAsia="en-US"/>
        </w:rPr>
      </w:pPr>
      <w:r w:rsidRPr="00753F82">
        <w:rPr>
          <w:rFonts w:ascii="Arial" w:eastAsia="Times New Roman" w:hAnsi="Arial" w:cs="Arial"/>
          <w:b/>
          <w:bCs/>
          <w:szCs w:val="24"/>
          <w:lang w:eastAsia="en-US"/>
        </w:rPr>
        <w:t>NATIONAL ASSEMBLY (NA)</w:t>
      </w: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
          <w:bCs/>
          <w:szCs w:val="24"/>
          <w:lang w:eastAsia="en-US"/>
        </w:rPr>
      </w:pPr>
      <w:r w:rsidRPr="00753F82">
        <w:rPr>
          <w:rFonts w:ascii="Arial" w:eastAsia="Times New Roman" w:hAnsi="Arial" w:cs="Arial"/>
          <w:b/>
          <w:bCs/>
          <w:szCs w:val="24"/>
          <w:lang w:eastAsia="en-US"/>
        </w:rPr>
        <w:t>DATE OF PUBLICATION: 06 NOVEMBER 2020</w:t>
      </w: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
          <w:bCs/>
          <w:szCs w:val="24"/>
          <w:lang w:eastAsia="en-US"/>
        </w:rPr>
      </w:pPr>
      <w:r w:rsidRPr="00753F82">
        <w:rPr>
          <w:rFonts w:ascii="Arial" w:eastAsia="Times New Roman" w:hAnsi="Arial" w:cs="Arial"/>
          <w:b/>
          <w:bCs/>
          <w:szCs w:val="24"/>
          <w:lang w:eastAsia="en-US"/>
        </w:rPr>
        <w:t>DATE OF RETURN MINISTRY</w:t>
      </w:r>
      <w:r w:rsidR="006C6C36" w:rsidRPr="00753F82">
        <w:rPr>
          <w:rFonts w:ascii="Arial" w:eastAsia="Times New Roman" w:hAnsi="Arial" w:cs="Arial"/>
          <w:b/>
          <w:bCs/>
          <w:szCs w:val="24"/>
          <w:lang w:eastAsia="en-US"/>
        </w:rPr>
        <w:t>: 13</w:t>
      </w:r>
      <w:r w:rsidRPr="00753F82">
        <w:rPr>
          <w:rFonts w:ascii="Arial" w:eastAsia="Times New Roman" w:hAnsi="Arial" w:cs="Arial"/>
          <w:b/>
          <w:bCs/>
          <w:szCs w:val="24"/>
          <w:lang w:eastAsia="en-US"/>
        </w:rPr>
        <w:t xml:space="preserve"> NOVEMBER</w:t>
      </w: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
          <w:bCs/>
          <w:i/>
          <w:szCs w:val="24"/>
          <w:lang w:eastAsia="en-US"/>
        </w:rPr>
      </w:pPr>
      <w:r w:rsidRPr="00753F82">
        <w:rPr>
          <w:rFonts w:ascii="Arial" w:eastAsia="Times New Roman" w:hAnsi="Arial" w:cs="Arial"/>
          <w:b/>
          <w:bCs/>
          <w:i/>
          <w:szCs w:val="24"/>
          <w:lang w:eastAsia="en-US"/>
        </w:rPr>
        <w:t>DATE OF REPLY IN PARLIAMENT 20 NOVEMBER 2020</w:t>
      </w:r>
    </w:p>
    <w:p w:rsidR="00753F82" w:rsidRPr="00753F82" w:rsidRDefault="00753F82" w:rsidP="00753F82">
      <w:pPr>
        <w:tabs>
          <w:tab w:val="center" w:pos="5044"/>
          <w:tab w:val="left" w:pos="9140"/>
        </w:tabs>
        <w:spacing w:before="19" w:line="266" w:lineRule="auto"/>
        <w:ind w:left="20" w:right="18"/>
        <w:jc w:val="center"/>
        <w:rPr>
          <w:rFonts w:ascii="Arial" w:eastAsia="Times New Roman" w:hAnsi="Arial" w:cs="Arial"/>
          <w:bCs/>
          <w:i/>
          <w:szCs w:val="24"/>
          <w:lang w:eastAsia="en-US"/>
        </w:rPr>
      </w:pPr>
      <w:r w:rsidRPr="00753F82">
        <w:rPr>
          <w:rFonts w:ascii="Arial" w:eastAsia="Times New Roman" w:hAnsi="Arial" w:cs="Arial"/>
          <w:b/>
          <w:bCs/>
          <w:szCs w:val="24"/>
          <w:lang w:eastAsia="en-US"/>
        </w:rPr>
        <w:t xml:space="preserve"> </w:t>
      </w:r>
    </w:p>
    <w:p w:rsidR="00753F82" w:rsidRPr="00890D17" w:rsidRDefault="00753F82" w:rsidP="00753F82">
      <w:pPr>
        <w:jc w:val="both"/>
        <w:rPr>
          <w:rFonts w:ascii="Arial" w:hAnsi="Arial" w:cs="Arial"/>
          <w:b/>
          <w:bCs/>
          <w:w w:val="101"/>
          <w:szCs w:val="24"/>
          <w:lang w:eastAsia="en-US"/>
        </w:rPr>
      </w:pPr>
      <w:r w:rsidRPr="00890D17">
        <w:rPr>
          <w:rFonts w:ascii="Arial" w:hAnsi="Arial" w:cs="Arial"/>
          <w:b/>
          <w:bCs/>
          <w:w w:val="101"/>
          <w:szCs w:val="24"/>
          <w:lang w:eastAsia="en-US"/>
        </w:rPr>
        <w:t>2658. MS T MSANE (EFF) to ask the Minister of International Relations and Cooperation:</w:t>
      </w:r>
    </w:p>
    <w:p w:rsidR="00753F82" w:rsidRPr="00890D17" w:rsidRDefault="00753F82" w:rsidP="00753F82">
      <w:pPr>
        <w:jc w:val="both"/>
        <w:rPr>
          <w:rFonts w:ascii="Arial" w:hAnsi="Arial" w:cs="Arial"/>
          <w:bCs/>
          <w:w w:val="101"/>
          <w:szCs w:val="24"/>
          <w:lang w:eastAsia="en-US"/>
        </w:rPr>
      </w:pPr>
    </w:p>
    <w:p w:rsidR="00753F82" w:rsidRPr="00890D17" w:rsidRDefault="00753F82" w:rsidP="00753F82">
      <w:pPr>
        <w:tabs>
          <w:tab w:val="center" w:pos="5044"/>
          <w:tab w:val="left" w:pos="9140"/>
        </w:tabs>
        <w:spacing w:before="19" w:line="360" w:lineRule="auto"/>
        <w:ind w:left="20" w:right="18"/>
        <w:jc w:val="both"/>
        <w:rPr>
          <w:rFonts w:ascii="Arial" w:hAnsi="Arial" w:cs="Arial"/>
          <w:b/>
          <w:bCs/>
          <w:w w:val="101"/>
          <w:szCs w:val="24"/>
          <w:lang w:eastAsia="en-US"/>
        </w:rPr>
      </w:pPr>
      <w:r w:rsidRPr="00890D17">
        <w:rPr>
          <w:rFonts w:ascii="Arial" w:hAnsi="Arial" w:cs="Arial"/>
          <w:bCs/>
          <w:w w:val="101"/>
          <w:szCs w:val="24"/>
          <w:lang w:eastAsia="en-US"/>
        </w:rPr>
        <w:t xml:space="preserve">What (a) role did the Government play towards the signing of a </w:t>
      </w:r>
      <w:r w:rsidR="006C6C36" w:rsidRPr="00890D17">
        <w:rPr>
          <w:rFonts w:ascii="Arial" w:hAnsi="Arial" w:cs="Arial"/>
          <w:bCs/>
          <w:w w:val="101"/>
          <w:szCs w:val="24"/>
          <w:lang w:eastAsia="en-US"/>
        </w:rPr>
        <w:t>ceasefire</w:t>
      </w:r>
      <w:r w:rsidRPr="00890D17">
        <w:rPr>
          <w:rFonts w:ascii="Arial" w:hAnsi="Arial" w:cs="Arial"/>
          <w:bCs/>
          <w:w w:val="101"/>
          <w:szCs w:val="24"/>
          <w:lang w:eastAsia="en-US"/>
        </w:rPr>
        <w:t xml:space="preserve"> agreement between the warring parties in Libya and (b) will be the continued role of the Government in ensuring that the (i) peace agreement holds and (ii) rule of law and democracy is restored in Libya?  </w:t>
      </w:r>
      <w:r w:rsidRPr="00890D17">
        <w:rPr>
          <w:rFonts w:ascii="Arial" w:hAnsi="Arial" w:cs="Arial"/>
          <w:b/>
          <w:bCs/>
          <w:w w:val="101"/>
          <w:szCs w:val="24"/>
          <w:lang w:eastAsia="en-US"/>
        </w:rPr>
        <w:t>NW3373E</w:t>
      </w:r>
    </w:p>
    <w:p w:rsidR="00C257B5" w:rsidRPr="00890D17" w:rsidRDefault="00C257B5" w:rsidP="009E4AEA">
      <w:pPr>
        <w:tabs>
          <w:tab w:val="center" w:pos="5044"/>
          <w:tab w:val="left" w:pos="9140"/>
        </w:tabs>
        <w:spacing w:before="19" w:line="360" w:lineRule="auto"/>
        <w:ind w:left="20" w:right="18"/>
        <w:jc w:val="both"/>
        <w:rPr>
          <w:rFonts w:ascii="Arial" w:hAnsi="Arial" w:cs="Arial"/>
          <w:b/>
          <w:bCs/>
          <w:szCs w:val="24"/>
          <w:lang w:eastAsia="en-US"/>
        </w:rPr>
      </w:pPr>
    </w:p>
    <w:p w:rsidR="00C257B5" w:rsidRPr="00890D17" w:rsidRDefault="00C257B5" w:rsidP="009E4AEA">
      <w:pPr>
        <w:spacing w:line="360" w:lineRule="auto"/>
        <w:ind w:left="720" w:hanging="720"/>
        <w:jc w:val="both"/>
        <w:rPr>
          <w:rFonts w:ascii="Arial" w:hAnsi="Arial" w:cs="Arial"/>
          <w:b/>
          <w:szCs w:val="24"/>
          <w:lang w:eastAsia="en-US"/>
        </w:rPr>
      </w:pPr>
      <w:r w:rsidRPr="00890D17">
        <w:rPr>
          <w:rFonts w:ascii="Arial" w:hAnsi="Arial" w:cs="Arial"/>
          <w:b/>
          <w:szCs w:val="24"/>
          <w:lang w:eastAsia="en-US"/>
        </w:rPr>
        <w:t>REPLY:</w:t>
      </w:r>
    </w:p>
    <w:p w:rsidR="00AC75CB" w:rsidRPr="00890D17" w:rsidRDefault="00AC75CB" w:rsidP="009E4AEA">
      <w:pPr>
        <w:spacing w:line="360" w:lineRule="auto"/>
        <w:jc w:val="both"/>
        <w:rPr>
          <w:rFonts w:ascii="Arial" w:hAnsi="Arial" w:cs="Arial"/>
          <w:b/>
          <w:bCs/>
          <w:szCs w:val="24"/>
          <w:lang w:eastAsia="en-US"/>
        </w:rPr>
      </w:pPr>
    </w:p>
    <w:p w:rsidR="00D90C89" w:rsidRPr="00890D17" w:rsidRDefault="00D90C89" w:rsidP="00D90C89">
      <w:pPr>
        <w:pStyle w:val="Body"/>
        <w:spacing w:line="360" w:lineRule="auto"/>
        <w:jc w:val="both"/>
        <w:rPr>
          <w:rFonts w:ascii="Arial" w:hAnsi="Arial" w:cs="Arial"/>
          <w:color w:val="auto"/>
        </w:rPr>
      </w:pPr>
      <w:r w:rsidRPr="00890D17">
        <w:rPr>
          <w:rFonts w:ascii="Arial" w:hAnsi="Arial" w:cs="Arial"/>
          <w:color w:val="auto"/>
        </w:rPr>
        <w:t>South Africa as Chair of the African Union (AU) continues to follow with close interest the successful conclusion of the meeting of the Libyan Political Dialogue Forum (LPDF) in Tunis</w:t>
      </w:r>
      <w:r w:rsidR="006C6C36" w:rsidRPr="00890D17">
        <w:rPr>
          <w:rFonts w:ascii="Arial" w:hAnsi="Arial" w:cs="Arial"/>
          <w:color w:val="auto"/>
        </w:rPr>
        <w:t xml:space="preserve">, Tunisia, that took place </w:t>
      </w:r>
      <w:r w:rsidRPr="00890D17">
        <w:rPr>
          <w:rFonts w:ascii="Arial" w:hAnsi="Arial" w:cs="Arial"/>
          <w:color w:val="auto"/>
        </w:rPr>
        <w:t>on 15 November</w:t>
      </w:r>
      <w:r w:rsidR="006C6C36" w:rsidRPr="00890D17">
        <w:rPr>
          <w:rFonts w:ascii="Arial" w:hAnsi="Arial" w:cs="Arial"/>
          <w:color w:val="auto"/>
        </w:rPr>
        <w:t xml:space="preserve"> 2020</w:t>
      </w:r>
      <w:r w:rsidRPr="00890D17">
        <w:rPr>
          <w:rFonts w:ascii="Arial" w:hAnsi="Arial" w:cs="Arial"/>
          <w:color w:val="auto"/>
        </w:rPr>
        <w:t>. South Africa is committed to</w:t>
      </w:r>
      <w:r w:rsidR="006C6C36" w:rsidRPr="00890D17">
        <w:rPr>
          <w:rFonts w:ascii="Arial" w:hAnsi="Arial" w:cs="Arial"/>
          <w:color w:val="auto"/>
        </w:rPr>
        <w:t xml:space="preserve"> the establishment of</w:t>
      </w:r>
      <w:r w:rsidRPr="00890D17">
        <w:rPr>
          <w:rFonts w:ascii="Arial" w:hAnsi="Arial" w:cs="Arial"/>
          <w:color w:val="auto"/>
        </w:rPr>
        <w:t xml:space="preserve"> peace and security </w:t>
      </w:r>
      <w:r w:rsidR="006C6C36" w:rsidRPr="00890D17">
        <w:rPr>
          <w:rFonts w:ascii="Arial" w:hAnsi="Arial" w:cs="Arial"/>
          <w:color w:val="auto"/>
        </w:rPr>
        <w:t>throughout</w:t>
      </w:r>
      <w:r w:rsidRPr="00890D17">
        <w:rPr>
          <w:rFonts w:ascii="Arial" w:hAnsi="Arial" w:cs="Arial"/>
          <w:color w:val="auto"/>
        </w:rPr>
        <w:t xml:space="preserve"> Libya, hence </w:t>
      </w:r>
      <w:r w:rsidR="006C6C36" w:rsidRPr="00890D17">
        <w:rPr>
          <w:rFonts w:ascii="Arial" w:hAnsi="Arial" w:cs="Arial"/>
          <w:color w:val="auto"/>
        </w:rPr>
        <w:t>South Africa’s robust</w:t>
      </w:r>
      <w:r w:rsidRPr="00890D17">
        <w:rPr>
          <w:rFonts w:ascii="Arial" w:hAnsi="Arial" w:cs="Arial"/>
          <w:color w:val="auto"/>
        </w:rPr>
        <w:t xml:space="preserve"> support for the Ceasefire Agreement signed in Geneva on 23 October 2020 and our continued commitment to strengthen AU and UN cooperation in order to work with common purpose to end the conflict in Libya</w:t>
      </w:r>
      <w:r w:rsidR="006C6C36" w:rsidRPr="00890D17">
        <w:rPr>
          <w:rFonts w:ascii="Arial" w:hAnsi="Arial" w:cs="Arial"/>
          <w:color w:val="auto"/>
        </w:rPr>
        <w:t xml:space="preserve"> and by extension, throughout the continent. South Africa </w:t>
      </w:r>
      <w:r w:rsidRPr="00890D17">
        <w:rPr>
          <w:rFonts w:ascii="Arial" w:hAnsi="Arial" w:cs="Arial"/>
          <w:color w:val="auto"/>
        </w:rPr>
        <w:t xml:space="preserve">continues to play a prominent and influential role in the work of the AU High-Level Committee on Libya (AU HLC) as well as the Contact Group of </w:t>
      </w:r>
      <w:r w:rsidR="006C6C36" w:rsidRPr="00890D17">
        <w:rPr>
          <w:rFonts w:ascii="Arial" w:hAnsi="Arial" w:cs="Arial"/>
          <w:color w:val="auto"/>
        </w:rPr>
        <w:t>Libya since their establishment</w:t>
      </w:r>
      <w:r w:rsidRPr="00890D17">
        <w:rPr>
          <w:rFonts w:ascii="Arial" w:hAnsi="Arial" w:cs="Arial"/>
          <w:color w:val="auto"/>
        </w:rPr>
        <w:t xml:space="preserve"> as mechanisms for supporting a sustainable and lasting political solution to the protracted crisis in Libya. Regarding Libya, South Africa, as a member of the AU HLC will be in the position to ensure stronger management, control and oversight of the on-going peace process in that country. Meetings of the AU HLC are convened at</w:t>
      </w:r>
      <w:r w:rsidR="006C6C36" w:rsidRPr="00890D17">
        <w:rPr>
          <w:rFonts w:ascii="Arial" w:hAnsi="Arial" w:cs="Arial"/>
          <w:color w:val="auto"/>
        </w:rPr>
        <w:t xml:space="preserve"> the</w:t>
      </w:r>
      <w:r w:rsidRPr="00890D17">
        <w:rPr>
          <w:rFonts w:ascii="Arial" w:hAnsi="Arial" w:cs="Arial"/>
          <w:color w:val="auto"/>
        </w:rPr>
        <w:t xml:space="preserve"> level of Heads of State and Government and Minister. </w:t>
      </w:r>
    </w:p>
    <w:p w:rsidR="00D90C89" w:rsidRPr="00DC5ECE" w:rsidRDefault="00D5460F" w:rsidP="00D5460F">
      <w:pPr>
        <w:pStyle w:val="Body"/>
        <w:spacing w:line="360" w:lineRule="auto"/>
        <w:ind w:left="720" w:hanging="720"/>
        <w:jc w:val="center"/>
        <w:rPr>
          <w:rFonts w:ascii="Arial" w:hAnsi="Arial" w:cs="Arial"/>
          <w:b/>
          <w:color w:val="auto"/>
        </w:rPr>
      </w:pPr>
      <w:r w:rsidRPr="00DC5ECE">
        <w:rPr>
          <w:rFonts w:ascii="Arial" w:hAnsi="Arial" w:cs="Arial"/>
          <w:b/>
          <w:color w:val="auto"/>
        </w:rPr>
        <w:t>1</w:t>
      </w:r>
    </w:p>
    <w:p w:rsidR="00D90C89" w:rsidRPr="00890D17" w:rsidRDefault="00D90C89" w:rsidP="00D90C89">
      <w:pPr>
        <w:pStyle w:val="Body"/>
        <w:spacing w:line="360" w:lineRule="auto"/>
        <w:jc w:val="both"/>
        <w:rPr>
          <w:rFonts w:ascii="Arial" w:hAnsi="Arial" w:cs="Arial"/>
          <w:color w:val="auto"/>
        </w:rPr>
      </w:pPr>
      <w:r w:rsidRPr="00890D17">
        <w:rPr>
          <w:rFonts w:ascii="Arial" w:hAnsi="Arial" w:cs="Arial"/>
          <w:bCs/>
          <w:color w:val="auto"/>
          <w:lang w:val="en-GB"/>
        </w:rPr>
        <w:lastRenderedPageBreak/>
        <w:t xml:space="preserve">Furthermore, </w:t>
      </w:r>
      <w:r w:rsidRPr="00890D17">
        <w:rPr>
          <w:rFonts w:ascii="Arial" w:hAnsi="Arial" w:cs="Arial"/>
          <w:color w:val="auto"/>
        </w:rPr>
        <w:t>South Africa</w:t>
      </w:r>
      <w:r w:rsidR="006C6C36" w:rsidRPr="00890D17">
        <w:rPr>
          <w:rFonts w:ascii="Arial" w:hAnsi="Arial" w:cs="Arial"/>
          <w:color w:val="0070C0"/>
        </w:rPr>
        <w:t>,</w:t>
      </w:r>
      <w:r w:rsidRPr="00890D17">
        <w:rPr>
          <w:rFonts w:ascii="Arial" w:hAnsi="Arial" w:cs="Arial"/>
          <w:color w:val="auto"/>
        </w:rPr>
        <w:t xml:space="preserve"> during the 14</w:t>
      </w:r>
      <w:r w:rsidRPr="00890D17">
        <w:rPr>
          <w:rFonts w:ascii="Arial" w:hAnsi="Arial" w:cs="Arial"/>
          <w:color w:val="auto"/>
          <w:vertAlign w:val="superscript"/>
        </w:rPr>
        <w:t>th</w:t>
      </w:r>
      <w:r w:rsidRPr="00890D17">
        <w:rPr>
          <w:rFonts w:ascii="Arial" w:hAnsi="Arial" w:cs="Arial"/>
          <w:color w:val="auto"/>
        </w:rPr>
        <w:t xml:space="preserve"> Extraordinary Summit on Silencing the Guns, reiterated</w:t>
      </w:r>
      <w:r w:rsidR="00C67E00">
        <w:rPr>
          <w:rFonts w:ascii="Arial" w:hAnsi="Arial" w:cs="Arial"/>
          <w:color w:val="auto"/>
        </w:rPr>
        <w:t xml:space="preserve"> that </w:t>
      </w:r>
      <w:r w:rsidRPr="00890D17">
        <w:rPr>
          <w:rFonts w:ascii="Arial" w:hAnsi="Arial" w:cs="Arial"/>
          <w:color w:val="auto"/>
        </w:rPr>
        <w:t>it is imperative that the African Union (AU) and its peace and security architecture supports vulnerable countries by focusing particular attention on the issue of post conflict-reconstruction and development (PCRD), through institutional capacity building, the rule of law and security sector reform</w:t>
      </w:r>
      <w:r w:rsidR="006C6C36" w:rsidRPr="00890D17">
        <w:rPr>
          <w:rFonts w:ascii="Arial" w:hAnsi="Arial" w:cs="Arial"/>
          <w:color w:val="auto"/>
        </w:rPr>
        <w:t xml:space="preserve">, which are </w:t>
      </w:r>
      <w:r w:rsidRPr="00890D17">
        <w:rPr>
          <w:rFonts w:ascii="Arial" w:hAnsi="Arial" w:cs="Arial"/>
          <w:color w:val="auto"/>
        </w:rPr>
        <w:t>core elements for</w:t>
      </w:r>
      <w:r w:rsidR="006C6C36" w:rsidRPr="00890D17">
        <w:rPr>
          <w:rFonts w:ascii="Arial" w:hAnsi="Arial" w:cs="Arial"/>
          <w:color w:val="auto"/>
        </w:rPr>
        <w:t xml:space="preserve"> a</w:t>
      </w:r>
      <w:r w:rsidRPr="00890D17">
        <w:rPr>
          <w:rFonts w:ascii="Arial" w:hAnsi="Arial" w:cs="Arial"/>
          <w:color w:val="auto"/>
        </w:rPr>
        <w:t xml:space="preserve"> lasting peace, in line with the guiding principles of African Union Master Roadmap and Agenda 2063.</w:t>
      </w:r>
    </w:p>
    <w:p w:rsidR="00D90C89" w:rsidRDefault="00D90C89" w:rsidP="009E4AEA">
      <w:pPr>
        <w:spacing w:line="360" w:lineRule="auto"/>
        <w:jc w:val="both"/>
        <w:rPr>
          <w:rFonts w:ascii="Arial" w:hAnsi="Arial" w:cs="Arial"/>
          <w:b/>
          <w:bCs/>
          <w:sz w:val="20"/>
          <w:lang w:eastAsia="en-US"/>
        </w:rPr>
      </w:pPr>
    </w:p>
    <w:p w:rsidR="00D90C89" w:rsidRDefault="00D90C89" w:rsidP="009E4AEA">
      <w:pPr>
        <w:spacing w:line="360" w:lineRule="auto"/>
        <w:jc w:val="both"/>
        <w:rPr>
          <w:rFonts w:ascii="Arial" w:hAnsi="Arial" w:cs="Arial"/>
          <w:b/>
          <w:bCs/>
          <w:sz w:val="20"/>
          <w:lang w:eastAsia="en-US"/>
        </w:rPr>
      </w:pPr>
    </w:p>
    <w:p w:rsidR="00D90C89" w:rsidRDefault="00D90C89"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890D17" w:rsidRDefault="00890D17" w:rsidP="009E4AEA">
      <w:pPr>
        <w:spacing w:line="360" w:lineRule="auto"/>
        <w:jc w:val="both"/>
        <w:rPr>
          <w:rFonts w:ascii="Arial" w:hAnsi="Arial" w:cs="Arial"/>
          <w:b/>
          <w:bCs/>
          <w:sz w:val="20"/>
          <w:lang w:eastAsia="en-US"/>
        </w:rPr>
      </w:pPr>
    </w:p>
    <w:p w:rsidR="00D90C89" w:rsidRDefault="00D90C89" w:rsidP="009E4AEA">
      <w:pPr>
        <w:spacing w:line="360" w:lineRule="auto"/>
        <w:jc w:val="both"/>
        <w:rPr>
          <w:rFonts w:ascii="Arial" w:hAnsi="Arial" w:cs="Arial"/>
          <w:b/>
          <w:bCs/>
          <w:sz w:val="20"/>
          <w:lang w:eastAsia="en-US"/>
        </w:rPr>
      </w:pPr>
    </w:p>
    <w:p w:rsidR="00D5460F" w:rsidRDefault="00D5460F" w:rsidP="009E4AEA">
      <w:pPr>
        <w:spacing w:line="360" w:lineRule="auto"/>
        <w:jc w:val="both"/>
        <w:rPr>
          <w:rFonts w:ascii="Arial" w:hAnsi="Arial" w:cs="Arial"/>
          <w:b/>
          <w:bCs/>
          <w:sz w:val="20"/>
          <w:lang w:eastAsia="en-US"/>
        </w:rPr>
      </w:pPr>
    </w:p>
    <w:p w:rsidR="00D5460F" w:rsidRPr="009E4AEA" w:rsidRDefault="00D5460F" w:rsidP="00D5460F">
      <w:pPr>
        <w:spacing w:line="360" w:lineRule="auto"/>
        <w:jc w:val="center"/>
        <w:rPr>
          <w:rFonts w:ascii="Arial" w:hAnsi="Arial" w:cs="Arial"/>
          <w:b/>
          <w:bCs/>
          <w:sz w:val="20"/>
          <w:lang w:eastAsia="en-US"/>
        </w:rPr>
      </w:pPr>
      <w:r>
        <w:rPr>
          <w:rFonts w:ascii="Arial" w:hAnsi="Arial" w:cs="Arial"/>
          <w:b/>
          <w:bCs/>
          <w:sz w:val="20"/>
          <w:lang w:eastAsia="en-US"/>
        </w:rPr>
        <w:t>2</w:t>
      </w:r>
    </w:p>
    <w:p w:rsidR="00D5460F" w:rsidRPr="001E2DD9" w:rsidRDefault="00D5460F" w:rsidP="00D5460F">
      <w:pPr>
        <w:spacing w:line="360" w:lineRule="auto"/>
        <w:jc w:val="center"/>
        <w:rPr>
          <w:rFonts w:ascii="Arial" w:hAnsi="Arial" w:cs="Arial"/>
          <w:b/>
          <w:sz w:val="20"/>
        </w:rPr>
      </w:pPr>
      <w:r w:rsidRPr="001E2DD9">
        <w:rPr>
          <w:rFonts w:ascii="Arial" w:hAnsi="Arial" w:cs="Arial"/>
          <w:b/>
          <w:sz w:val="20"/>
        </w:rPr>
        <w:lastRenderedPageBreak/>
        <w:t>3</w:t>
      </w:r>
    </w:p>
    <w:sectPr w:rsidR="00D5460F" w:rsidRPr="001E2DD9" w:rsidSect="00D5460F">
      <w:pgSz w:w="11907" w:h="16840" w:code="9"/>
      <w:pgMar w:top="1134" w:right="1134" w:bottom="851"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5DC" w:rsidRDefault="00BE45DC">
      <w:r>
        <w:separator/>
      </w:r>
    </w:p>
  </w:endnote>
  <w:endnote w:type="continuationSeparator" w:id="1">
    <w:p w:rsidR="00BE45DC" w:rsidRDefault="00BE4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5DC" w:rsidRDefault="00BE45DC">
      <w:r>
        <w:separator/>
      </w:r>
    </w:p>
  </w:footnote>
  <w:footnote w:type="continuationSeparator" w:id="1">
    <w:p w:rsidR="00BE45DC" w:rsidRDefault="00BE4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F6C1E"/>
    <w:multiLevelType w:val="hybridMultilevel"/>
    <w:tmpl w:val="0994B8E0"/>
    <w:lvl w:ilvl="0" w:tplc="07387018">
      <w:start w:val="1"/>
      <w:numFmt w:val="bullet"/>
      <w:lvlText w:val="-"/>
      <w:lvlJc w:val="left"/>
      <w:pPr>
        <w:ind w:left="380" w:hanging="360"/>
      </w:pPr>
      <w:rPr>
        <w:rFonts w:ascii="Times New Roman" w:eastAsia="Times New Roman" w:hAnsi="Times New Roman" w:cs="Times New Roman"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Courier New" w:hint="default"/>
      </w:rPr>
    </w:lvl>
    <w:lvl w:ilvl="8" w:tplc="04090005">
      <w:start w:val="1"/>
      <w:numFmt w:val="bullet"/>
      <w:lvlText w:val=""/>
      <w:lvlJc w:val="left"/>
      <w:pPr>
        <w:ind w:left="6140" w:hanging="360"/>
      </w:pPr>
      <w:rPr>
        <w:rFonts w:ascii="Wingdings" w:hAnsi="Wingdings" w:hint="default"/>
      </w:rPr>
    </w:lvl>
  </w:abstractNum>
  <w:abstractNum w:abstractNumId="2">
    <w:nsid w:val="0FA262C8"/>
    <w:multiLevelType w:val="multilevel"/>
    <w:tmpl w:val="D340CE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2F3E171F"/>
    <w:multiLevelType w:val="hybridMultilevel"/>
    <w:tmpl w:val="B0346304"/>
    <w:lvl w:ilvl="0" w:tplc="99F831B8">
      <w:start w:val="4"/>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D538A"/>
    <w:multiLevelType w:val="singleLevel"/>
    <w:tmpl w:val="0409000F"/>
    <w:lvl w:ilvl="0">
      <w:start w:val="1"/>
      <w:numFmt w:val="decimal"/>
      <w:lvlText w:val="%1."/>
      <w:lvlJc w:val="left"/>
      <w:pPr>
        <w:tabs>
          <w:tab w:val="num" w:pos="360"/>
        </w:tabs>
        <w:ind w:left="360" w:hanging="360"/>
      </w:pPr>
    </w:lvl>
  </w:abstractNum>
  <w:abstractNum w:abstractNumId="6">
    <w:nsid w:val="353C0471"/>
    <w:multiLevelType w:val="multilevel"/>
    <w:tmpl w:val="2B8C0CF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16F46DA"/>
    <w:multiLevelType w:val="multilevel"/>
    <w:tmpl w:val="C3C613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FF660C"/>
    <w:multiLevelType w:val="multilevel"/>
    <w:tmpl w:val="4976A1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610F4830"/>
    <w:multiLevelType w:val="singleLevel"/>
    <w:tmpl w:val="0409000F"/>
    <w:lvl w:ilvl="0">
      <w:start w:val="1"/>
      <w:numFmt w:val="decimal"/>
      <w:lvlText w:val="%1."/>
      <w:lvlJc w:val="left"/>
      <w:pPr>
        <w:tabs>
          <w:tab w:val="num" w:pos="360"/>
        </w:tabs>
        <w:ind w:left="360" w:hanging="360"/>
      </w:pPr>
    </w:lvl>
  </w:abstractNum>
  <w:abstractNum w:abstractNumId="13">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4">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5">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6">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14"/>
  </w:num>
  <w:num w:numId="5">
    <w:abstractNumId w:val="15"/>
  </w:num>
  <w:num w:numId="6">
    <w:abstractNumId w:val="12"/>
  </w:num>
  <w:num w:numId="7">
    <w:abstractNumId w:val="5"/>
  </w:num>
  <w:num w:numId="8">
    <w:abstractNumId w:val="7"/>
  </w:num>
  <w:num w:numId="9">
    <w:abstractNumId w:val="0"/>
  </w:num>
  <w:num w:numId="10">
    <w:abstractNumId w:val="8"/>
  </w:num>
  <w:num w:numId="11">
    <w:abstractNumId w:val="16"/>
  </w:num>
  <w:num w:numId="12">
    <w:abstractNumId w:val="1"/>
    <w:lvlOverride w:ilvl="0"/>
    <w:lvlOverride w:ilvl="1"/>
    <w:lvlOverride w:ilvl="2"/>
    <w:lvlOverride w:ilvl="3"/>
    <w:lvlOverride w:ilvl="4"/>
    <w:lvlOverride w:ilvl="5"/>
    <w:lvlOverride w:ilvl="6"/>
    <w:lvlOverride w:ilvl="7"/>
    <w:lvlOverride w:ilvl="8"/>
  </w:num>
  <w:num w:numId="13">
    <w:abstractNumId w:val="4"/>
  </w:num>
  <w:num w:numId="14">
    <w:abstractNumId w:val="9"/>
  </w:num>
  <w:num w:numId="15">
    <w:abstractNumId w:val="6"/>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053CA9"/>
    <w:rsid w:val="00003F59"/>
    <w:rsid w:val="00026A98"/>
    <w:rsid w:val="00032FDC"/>
    <w:rsid w:val="0003713D"/>
    <w:rsid w:val="00046E8E"/>
    <w:rsid w:val="00053CA9"/>
    <w:rsid w:val="00063D28"/>
    <w:rsid w:val="00063FAE"/>
    <w:rsid w:val="000C68EB"/>
    <w:rsid w:val="000E1090"/>
    <w:rsid w:val="000E39F8"/>
    <w:rsid w:val="000F1CE7"/>
    <w:rsid w:val="000F419D"/>
    <w:rsid w:val="000F4994"/>
    <w:rsid w:val="001008A5"/>
    <w:rsid w:val="001061AD"/>
    <w:rsid w:val="00116771"/>
    <w:rsid w:val="001234C0"/>
    <w:rsid w:val="0012737E"/>
    <w:rsid w:val="0013274C"/>
    <w:rsid w:val="00144BB0"/>
    <w:rsid w:val="00152E9F"/>
    <w:rsid w:val="00164C55"/>
    <w:rsid w:val="00177034"/>
    <w:rsid w:val="001848D8"/>
    <w:rsid w:val="00185901"/>
    <w:rsid w:val="001D289F"/>
    <w:rsid w:val="001E1277"/>
    <w:rsid w:val="001E18E7"/>
    <w:rsid w:val="001E2DD9"/>
    <w:rsid w:val="001E5CB4"/>
    <w:rsid w:val="001F27FD"/>
    <w:rsid w:val="0020753C"/>
    <w:rsid w:val="00210837"/>
    <w:rsid w:val="00216EF4"/>
    <w:rsid w:val="0025188D"/>
    <w:rsid w:val="00256B64"/>
    <w:rsid w:val="00261B61"/>
    <w:rsid w:val="00283374"/>
    <w:rsid w:val="002946AE"/>
    <w:rsid w:val="002B61A5"/>
    <w:rsid w:val="002C6677"/>
    <w:rsid w:val="002D2E72"/>
    <w:rsid w:val="002D3DA3"/>
    <w:rsid w:val="002F3C32"/>
    <w:rsid w:val="00321DD4"/>
    <w:rsid w:val="00335DBB"/>
    <w:rsid w:val="00363993"/>
    <w:rsid w:val="003B49F7"/>
    <w:rsid w:val="003C6D41"/>
    <w:rsid w:val="003D739B"/>
    <w:rsid w:val="003E1221"/>
    <w:rsid w:val="003E3BDA"/>
    <w:rsid w:val="0040394F"/>
    <w:rsid w:val="00407854"/>
    <w:rsid w:val="00407AE4"/>
    <w:rsid w:val="004228C9"/>
    <w:rsid w:val="0042429F"/>
    <w:rsid w:val="00434053"/>
    <w:rsid w:val="00435163"/>
    <w:rsid w:val="00437092"/>
    <w:rsid w:val="00443AF5"/>
    <w:rsid w:val="00447480"/>
    <w:rsid w:val="00452DEE"/>
    <w:rsid w:val="004765BE"/>
    <w:rsid w:val="004838E2"/>
    <w:rsid w:val="004A383F"/>
    <w:rsid w:val="004B04F0"/>
    <w:rsid w:val="004D2B1A"/>
    <w:rsid w:val="004E067D"/>
    <w:rsid w:val="004E5678"/>
    <w:rsid w:val="004F7F13"/>
    <w:rsid w:val="005175F8"/>
    <w:rsid w:val="0053704B"/>
    <w:rsid w:val="005441D7"/>
    <w:rsid w:val="005619FE"/>
    <w:rsid w:val="00563B20"/>
    <w:rsid w:val="00564DB3"/>
    <w:rsid w:val="00591A5A"/>
    <w:rsid w:val="005B0F98"/>
    <w:rsid w:val="005B6D71"/>
    <w:rsid w:val="005C2BCB"/>
    <w:rsid w:val="005F56D9"/>
    <w:rsid w:val="006021C0"/>
    <w:rsid w:val="00624DD6"/>
    <w:rsid w:val="0062619B"/>
    <w:rsid w:val="00667736"/>
    <w:rsid w:val="006A29B1"/>
    <w:rsid w:val="006C6C36"/>
    <w:rsid w:val="00713FF1"/>
    <w:rsid w:val="00716B9C"/>
    <w:rsid w:val="00717881"/>
    <w:rsid w:val="00717D6C"/>
    <w:rsid w:val="00726763"/>
    <w:rsid w:val="007279EE"/>
    <w:rsid w:val="00750702"/>
    <w:rsid w:val="00753F82"/>
    <w:rsid w:val="0075612D"/>
    <w:rsid w:val="007579D7"/>
    <w:rsid w:val="007A2761"/>
    <w:rsid w:val="007C5820"/>
    <w:rsid w:val="007C771B"/>
    <w:rsid w:val="007D5B09"/>
    <w:rsid w:val="007F376E"/>
    <w:rsid w:val="00802A73"/>
    <w:rsid w:val="0080310F"/>
    <w:rsid w:val="00806878"/>
    <w:rsid w:val="008110DB"/>
    <w:rsid w:val="00812046"/>
    <w:rsid w:val="0081212E"/>
    <w:rsid w:val="00830F7C"/>
    <w:rsid w:val="00831D6D"/>
    <w:rsid w:val="008472B5"/>
    <w:rsid w:val="008513D2"/>
    <w:rsid w:val="00861743"/>
    <w:rsid w:val="00863CC6"/>
    <w:rsid w:val="00867257"/>
    <w:rsid w:val="00882EB4"/>
    <w:rsid w:val="008851B4"/>
    <w:rsid w:val="00890D17"/>
    <w:rsid w:val="008A5D1B"/>
    <w:rsid w:val="008E750A"/>
    <w:rsid w:val="0091779A"/>
    <w:rsid w:val="00920CC8"/>
    <w:rsid w:val="0092638F"/>
    <w:rsid w:val="00955BC8"/>
    <w:rsid w:val="009639BA"/>
    <w:rsid w:val="009A60DE"/>
    <w:rsid w:val="009C7DAF"/>
    <w:rsid w:val="009E18F7"/>
    <w:rsid w:val="009E32F0"/>
    <w:rsid w:val="009E4AEA"/>
    <w:rsid w:val="00A05EC1"/>
    <w:rsid w:val="00A05F5B"/>
    <w:rsid w:val="00A30027"/>
    <w:rsid w:val="00A706E9"/>
    <w:rsid w:val="00A729C2"/>
    <w:rsid w:val="00AA5BD0"/>
    <w:rsid w:val="00AC660C"/>
    <w:rsid w:val="00AC75CB"/>
    <w:rsid w:val="00AC7D25"/>
    <w:rsid w:val="00AE5D89"/>
    <w:rsid w:val="00AF1948"/>
    <w:rsid w:val="00AF359F"/>
    <w:rsid w:val="00AF5888"/>
    <w:rsid w:val="00B25FA1"/>
    <w:rsid w:val="00B27ED4"/>
    <w:rsid w:val="00B334C4"/>
    <w:rsid w:val="00B61671"/>
    <w:rsid w:val="00B75715"/>
    <w:rsid w:val="00B80411"/>
    <w:rsid w:val="00B81D16"/>
    <w:rsid w:val="00B95B28"/>
    <w:rsid w:val="00BB1359"/>
    <w:rsid w:val="00BD052E"/>
    <w:rsid w:val="00BE45DC"/>
    <w:rsid w:val="00C11D75"/>
    <w:rsid w:val="00C257B5"/>
    <w:rsid w:val="00C36227"/>
    <w:rsid w:val="00C67E00"/>
    <w:rsid w:val="00C8281E"/>
    <w:rsid w:val="00C9479E"/>
    <w:rsid w:val="00CA039D"/>
    <w:rsid w:val="00CA4C2E"/>
    <w:rsid w:val="00CB24A4"/>
    <w:rsid w:val="00CB743D"/>
    <w:rsid w:val="00CC3219"/>
    <w:rsid w:val="00CE54A3"/>
    <w:rsid w:val="00D001C5"/>
    <w:rsid w:val="00D02477"/>
    <w:rsid w:val="00D12357"/>
    <w:rsid w:val="00D34E60"/>
    <w:rsid w:val="00D42050"/>
    <w:rsid w:val="00D5460F"/>
    <w:rsid w:val="00D61B09"/>
    <w:rsid w:val="00D7271D"/>
    <w:rsid w:val="00D90C89"/>
    <w:rsid w:val="00D96C0B"/>
    <w:rsid w:val="00D96CFC"/>
    <w:rsid w:val="00DA501F"/>
    <w:rsid w:val="00DC5ECE"/>
    <w:rsid w:val="00DE774E"/>
    <w:rsid w:val="00E14A76"/>
    <w:rsid w:val="00E23DD3"/>
    <w:rsid w:val="00E33F5C"/>
    <w:rsid w:val="00E3480D"/>
    <w:rsid w:val="00E60D8B"/>
    <w:rsid w:val="00E7386C"/>
    <w:rsid w:val="00E75515"/>
    <w:rsid w:val="00E83E05"/>
    <w:rsid w:val="00E85F60"/>
    <w:rsid w:val="00E86F77"/>
    <w:rsid w:val="00EA2BB1"/>
    <w:rsid w:val="00EB3792"/>
    <w:rsid w:val="00EB3A06"/>
    <w:rsid w:val="00EC1425"/>
    <w:rsid w:val="00EC6D6B"/>
    <w:rsid w:val="00EF3BBB"/>
    <w:rsid w:val="00F063A5"/>
    <w:rsid w:val="00F35517"/>
    <w:rsid w:val="00F35C3C"/>
    <w:rsid w:val="00F54A4C"/>
    <w:rsid w:val="00F576DC"/>
    <w:rsid w:val="00F8027D"/>
    <w:rsid w:val="00F80CB5"/>
    <w:rsid w:val="00F91FD5"/>
    <w:rsid w:val="00F925D3"/>
    <w:rsid w:val="00FA6A7C"/>
    <w:rsid w:val="00FC004E"/>
    <w:rsid w:val="00FC3681"/>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link w:val="FooterChar"/>
    <w:uiPriority w:val="99"/>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paragraph" w:customStyle="1" w:styleId="Body">
    <w:name w:val="Body"/>
    <w:rsid w:val="000E39F8"/>
    <w:pPr>
      <w:pBdr>
        <w:top w:val="nil"/>
        <w:left w:val="nil"/>
        <w:bottom w:val="nil"/>
        <w:right w:val="nil"/>
        <w:between w:val="nil"/>
        <w:bar w:val="nil"/>
      </w:pBdr>
    </w:pPr>
    <w:rPr>
      <w:rFonts w:eastAsia="Arial Unicode MS" w:cs="Arial Unicode MS"/>
      <w:color w:val="000000"/>
      <w:sz w:val="24"/>
      <w:szCs w:val="24"/>
      <w:u w:color="000000"/>
      <w:bdr w:val="nil"/>
      <w:lang w:val="en-US" w:eastAsia="en-US"/>
    </w:rPr>
  </w:style>
  <w:style w:type="character" w:customStyle="1" w:styleId="FooterChar">
    <w:name w:val="Footer Char"/>
    <w:link w:val="Footer"/>
    <w:uiPriority w:val="99"/>
    <w:rsid w:val="00D5460F"/>
    <w:rPr>
      <w:sz w:val="24"/>
      <w:lang w:val="en-GB"/>
    </w:rPr>
  </w:style>
</w:styles>
</file>

<file path=word/webSettings.xml><?xml version="1.0" encoding="utf-8"?>
<w:webSettings xmlns:r="http://schemas.openxmlformats.org/officeDocument/2006/relationships" xmlns:w="http://schemas.openxmlformats.org/wordprocessingml/2006/main">
  <w:divs>
    <w:div w:id="171981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04D1E0DC-7297-4F5D-910E-2E7A07B581A2}">
  <ds:schemaRefs>
    <ds:schemaRef ds:uri="http://schemas.openxmlformats.org/officeDocument/2006/bibliography"/>
  </ds:schemaRefs>
</ds:datastoreItem>
</file>

<file path=customXml/itemProps5.xml><?xml version="1.0" encoding="utf-8"?>
<ds:datastoreItem xmlns:ds="http://schemas.openxmlformats.org/officeDocument/2006/customXml" ds:itemID="{D3A3EFD5-FE96-415F-A8A4-AD9E7D4DE9E7}">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2020-12-11T12:17:00Z</cp:lastPrinted>
  <dcterms:created xsi:type="dcterms:W3CDTF">2020-12-18T08:00:00Z</dcterms:created>
  <dcterms:modified xsi:type="dcterms:W3CDTF">2020-12-18T08:00:00Z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