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51015A">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A45E21">
        <w:rPr>
          <w:rFonts w:ascii="Arial" w:hAnsi="Arial" w:cs="Arial"/>
          <w:b/>
          <w:bCs/>
        </w:rPr>
        <w:t>2</w:t>
      </w:r>
      <w:r w:rsidR="003B70CB">
        <w:rPr>
          <w:rFonts w:ascii="Arial" w:hAnsi="Arial" w:cs="Arial"/>
          <w:b/>
          <w:bCs/>
        </w:rPr>
        <w:t>649</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3B70CB">
        <w:rPr>
          <w:rFonts w:ascii="Arial" w:hAnsi="Arial" w:cs="Arial"/>
          <w:b/>
          <w:bCs/>
          <w:u w:val="single"/>
        </w:rPr>
        <w:t>31</w:t>
      </w:r>
      <w:r w:rsidR="00E103E5">
        <w:rPr>
          <w:rFonts w:ascii="Arial" w:hAnsi="Arial" w:cs="Arial"/>
          <w:b/>
          <w:bCs/>
          <w:u w:val="single"/>
        </w:rPr>
        <w:t>/</w:t>
      </w:r>
      <w:r w:rsidR="003B70CB">
        <w:rPr>
          <w:rFonts w:ascii="Arial" w:hAnsi="Arial" w:cs="Arial"/>
          <w:b/>
          <w:bCs/>
          <w:u w:val="single"/>
        </w:rPr>
        <w:t>07</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B70CB">
        <w:rPr>
          <w:rFonts w:ascii="Arial" w:hAnsi="Arial" w:cs="Arial"/>
          <w:b/>
          <w:bCs/>
          <w:u w:val="single"/>
        </w:rPr>
        <w:t>26</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7B3523" w:rsidRPr="006F4B99" w:rsidRDefault="007B3523" w:rsidP="007B3523">
      <w:pPr>
        <w:spacing w:before="100" w:beforeAutospacing="1" w:after="100" w:afterAutospacing="1"/>
        <w:ind w:left="993" w:hanging="851"/>
        <w:jc w:val="both"/>
        <w:outlineLvl w:val="0"/>
        <w:rPr>
          <w:rFonts w:ascii="Arial" w:hAnsi="Arial" w:cs="Arial"/>
          <w:b/>
        </w:rPr>
      </w:pPr>
      <w:r w:rsidRPr="006F4B99">
        <w:rPr>
          <w:rFonts w:ascii="Arial" w:hAnsi="Arial" w:cs="Arial"/>
          <w:b/>
        </w:rPr>
        <w:t>Adv A de W Alberts (FF Plus) to ask the Minister of Higher Education and Training: †</w:t>
      </w:r>
    </w:p>
    <w:p w:rsidR="006F4B99" w:rsidRDefault="007B3523" w:rsidP="006F4B99">
      <w:pPr>
        <w:spacing w:before="100" w:beforeAutospacing="1" w:after="100" w:afterAutospacing="1" w:line="360" w:lineRule="auto"/>
        <w:jc w:val="both"/>
        <w:outlineLvl w:val="0"/>
        <w:rPr>
          <w:rFonts w:ascii="Arial" w:hAnsi="Arial" w:cs="Arial"/>
          <w:lang w:val="af-ZA"/>
        </w:rPr>
      </w:pPr>
      <w:r w:rsidRPr="006F4B99">
        <w:rPr>
          <w:rFonts w:ascii="Arial" w:hAnsi="Arial" w:cs="Arial"/>
          <w:lang w:val="af-ZA"/>
        </w:rPr>
        <w:t xml:space="preserve">Whether, </w:t>
      </w:r>
      <w:r w:rsidRPr="006F4B99">
        <w:rPr>
          <w:rFonts w:ascii="Arial" w:hAnsi="Arial" w:cs="Arial"/>
        </w:rPr>
        <w:t>arising</w:t>
      </w:r>
      <w:r w:rsidRPr="006F4B99">
        <w:rPr>
          <w:rFonts w:ascii="Arial" w:hAnsi="Arial" w:cs="Arial"/>
          <w:lang w:val="af-ZA"/>
        </w:rPr>
        <w:t xml:space="preserve"> from his remarks on the importance of mother tongue instruction in the light of the Government’s constitutional and international legal obligations to promote mother tongue instruction, he will consider the positioning of (a) some or (b) all universities as institutions of mother tongue instruction; if not, why not; if so, what are the relevant details?</w:t>
      </w:r>
    </w:p>
    <w:p w:rsidR="007B3523" w:rsidRPr="006F4B99" w:rsidRDefault="007B3523" w:rsidP="006F4B99">
      <w:pPr>
        <w:spacing w:before="100" w:beforeAutospacing="1" w:after="100" w:afterAutospacing="1" w:line="360" w:lineRule="auto"/>
        <w:jc w:val="right"/>
        <w:outlineLvl w:val="0"/>
        <w:rPr>
          <w:rFonts w:ascii="Arial" w:hAnsi="Arial" w:cs="Arial"/>
          <w:lang w:val="af-ZA"/>
        </w:rPr>
      </w:pPr>
      <w:r w:rsidRPr="006F4B99">
        <w:rPr>
          <w:rFonts w:ascii="Arial" w:hAnsi="Arial" w:cs="Arial"/>
          <w:b/>
          <w:lang w:val="af-ZA"/>
        </w:rPr>
        <w:t>NW3051E</w:t>
      </w:r>
    </w:p>
    <w:p w:rsidR="003A49C3" w:rsidRDefault="003A49C3" w:rsidP="005B35DA">
      <w:pPr>
        <w:spacing w:before="100" w:beforeAutospacing="1" w:after="100" w:afterAutospacing="1"/>
        <w:rPr>
          <w:rFonts w:ascii="Arial" w:hAnsi="Arial" w:cs="Arial"/>
          <w:b/>
        </w:rPr>
      </w:pPr>
    </w:p>
    <w:p w:rsidR="003A49C3" w:rsidRDefault="003A49C3" w:rsidP="005B35DA">
      <w:pPr>
        <w:spacing w:before="100" w:beforeAutospacing="1" w:after="100" w:afterAutospacing="1"/>
        <w:rPr>
          <w:rFonts w:ascii="Arial" w:hAnsi="Arial" w:cs="Arial"/>
          <w:b/>
        </w:rPr>
      </w:pPr>
    </w:p>
    <w:p w:rsidR="003A49C3" w:rsidRDefault="003A49C3" w:rsidP="005B35DA">
      <w:pPr>
        <w:spacing w:before="100" w:beforeAutospacing="1" w:after="100" w:afterAutospacing="1"/>
        <w:rPr>
          <w:rFonts w:ascii="Arial" w:hAnsi="Arial" w:cs="Arial"/>
          <w:b/>
        </w:rPr>
      </w:pPr>
    </w:p>
    <w:p w:rsidR="003A49C3" w:rsidRDefault="003A49C3" w:rsidP="005B35DA">
      <w:pPr>
        <w:spacing w:before="100" w:beforeAutospacing="1" w:after="100" w:afterAutospacing="1"/>
        <w:rPr>
          <w:rFonts w:ascii="Arial" w:hAnsi="Arial" w:cs="Arial"/>
          <w:b/>
        </w:rPr>
      </w:pPr>
    </w:p>
    <w:p w:rsidR="007B3523" w:rsidRDefault="007B3523" w:rsidP="005B35DA">
      <w:pPr>
        <w:spacing w:before="100" w:beforeAutospacing="1" w:after="100" w:afterAutospacing="1"/>
        <w:rPr>
          <w:rFonts w:ascii="Arial" w:hAnsi="Arial" w:cs="Arial"/>
          <w:b/>
        </w:rPr>
      </w:pPr>
    </w:p>
    <w:p w:rsidR="00C3677B" w:rsidRPr="00417FD5" w:rsidRDefault="006F4B99" w:rsidP="005B35DA">
      <w:pPr>
        <w:spacing w:before="100" w:beforeAutospacing="1" w:after="100" w:afterAutospacing="1"/>
        <w:rPr>
          <w:sz w:val="20"/>
          <w:szCs w:val="20"/>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A374A4" w:rsidRPr="00494905" w:rsidRDefault="00A374A4" w:rsidP="00494905">
      <w:pPr>
        <w:numPr>
          <w:ilvl w:val="0"/>
          <w:numId w:val="45"/>
        </w:numPr>
        <w:spacing w:line="360" w:lineRule="auto"/>
        <w:ind w:left="357" w:hanging="357"/>
        <w:jc w:val="both"/>
        <w:rPr>
          <w:rFonts w:ascii="Arial" w:eastAsia="Times New Roman" w:hAnsi="Arial" w:cs="Arial"/>
          <w:lang w:val="en-ZA"/>
        </w:rPr>
      </w:pPr>
      <w:r w:rsidRPr="00A374A4">
        <w:rPr>
          <w:rFonts w:ascii="Arial" w:eastAsia="Times New Roman" w:hAnsi="Arial" w:cs="Arial"/>
          <w:lang w:val="en-ZA"/>
        </w:rPr>
        <w:t xml:space="preserve">The Constitution of the </w:t>
      </w:r>
      <w:smartTag w:uri="urn:schemas-microsoft-com:office:smarttags" w:element="place">
        <w:smartTag w:uri="urn:schemas-microsoft-com:office:smarttags" w:element="PlaceType">
          <w:r w:rsidRPr="00A374A4">
            <w:rPr>
              <w:rFonts w:ascii="Arial" w:eastAsia="Times New Roman" w:hAnsi="Arial" w:cs="Arial"/>
              <w:lang w:val="en-ZA"/>
            </w:rPr>
            <w:t>Republi</w:t>
          </w:r>
          <w:r w:rsidR="00494905">
            <w:rPr>
              <w:rFonts w:ascii="Arial" w:eastAsia="Times New Roman" w:hAnsi="Arial" w:cs="Arial"/>
              <w:lang w:val="en-ZA"/>
            </w:rPr>
            <w:t>c</w:t>
          </w:r>
        </w:smartTag>
        <w:r w:rsidR="00494905">
          <w:rPr>
            <w:rFonts w:ascii="Arial" w:eastAsia="Times New Roman" w:hAnsi="Arial" w:cs="Arial"/>
            <w:lang w:val="en-ZA"/>
          </w:rPr>
          <w:t xml:space="preserve"> of </w:t>
        </w:r>
        <w:smartTag w:uri="urn:schemas-microsoft-com:office:smarttags" w:element="PlaceName">
          <w:r w:rsidR="00494905">
            <w:rPr>
              <w:rFonts w:ascii="Arial" w:eastAsia="Times New Roman" w:hAnsi="Arial" w:cs="Arial"/>
              <w:lang w:val="en-ZA"/>
            </w:rPr>
            <w:t>South Africa</w:t>
          </w:r>
        </w:smartTag>
      </w:smartTag>
      <w:r w:rsidR="00494905">
        <w:rPr>
          <w:rFonts w:ascii="Arial" w:eastAsia="Times New Roman" w:hAnsi="Arial" w:cs="Arial"/>
          <w:lang w:val="en-ZA"/>
        </w:rPr>
        <w:t xml:space="preserve"> declares that</w:t>
      </w:r>
      <w:r w:rsidRPr="00A374A4">
        <w:rPr>
          <w:rFonts w:ascii="Arial" w:eastAsia="Times New Roman" w:hAnsi="Arial" w:cs="Arial"/>
          <w:lang w:val="en-ZA"/>
        </w:rPr>
        <w:t xml:space="preserve"> “the official languages of the Republic are Sepedi, Sesotho, Setswana, siSwati, Tshivenda, Xitsonga, Afrikaans, English, isiNdebele, isiXhosa and isiZulu”. The Constitution, Section 6 (1), (2) and (4) of the Found</w:t>
      </w:r>
      <w:r w:rsidR="00494905">
        <w:rPr>
          <w:rFonts w:ascii="Arial" w:eastAsia="Times New Roman" w:hAnsi="Arial" w:cs="Arial"/>
          <w:lang w:val="en-ZA"/>
        </w:rPr>
        <w:t>ing Provisions also states that</w:t>
      </w:r>
      <w:r w:rsidRPr="00A374A4">
        <w:rPr>
          <w:rFonts w:ascii="Arial" w:eastAsia="Times New Roman" w:hAnsi="Arial" w:cs="Arial"/>
          <w:lang w:val="en-ZA"/>
        </w:rPr>
        <w:t xml:space="preserve"> “the state must take practical and positive measures to elevate the status and advance the use of these [the indigenous] languages” and that all official languages must enjoy parity of esteem and be treated equitably. The Constitution enjoins the Pan South African Language Board to promote and create conditions for the development and use of these and other languages. </w:t>
      </w:r>
    </w:p>
    <w:p w:rsidR="00A374A4" w:rsidRPr="00A374A4" w:rsidRDefault="00A374A4" w:rsidP="00494905">
      <w:pPr>
        <w:spacing w:after="0" w:line="360" w:lineRule="auto"/>
        <w:ind w:left="357"/>
        <w:jc w:val="both"/>
        <w:rPr>
          <w:rFonts w:ascii="Arial" w:hAnsi="Arial" w:cs="Arial"/>
        </w:rPr>
      </w:pPr>
      <w:r w:rsidRPr="00A374A4">
        <w:rPr>
          <w:rFonts w:ascii="Arial" w:hAnsi="Arial" w:cs="Arial"/>
        </w:rPr>
        <w:t xml:space="preserve">With regard to the provision of languages at institutions of higher learning, Section 29 (2) </w:t>
      </w:r>
      <w:r w:rsidR="00494905">
        <w:rPr>
          <w:rFonts w:ascii="Arial" w:hAnsi="Arial" w:cs="Arial"/>
        </w:rPr>
        <w:t>of the Constitution states that</w:t>
      </w:r>
      <w:r w:rsidRPr="00A374A4">
        <w:rPr>
          <w:rFonts w:ascii="Arial" w:hAnsi="Arial" w:cs="Arial"/>
        </w:rPr>
        <w:t xml:space="preserve"> “everyone has the right to receive education in the official language or languages of their choice in public educational institutions where that education is reasonably practicable. In order to ensure the effective access to, and implementation of this right, the state must consider all reasonable educational alternatives, including single medium inst</w:t>
      </w:r>
      <w:r w:rsidR="00494905">
        <w:rPr>
          <w:rFonts w:ascii="Arial" w:hAnsi="Arial" w:cs="Arial"/>
        </w:rPr>
        <w:t>itutions, taking into account:</w:t>
      </w:r>
    </w:p>
    <w:p w:rsidR="00A374A4" w:rsidRPr="00A374A4" w:rsidRDefault="00494905" w:rsidP="00A374A4">
      <w:pPr>
        <w:numPr>
          <w:ilvl w:val="0"/>
          <w:numId w:val="44"/>
        </w:numPr>
        <w:spacing w:after="0" w:line="360" w:lineRule="auto"/>
        <w:jc w:val="both"/>
        <w:rPr>
          <w:rFonts w:ascii="Arial" w:hAnsi="Arial" w:cs="Arial"/>
        </w:rPr>
      </w:pPr>
      <w:r>
        <w:rPr>
          <w:rFonts w:ascii="Arial" w:hAnsi="Arial" w:cs="Arial"/>
        </w:rPr>
        <w:t>e</w:t>
      </w:r>
      <w:r w:rsidR="00A374A4" w:rsidRPr="00A374A4">
        <w:rPr>
          <w:rFonts w:ascii="Arial" w:hAnsi="Arial" w:cs="Arial"/>
        </w:rPr>
        <w:t>quity;</w:t>
      </w:r>
    </w:p>
    <w:p w:rsidR="00A374A4" w:rsidRPr="00A374A4" w:rsidRDefault="00494905" w:rsidP="00A374A4">
      <w:pPr>
        <w:numPr>
          <w:ilvl w:val="0"/>
          <w:numId w:val="44"/>
        </w:numPr>
        <w:spacing w:after="0" w:line="360" w:lineRule="auto"/>
        <w:jc w:val="both"/>
        <w:rPr>
          <w:rFonts w:ascii="Arial" w:hAnsi="Arial" w:cs="Arial"/>
        </w:rPr>
      </w:pPr>
      <w:r>
        <w:rPr>
          <w:rFonts w:ascii="Arial" w:hAnsi="Arial" w:cs="Arial"/>
        </w:rPr>
        <w:t>p</w:t>
      </w:r>
      <w:r w:rsidR="00A374A4" w:rsidRPr="00A374A4">
        <w:rPr>
          <w:rFonts w:ascii="Arial" w:hAnsi="Arial" w:cs="Arial"/>
        </w:rPr>
        <w:t>racticability; and</w:t>
      </w:r>
    </w:p>
    <w:p w:rsidR="00A374A4" w:rsidRPr="00A374A4" w:rsidRDefault="00494905" w:rsidP="00494905">
      <w:pPr>
        <w:numPr>
          <w:ilvl w:val="0"/>
          <w:numId w:val="44"/>
        </w:numPr>
        <w:spacing w:line="360" w:lineRule="auto"/>
        <w:ind w:left="1003" w:hanging="357"/>
        <w:jc w:val="both"/>
        <w:rPr>
          <w:rFonts w:ascii="Arial" w:hAnsi="Arial" w:cs="Arial"/>
        </w:rPr>
      </w:pPr>
      <w:r>
        <w:rPr>
          <w:rFonts w:ascii="Arial" w:hAnsi="Arial" w:cs="Arial"/>
        </w:rPr>
        <w:t>t</w:t>
      </w:r>
      <w:r w:rsidR="00A374A4" w:rsidRPr="00A374A4">
        <w:rPr>
          <w:rFonts w:ascii="Arial" w:hAnsi="Arial" w:cs="Arial"/>
        </w:rPr>
        <w:t>he need to redress the results of past racially discriminatory laws and practices.</w:t>
      </w:r>
    </w:p>
    <w:p w:rsidR="00BC6703" w:rsidRPr="00BC6703" w:rsidRDefault="00A374A4" w:rsidP="00494905">
      <w:pPr>
        <w:spacing w:line="360" w:lineRule="auto"/>
        <w:jc w:val="both"/>
        <w:rPr>
          <w:rFonts w:ascii="Arial" w:hAnsi="Arial" w:cs="Arial"/>
        </w:rPr>
      </w:pPr>
      <w:r w:rsidRPr="00A374A4">
        <w:rPr>
          <w:rFonts w:ascii="Arial" w:hAnsi="Arial" w:cs="Arial"/>
        </w:rPr>
        <w:t>These facts are stated so that there is a clear understanding on the obligations of the Minister of Higher Education and Training. In terms of Section 27 (2) of the Higher Education Act (101 of 1997, as amended), the Minister determines Language Policy for Higher Education. In accordance with this legislation, each institution of higher education is required to establish its own language policy, guided by the Constitution and Language Policy for Higher Education. This requirement takes into account the autonomy of institutions to determine flexible language policies provided that such determination is within the context of public accountability and my responsibility to establish the parameters. Although the Language Policy for Higher Education is designed to promote African languages in institutional policies and practices in higher</w:t>
      </w:r>
      <w:r>
        <w:rPr>
          <w:rFonts w:ascii="Arial" w:hAnsi="Arial" w:cs="Arial"/>
        </w:rPr>
        <w:t xml:space="preserve"> education, it clearly does </w:t>
      </w:r>
      <w:r w:rsidR="00BC6703" w:rsidRPr="00BC6703">
        <w:rPr>
          <w:rFonts w:ascii="Arial" w:hAnsi="Arial" w:cs="Arial"/>
        </w:rPr>
        <w:t xml:space="preserve">not make a determination </w:t>
      </w:r>
      <w:r w:rsidR="00F62F6B">
        <w:rPr>
          <w:rFonts w:ascii="Arial" w:hAnsi="Arial" w:cs="Arial"/>
        </w:rPr>
        <w:t>for</w:t>
      </w:r>
      <w:r w:rsidR="00BC6703" w:rsidRPr="00BC6703">
        <w:rPr>
          <w:rFonts w:ascii="Arial" w:hAnsi="Arial" w:cs="Arial"/>
        </w:rPr>
        <w:t xml:space="preserve"> institutions to instruct in various mother tongues. It would be against the Constitution of the Republic if institutions were to instruct in a l</w:t>
      </w:r>
      <w:r w:rsidR="00F62F6B">
        <w:rPr>
          <w:rFonts w:ascii="Arial" w:hAnsi="Arial" w:cs="Arial"/>
        </w:rPr>
        <w:t>anguage that will disadvantage</w:t>
      </w:r>
      <w:r w:rsidR="00BC6703" w:rsidRPr="00BC6703">
        <w:rPr>
          <w:rFonts w:ascii="Arial" w:hAnsi="Arial" w:cs="Arial"/>
        </w:rPr>
        <w:t xml:space="preserve"> non-speakers of that particular language. For example, English as a medium </w:t>
      </w:r>
      <w:r w:rsidR="00F62F6B">
        <w:rPr>
          <w:rFonts w:ascii="Arial" w:hAnsi="Arial" w:cs="Arial"/>
        </w:rPr>
        <w:t xml:space="preserve">language </w:t>
      </w:r>
      <w:r w:rsidR="00BC6703" w:rsidRPr="00BC6703">
        <w:rPr>
          <w:rFonts w:ascii="Arial" w:hAnsi="Arial" w:cs="Arial"/>
        </w:rPr>
        <w:t>of tuition allows access for all to our higher education institution</w:t>
      </w:r>
      <w:r w:rsidR="008853DD">
        <w:rPr>
          <w:rFonts w:ascii="Arial" w:hAnsi="Arial" w:cs="Arial"/>
        </w:rPr>
        <w:t>s</w:t>
      </w:r>
      <w:r w:rsidR="00BC6703" w:rsidRPr="00BC6703">
        <w:rPr>
          <w:rFonts w:ascii="Arial" w:hAnsi="Arial" w:cs="Arial"/>
        </w:rPr>
        <w:t xml:space="preserve"> and </w:t>
      </w:r>
      <w:r w:rsidR="00BC6703" w:rsidRPr="00BC6703">
        <w:rPr>
          <w:rFonts w:ascii="Arial" w:hAnsi="Arial" w:cs="Arial"/>
        </w:rPr>
        <w:lastRenderedPageBreak/>
        <w:t xml:space="preserve">therefore, no one is prevented from accessing our higher education institutions if </w:t>
      </w:r>
      <w:r w:rsidR="00F62F6B">
        <w:rPr>
          <w:rFonts w:ascii="Arial" w:hAnsi="Arial" w:cs="Arial"/>
        </w:rPr>
        <w:t>English</w:t>
      </w:r>
      <w:r w:rsidR="00BC6703" w:rsidRPr="00BC6703">
        <w:rPr>
          <w:rFonts w:ascii="Arial" w:hAnsi="Arial" w:cs="Arial"/>
        </w:rPr>
        <w:t xml:space="preserve"> is ut</w:t>
      </w:r>
      <w:r>
        <w:rPr>
          <w:rFonts w:ascii="Arial" w:hAnsi="Arial" w:cs="Arial"/>
        </w:rPr>
        <w:t>i</w:t>
      </w:r>
      <w:r w:rsidR="00BC6703" w:rsidRPr="00BC6703">
        <w:rPr>
          <w:rFonts w:ascii="Arial" w:hAnsi="Arial" w:cs="Arial"/>
        </w:rPr>
        <w:t>lise</w:t>
      </w:r>
      <w:r>
        <w:rPr>
          <w:rFonts w:ascii="Arial" w:hAnsi="Arial" w:cs="Arial"/>
        </w:rPr>
        <w:t>d as a language of instruction.</w:t>
      </w:r>
    </w:p>
    <w:p w:rsidR="00BC6703" w:rsidRPr="00BC6703" w:rsidRDefault="00BC6703" w:rsidP="00BC6703">
      <w:pPr>
        <w:spacing w:line="360" w:lineRule="auto"/>
        <w:jc w:val="both"/>
        <w:rPr>
          <w:rFonts w:ascii="Arial" w:hAnsi="Arial" w:cs="Arial"/>
        </w:rPr>
      </w:pPr>
      <w:r w:rsidRPr="00BC6703">
        <w:rPr>
          <w:rFonts w:ascii="Arial" w:hAnsi="Arial" w:cs="Arial"/>
        </w:rPr>
        <w:t xml:space="preserve">In terms of individual university language policies, multilingualism is supported. Currently, it is </w:t>
      </w:r>
      <w:r w:rsidR="00F62F6B" w:rsidRPr="00BC6703">
        <w:rPr>
          <w:rFonts w:ascii="Arial" w:hAnsi="Arial" w:cs="Arial"/>
        </w:rPr>
        <w:t xml:space="preserve">however </w:t>
      </w:r>
      <w:r w:rsidRPr="00BC6703">
        <w:rPr>
          <w:rFonts w:ascii="Arial" w:hAnsi="Arial" w:cs="Arial"/>
        </w:rPr>
        <w:t xml:space="preserve">not practical to use languages </w:t>
      </w:r>
      <w:r w:rsidR="00494905">
        <w:rPr>
          <w:rFonts w:ascii="Arial" w:hAnsi="Arial" w:cs="Arial"/>
        </w:rPr>
        <w:t xml:space="preserve">other </w:t>
      </w:r>
      <w:r w:rsidRPr="00BC6703">
        <w:rPr>
          <w:rFonts w:ascii="Arial" w:hAnsi="Arial" w:cs="Arial"/>
        </w:rPr>
        <w:t xml:space="preserve">than English or Afrikaans as a medium </w:t>
      </w:r>
      <w:r w:rsidR="00F62F6B">
        <w:rPr>
          <w:rFonts w:ascii="Arial" w:hAnsi="Arial" w:cs="Arial"/>
        </w:rPr>
        <w:t xml:space="preserve">language </w:t>
      </w:r>
      <w:r w:rsidRPr="00BC6703">
        <w:rPr>
          <w:rFonts w:ascii="Arial" w:hAnsi="Arial" w:cs="Arial"/>
        </w:rPr>
        <w:t xml:space="preserve">of tuition, since these have not been developed as languages of instruction at school level. The language of instruction at most universities is therefore English, while most formerly Afrikaans institutions have a dual language policy. </w:t>
      </w:r>
      <w:r w:rsidR="00A374A4" w:rsidRPr="00E1601A">
        <w:rPr>
          <w:rFonts w:ascii="Arial" w:hAnsi="Arial" w:cs="Arial"/>
          <w:color w:val="000000"/>
        </w:rPr>
        <w:t xml:space="preserve">The action required is aggressive improvement of universities in developing indigenous languages. </w:t>
      </w:r>
      <w:r w:rsidR="00A374A4">
        <w:rPr>
          <w:rFonts w:ascii="Arial" w:hAnsi="Arial" w:cs="Arial"/>
          <w:color w:val="000000"/>
        </w:rPr>
        <w:t>I</w:t>
      </w:r>
      <w:r w:rsidR="00A374A4" w:rsidRPr="00E1601A">
        <w:rPr>
          <w:rFonts w:ascii="Arial" w:hAnsi="Arial" w:cs="Arial"/>
          <w:color w:val="000000"/>
        </w:rPr>
        <w:t xml:space="preserve"> believe that the promotion of multilingualism in the higher education sector is imperative a</w:t>
      </w:r>
      <w:r w:rsidR="00A374A4">
        <w:rPr>
          <w:rFonts w:ascii="Arial" w:hAnsi="Arial" w:cs="Arial"/>
          <w:color w:val="000000"/>
        </w:rPr>
        <w:t>s</w:t>
      </w:r>
      <w:r w:rsidR="00A374A4" w:rsidRPr="00E1601A">
        <w:rPr>
          <w:rFonts w:ascii="Arial" w:hAnsi="Arial" w:cs="Arial"/>
          <w:color w:val="000000"/>
        </w:rPr>
        <w:t xml:space="preserve"> the </w:t>
      </w:r>
      <w:r w:rsidR="00A374A4">
        <w:rPr>
          <w:rFonts w:ascii="Arial" w:hAnsi="Arial" w:cs="Arial"/>
          <w:color w:val="000000"/>
        </w:rPr>
        <w:t>C</w:t>
      </w:r>
      <w:r w:rsidR="00A374A4" w:rsidRPr="00E1601A">
        <w:rPr>
          <w:rFonts w:ascii="Arial" w:hAnsi="Arial" w:cs="Arial"/>
          <w:color w:val="000000"/>
        </w:rPr>
        <w:t>onstitution of the R</w:t>
      </w:r>
      <w:r w:rsidR="00A374A4">
        <w:rPr>
          <w:rFonts w:ascii="Arial" w:hAnsi="Arial" w:cs="Arial"/>
          <w:color w:val="000000"/>
        </w:rPr>
        <w:t>SA</w:t>
      </w:r>
      <w:r w:rsidR="00A374A4" w:rsidRPr="00E1601A">
        <w:rPr>
          <w:rFonts w:ascii="Arial" w:hAnsi="Arial" w:cs="Arial"/>
          <w:color w:val="000000"/>
        </w:rPr>
        <w:t xml:space="preserve"> accords equal status to all our languages. </w:t>
      </w:r>
    </w:p>
    <w:p w:rsidR="00BC6703" w:rsidRPr="00BC6703" w:rsidRDefault="00A374A4" w:rsidP="00BC6703">
      <w:pPr>
        <w:spacing w:line="360" w:lineRule="auto"/>
        <w:jc w:val="both"/>
        <w:rPr>
          <w:rFonts w:ascii="Arial" w:hAnsi="Arial" w:cs="Arial"/>
        </w:rPr>
      </w:pPr>
      <w:r w:rsidRPr="00E1601A">
        <w:rPr>
          <w:rFonts w:ascii="Arial" w:hAnsi="Arial" w:cs="Arial"/>
          <w:color w:val="000000"/>
        </w:rPr>
        <w:t xml:space="preserve">In this regard, the </w:t>
      </w:r>
      <w:r w:rsidRPr="00E1601A">
        <w:rPr>
          <w:rFonts w:ascii="Arial" w:hAnsi="Arial" w:cs="Arial"/>
          <w:i/>
          <w:color w:val="000000"/>
        </w:rPr>
        <w:t>Language Policy for Higher Education</w:t>
      </w:r>
      <w:r w:rsidRPr="00E1601A">
        <w:rPr>
          <w:rFonts w:ascii="Arial" w:hAnsi="Arial" w:cs="Arial"/>
          <w:color w:val="000000"/>
        </w:rPr>
        <w:t xml:space="preserve"> published in November 2002 is the framework that guides the practices at higher education institutions.</w:t>
      </w:r>
      <w:r>
        <w:rPr>
          <w:rFonts w:ascii="Arial" w:hAnsi="Arial" w:cs="Arial"/>
          <w:color w:val="000000"/>
        </w:rPr>
        <w:t xml:space="preserve"> </w:t>
      </w:r>
      <w:r w:rsidR="00BC6703" w:rsidRPr="00BC6703">
        <w:rPr>
          <w:rFonts w:ascii="Arial" w:hAnsi="Arial" w:cs="Arial"/>
        </w:rPr>
        <w:t xml:space="preserve">The Department is in the process of revising this policy to ensure that other South African languages can be developed to a level where they can enjoy parity in our universities. </w:t>
      </w:r>
    </w:p>
    <w:p w:rsidR="00BC6703" w:rsidRPr="00BC6703" w:rsidRDefault="00BC6703" w:rsidP="00BC6703">
      <w:pPr>
        <w:spacing w:line="360" w:lineRule="auto"/>
        <w:jc w:val="both"/>
        <w:rPr>
          <w:rFonts w:ascii="Arial" w:hAnsi="Arial" w:cs="Arial"/>
        </w:rPr>
      </w:pPr>
    </w:p>
    <w:p w:rsidR="00BC6703" w:rsidRPr="00BC6703" w:rsidRDefault="00BC6703" w:rsidP="00BC6703">
      <w:pPr>
        <w:spacing w:line="360" w:lineRule="auto"/>
        <w:jc w:val="both"/>
        <w:rPr>
          <w:rFonts w:ascii="Arial" w:hAnsi="Arial" w:cs="Arial"/>
        </w:rPr>
      </w:pPr>
    </w:p>
    <w:p w:rsidR="00BC6703" w:rsidRPr="00BC6703" w:rsidRDefault="00BC6703" w:rsidP="00BC6703">
      <w:pPr>
        <w:spacing w:line="360" w:lineRule="auto"/>
        <w:jc w:val="both"/>
        <w:rPr>
          <w:rFonts w:ascii="Arial" w:hAnsi="Arial" w:cs="Arial"/>
        </w:rPr>
      </w:pPr>
    </w:p>
    <w:p w:rsidR="00BC6703" w:rsidRPr="00BC6703" w:rsidRDefault="00BC6703" w:rsidP="00BC6703">
      <w:pPr>
        <w:spacing w:line="360" w:lineRule="auto"/>
        <w:jc w:val="both"/>
        <w:rPr>
          <w:rFonts w:ascii="Arial" w:hAnsi="Arial" w:cs="Arial"/>
        </w:rPr>
      </w:pPr>
    </w:p>
    <w:p w:rsidR="00BC6703" w:rsidRPr="00BC6703" w:rsidRDefault="00BC6703" w:rsidP="00BC6703">
      <w:pPr>
        <w:spacing w:line="360" w:lineRule="auto"/>
        <w:jc w:val="both"/>
        <w:rPr>
          <w:rFonts w:ascii="Arial" w:hAnsi="Arial" w:cs="Arial"/>
        </w:rPr>
      </w:pPr>
    </w:p>
    <w:p w:rsidR="00BC6703" w:rsidRPr="00BC6703" w:rsidRDefault="00BC6703" w:rsidP="00BC6703">
      <w:pPr>
        <w:spacing w:line="360" w:lineRule="auto"/>
        <w:jc w:val="both"/>
        <w:rPr>
          <w:rFonts w:ascii="Arial" w:hAnsi="Arial" w:cs="Arial"/>
        </w:rPr>
      </w:pPr>
    </w:p>
    <w:p w:rsidR="00BC6703" w:rsidRPr="00BC6703" w:rsidRDefault="00BC6703" w:rsidP="00BC6703">
      <w:pPr>
        <w:spacing w:line="360" w:lineRule="auto"/>
        <w:jc w:val="both"/>
        <w:rPr>
          <w:rFonts w:ascii="Arial" w:hAnsi="Arial" w:cs="Arial"/>
        </w:rPr>
      </w:pPr>
      <w:r w:rsidRPr="00BC6703">
        <w:rPr>
          <w:rFonts w:ascii="Arial" w:hAnsi="Arial" w:cs="Arial"/>
        </w:rPr>
        <w:t xml:space="preserve"> </w:t>
      </w:r>
    </w:p>
    <w:p w:rsidR="00BC6703" w:rsidRPr="00BC6703" w:rsidRDefault="00BC6703" w:rsidP="00BC6703">
      <w:pPr>
        <w:spacing w:line="360" w:lineRule="auto"/>
        <w:jc w:val="both"/>
        <w:rPr>
          <w:rFonts w:ascii="Arial" w:hAnsi="Arial" w:cs="Arial"/>
        </w:rPr>
      </w:pPr>
      <w:r>
        <w:rPr>
          <w:rFonts w:ascii="Arial" w:hAnsi="Arial" w:cs="Arial"/>
        </w:rPr>
        <w:br w:type="page"/>
      </w:r>
      <w:r w:rsidRPr="00BC6703">
        <w:rPr>
          <w:rFonts w:ascii="Arial" w:hAnsi="Arial" w:cs="Arial"/>
        </w:rPr>
        <w:lastRenderedPageBreak/>
        <w:t xml:space="preserve">Compiler/contact persons: </w:t>
      </w:r>
    </w:p>
    <w:p w:rsidR="00C3677B" w:rsidRPr="006F4B99" w:rsidRDefault="00BC6703" w:rsidP="00BC6703">
      <w:pPr>
        <w:spacing w:line="360" w:lineRule="auto"/>
        <w:jc w:val="both"/>
        <w:rPr>
          <w:rFonts w:ascii="Arial" w:hAnsi="Arial" w:cs="Arial"/>
        </w:rPr>
      </w:pPr>
      <w:r w:rsidRPr="00BC6703">
        <w:rPr>
          <w:rFonts w:ascii="Arial" w:hAnsi="Arial" w:cs="Arial"/>
        </w:rPr>
        <w:t xml:space="preserve">Ext: </w:t>
      </w:r>
    </w:p>
    <w:p w:rsidR="003E455E" w:rsidRDefault="003E455E" w:rsidP="00DC256F">
      <w:pPr>
        <w:spacing w:line="360" w:lineRule="auto"/>
        <w:jc w:val="both"/>
        <w:rPr>
          <w:rFonts w:ascii="Arial" w:hAnsi="Arial" w:cs="Arial"/>
        </w:rPr>
      </w:pPr>
    </w:p>
    <w:p w:rsidR="00BC6703" w:rsidRPr="006F4B99" w:rsidRDefault="00BC6703" w:rsidP="00DC256F">
      <w:pPr>
        <w:spacing w:line="360" w:lineRule="auto"/>
        <w:jc w:val="both"/>
        <w:rPr>
          <w:rFonts w:ascii="Arial" w:hAnsi="Arial" w:cs="Arial"/>
        </w:rPr>
      </w:pPr>
    </w:p>
    <w:p w:rsidR="00A0228E" w:rsidRPr="006F4B99" w:rsidRDefault="00A0228E" w:rsidP="00DC256F">
      <w:pPr>
        <w:spacing w:line="360" w:lineRule="auto"/>
        <w:jc w:val="both"/>
        <w:rPr>
          <w:rFonts w:ascii="Arial" w:hAnsi="Arial" w:cs="Arial"/>
        </w:rPr>
      </w:pPr>
    </w:p>
    <w:p w:rsidR="00C3677B" w:rsidRPr="006F4B99" w:rsidRDefault="00C3677B" w:rsidP="00DC256F">
      <w:pPr>
        <w:spacing w:line="360" w:lineRule="auto"/>
        <w:jc w:val="both"/>
        <w:rPr>
          <w:rFonts w:ascii="Arial" w:hAnsi="Arial" w:cs="Arial"/>
        </w:rPr>
      </w:pPr>
      <w:r w:rsidRPr="006F4B99">
        <w:rPr>
          <w:rFonts w:ascii="Arial" w:hAnsi="Arial" w:cs="Arial"/>
        </w:rPr>
        <w:t>DIRECTOR –</w:t>
      </w:r>
      <w:r w:rsidR="00DE6F6F" w:rsidRPr="006F4B99">
        <w:rPr>
          <w:rFonts w:ascii="Arial" w:hAnsi="Arial" w:cs="Arial"/>
        </w:rPr>
        <w:t xml:space="preserve"> </w:t>
      </w:r>
      <w:r w:rsidRPr="006F4B99">
        <w:rPr>
          <w:rFonts w:ascii="Arial" w:hAnsi="Arial" w:cs="Arial"/>
        </w:rPr>
        <w:t>GENERAL</w:t>
      </w:r>
    </w:p>
    <w:p w:rsidR="00C3677B" w:rsidRPr="006F4B99" w:rsidRDefault="00C3677B" w:rsidP="00DC256F">
      <w:pPr>
        <w:spacing w:line="360" w:lineRule="auto"/>
        <w:jc w:val="both"/>
        <w:rPr>
          <w:rFonts w:ascii="Arial" w:hAnsi="Arial" w:cs="Arial"/>
        </w:rPr>
      </w:pPr>
      <w:r w:rsidRPr="006F4B99">
        <w:rPr>
          <w:rFonts w:ascii="Arial" w:hAnsi="Arial" w:cs="Arial"/>
        </w:rPr>
        <w:t>STATUS:</w:t>
      </w:r>
    </w:p>
    <w:p w:rsidR="00C3677B" w:rsidRPr="006F4B99" w:rsidRDefault="00C3677B" w:rsidP="00DC256F">
      <w:pPr>
        <w:spacing w:line="360" w:lineRule="auto"/>
        <w:jc w:val="both"/>
        <w:rPr>
          <w:rFonts w:ascii="Arial" w:hAnsi="Arial" w:cs="Arial"/>
        </w:rPr>
      </w:pPr>
      <w:r w:rsidRPr="006F4B99">
        <w:rPr>
          <w:rFonts w:ascii="Arial" w:hAnsi="Arial" w:cs="Arial"/>
        </w:rPr>
        <w:t>DATE:</w:t>
      </w:r>
    </w:p>
    <w:p w:rsidR="00245A6B" w:rsidRPr="006F4B99" w:rsidRDefault="00245A6B" w:rsidP="00DC256F">
      <w:pPr>
        <w:spacing w:line="360" w:lineRule="auto"/>
        <w:jc w:val="both"/>
        <w:rPr>
          <w:rFonts w:ascii="Arial" w:hAnsi="Arial" w:cs="Arial"/>
        </w:rPr>
      </w:pPr>
    </w:p>
    <w:p w:rsidR="003E455E" w:rsidRPr="006F4B99" w:rsidRDefault="003E455E" w:rsidP="00DC256F">
      <w:pPr>
        <w:spacing w:line="360" w:lineRule="auto"/>
        <w:jc w:val="both"/>
        <w:rPr>
          <w:rFonts w:ascii="Arial" w:hAnsi="Arial" w:cs="Arial"/>
        </w:rPr>
      </w:pPr>
    </w:p>
    <w:p w:rsidR="00A0228E" w:rsidRPr="006F4B99" w:rsidRDefault="00A0228E" w:rsidP="00DC256F">
      <w:pPr>
        <w:spacing w:line="360" w:lineRule="auto"/>
        <w:jc w:val="both"/>
        <w:rPr>
          <w:rFonts w:ascii="Arial" w:hAnsi="Arial" w:cs="Arial"/>
        </w:rPr>
      </w:pPr>
    </w:p>
    <w:p w:rsidR="003E455E" w:rsidRPr="006F4B99" w:rsidRDefault="003E455E" w:rsidP="00DC256F">
      <w:pPr>
        <w:spacing w:line="360" w:lineRule="auto"/>
        <w:jc w:val="both"/>
        <w:rPr>
          <w:rFonts w:ascii="Arial" w:hAnsi="Arial" w:cs="Arial"/>
        </w:rPr>
      </w:pPr>
    </w:p>
    <w:p w:rsidR="00C3677B" w:rsidRPr="006F4B99" w:rsidRDefault="006F4B99" w:rsidP="00DC256F">
      <w:pPr>
        <w:spacing w:line="360" w:lineRule="auto"/>
        <w:jc w:val="both"/>
        <w:rPr>
          <w:rFonts w:ascii="Arial" w:hAnsi="Arial" w:cs="Arial"/>
        </w:rPr>
      </w:pPr>
      <w:r>
        <w:rPr>
          <w:rFonts w:ascii="Arial" w:hAnsi="Arial" w:cs="Arial"/>
        </w:rPr>
        <w:t xml:space="preserve">REPLY TO </w:t>
      </w:r>
      <w:r w:rsidR="00C3677B" w:rsidRPr="006F4B99">
        <w:rPr>
          <w:rFonts w:ascii="Arial" w:hAnsi="Arial" w:cs="Arial"/>
        </w:rPr>
        <w:t xml:space="preserve">QUESTION </w:t>
      </w:r>
      <w:r w:rsidR="00A45E21" w:rsidRPr="006F4B99">
        <w:rPr>
          <w:rFonts w:ascii="Arial" w:hAnsi="Arial" w:cs="Arial"/>
        </w:rPr>
        <w:t>2</w:t>
      </w:r>
      <w:r w:rsidR="003B70CB" w:rsidRPr="006F4B99">
        <w:rPr>
          <w:rFonts w:ascii="Arial" w:hAnsi="Arial" w:cs="Arial"/>
        </w:rPr>
        <w:t>649</w:t>
      </w:r>
      <w:r w:rsidR="005C6ED1" w:rsidRPr="006F4B99">
        <w:rPr>
          <w:rFonts w:ascii="Arial" w:hAnsi="Arial" w:cs="Arial"/>
        </w:rPr>
        <w:t xml:space="preserve"> </w:t>
      </w:r>
      <w:r w:rsidR="00C3677B" w:rsidRPr="006F4B99">
        <w:rPr>
          <w:rFonts w:ascii="Arial" w:hAnsi="Arial" w:cs="Arial"/>
        </w:rPr>
        <w:t xml:space="preserve">APPROVED/NOT APPROVED/AMENDED </w:t>
      </w:r>
    </w:p>
    <w:p w:rsidR="00C3677B" w:rsidRPr="006F4B99" w:rsidRDefault="00C3677B" w:rsidP="00DC256F">
      <w:pPr>
        <w:spacing w:line="360" w:lineRule="auto"/>
        <w:jc w:val="both"/>
        <w:rPr>
          <w:rFonts w:ascii="Arial" w:hAnsi="Arial" w:cs="Arial"/>
        </w:rPr>
      </w:pPr>
    </w:p>
    <w:p w:rsidR="00245A6B" w:rsidRPr="006F4B99" w:rsidRDefault="00245A6B" w:rsidP="00DC256F">
      <w:pPr>
        <w:spacing w:line="360" w:lineRule="auto"/>
        <w:jc w:val="both"/>
        <w:rPr>
          <w:rFonts w:ascii="Arial" w:hAnsi="Arial" w:cs="Arial"/>
        </w:rPr>
      </w:pPr>
    </w:p>
    <w:p w:rsidR="00A0228E" w:rsidRPr="006F4B99" w:rsidRDefault="00A0228E" w:rsidP="00DC256F">
      <w:pPr>
        <w:spacing w:line="360" w:lineRule="auto"/>
        <w:jc w:val="both"/>
        <w:rPr>
          <w:rFonts w:ascii="Arial" w:hAnsi="Arial" w:cs="Arial"/>
        </w:rPr>
      </w:pPr>
    </w:p>
    <w:p w:rsidR="003E455E" w:rsidRPr="006F4B99" w:rsidRDefault="003E455E" w:rsidP="00DC256F">
      <w:pPr>
        <w:spacing w:line="360" w:lineRule="auto"/>
        <w:jc w:val="both"/>
        <w:rPr>
          <w:rFonts w:ascii="Arial" w:hAnsi="Arial" w:cs="Arial"/>
        </w:rPr>
      </w:pPr>
    </w:p>
    <w:p w:rsidR="00C3677B" w:rsidRPr="006F4B99" w:rsidRDefault="00C3677B" w:rsidP="00DC256F">
      <w:pPr>
        <w:spacing w:line="360" w:lineRule="auto"/>
        <w:jc w:val="both"/>
        <w:rPr>
          <w:rFonts w:ascii="Arial" w:hAnsi="Arial" w:cs="Arial"/>
        </w:rPr>
      </w:pPr>
    </w:p>
    <w:p w:rsidR="00C3677B" w:rsidRPr="006F4B99" w:rsidRDefault="00C3677B" w:rsidP="00DC256F">
      <w:pPr>
        <w:spacing w:line="360" w:lineRule="auto"/>
        <w:jc w:val="both"/>
        <w:rPr>
          <w:rFonts w:ascii="Arial" w:hAnsi="Arial" w:cs="Arial"/>
        </w:rPr>
      </w:pPr>
      <w:r w:rsidRPr="006F4B99">
        <w:rPr>
          <w:rFonts w:ascii="Arial" w:hAnsi="Arial" w:cs="Arial"/>
        </w:rPr>
        <w:t>Dr B</w:t>
      </w:r>
      <w:r w:rsidR="008853DD">
        <w:rPr>
          <w:rFonts w:ascii="Arial" w:hAnsi="Arial" w:cs="Arial"/>
        </w:rPr>
        <w:t>E</w:t>
      </w:r>
      <w:r w:rsidRPr="006F4B99">
        <w:rPr>
          <w:rFonts w:ascii="Arial" w:hAnsi="Arial" w:cs="Arial"/>
        </w:rPr>
        <w:t xml:space="preserve"> NZIMANDE, MP</w:t>
      </w:r>
    </w:p>
    <w:p w:rsidR="00C3677B" w:rsidRPr="006F4B99" w:rsidRDefault="00C3677B" w:rsidP="00DC256F">
      <w:pPr>
        <w:spacing w:line="360" w:lineRule="auto"/>
        <w:jc w:val="both"/>
        <w:rPr>
          <w:rFonts w:ascii="Arial" w:hAnsi="Arial" w:cs="Arial"/>
        </w:rPr>
      </w:pPr>
      <w:r w:rsidRPr="006F4B99">
        <w:rPr>
          <w:rFonts w:ascii="Arial" w:hAnsi="Arial" w:cs="Arial"/>
        </w:rPr>
        <w:t>MINISTER OF HIGHER EDUCATION AND TRAINING</w:t>
      </w:r>
    </w:p>
    <w:p w:rsidR="00C3677B" w:rsidRPr="006F4B99" w:rsidRDefault="00C3677B" w:rsidP="00DC256F">
      <w:pPr>
        <w:spacing w:line="360" w:lineRule="auto"/>
        <w:jc w:val="both"/>
        <w:rPr>
          <w:rFonts w:ascii="Arial" w:hAnsi="Arial" w:cs="Arial"/>
        </w:rPr>
      </w:pPr>
      <w:r w:rsidRPr="006F4B99">
        <w:rPr>
          <w:rFonts w:ascii="Arial" w:hAnsi="Arial" w:cs="Arial"/>
        </w:rPr>
        <w:t>STATUS:</w:t>
      </w:r>
    </w:p>
    <w:p w:rsidR="00C3677B" w:rsidRPr="006F4B99" w:rsidRDefault="00C3677B" w:rsidP="00DC256F">
      <w:pPr>
        <w:spacing w:line="360" w:lineRule="auto"/>
        <w:jc w:val="both"/>
        <w:rPr>
          <w:rFonts w:ascii="Arial" w:hAnsi="Arial" w:cs="Arial"/>
        </w:rPr>
      </w:pPr>
      <w:r w:rsidRPr="006F4B99">
        <w:rPr>
          <w:rFonts w:ascii="Arial" w:hAnsi="Arial" w:cs="Arial"/>
        </w:rPr>
        <w:t>DATE:</w:t>
      </w:r>
    </w:p>
    <w:sectPr w:rsidR="00C3677B" w:rsidRPr="006F4B99"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8D33EE6"/>
    <w:multiLevelType w:val="hybridMultilevel"/>
    <w:tmpl w:val="A7308458"/>
    <w:lvl w:ilvl="0" w:tplc="4F5A81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3">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4">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9164A2F"/>
    <w:multiLevelType w:val="hybridMultilevel"/>
    <w:tmpl w:val="9458A00E"/>
    <w:lvl w:ilvl="0" w:tplc="369EB516">
      <w:start w:val="1"/>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3">
    <w:nsid w:val="6B5A2D65"/>
    <w:multiLevelType w:val="hybridMultilevel"/>
    <w:tmpl w:val="B4FEF844"/>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36"/>
  </w:num>
  <w:num w:numId="4">
    <w:abstractNumId w:val="8"/>
  </w:num>
  <w:num w:numId="5">
    <w:abstractNumId w:val="39"/>
  </w:num>
  <w:num w:numId="6">
    <w:abstractNumId w:val="26"/>
  </w:num>
  <w:num w:numId="7">
    <w:abstractNumId w:val="38"/>
  </w:num>
  <w:num w:numId="8">
    <w:abstractNumId w:val="5"/>
  </w:num>
  <w:num w:numId="9">
    <w:abstractNumId w:val="34"/>
  </w:num>
  <w:num w:numId="10">
    <w:abstractNumId w:val="22"/>
  </w:num>
  <w:num w:numId="11">
    <w:abstractNumId w:val="37"/>
  </w:num>
  <w:num w:numId="12">
    <w:abstractNumId w:val="12"/>
  </w:num>
  <w:num w:numId="13">
    <w:abstractNumId w:val="43"/>
  </w:num>
  <w:num w:numId="14">
    <w:abstractNumId w:val="17"/>
  </w:num>
  <w:num w:numId="15">
    <w:abstractNumId w:val="6"/>
  </w:num>
  <w:num w:numId="16">
    <w:abstractNumId w:val="27"/>
  </w:num>
  <w:num w:numId="17">
    <w:abstractNumId w:val="13"/>
  </w:num>
  <w:num w:numId="18">
    <w:abstractNumId w:val="30"/>
  </w:num>
  <w:num w:numId="19">
    <w:abstractNumId w:val="28"/>
  </w:num>
  <w:num w:numId="20">
    <w:abstractNumId w:val="7"/>
  </w:num>
  <w:num w:numId="21">
    <w:abstractNumId w:val="18"/>
  </w:num>
  <w:num w:numId="22">
    <w:abstractNumId w:val="44"/>
  </w:num>
  <w:num w:numId="23">
    <w:abstractNumId w:val="31"/>
  </w:num>
  <w:num w:numId="24">
    <w:abstractNumId w:val="42"/>
  </w:num>
  <w:num w:numId="25">
    <w:abstractNumId w:val="40"/>
  </w:num>
  <w:num w:numId="26">
    <w:abstractNumId w:val="1"/>
  </w:num>
  <w:num w:numId="27">
    <w:abstractNumId w:val="14"/>
  </w:num>
  <w:num w:numId="28">
    <w:abstractNumId w:val="2"/>
  </w:num>
  <w:num w:numId="29">
    <w:abstractNumId w:val="35"/>
  </w:num>
  <w:num w:numId="30">
    <w:abstractNumId w:val="16"/>
  </w:num>
  <w:num w:numId="31">
    <w:abstractNumId w:val="0"/>
  </w:num>
  <w:num w:numId="32">
    <w:abstractNumId w:val="41"/>
  </w:num>
  <w:num w:numId="33">
    <w:abstractNumId w:val="15"/>
  </w:num>
  <w:num w:numId="34">
    <w:abstractNumId w:val="9"/>
  </w:num>
  <w:num w:numId="35">
    <w:abstractNumId w:val="10"/>
  </w:num>
  <w:num w:numId="36">
    <w:abstractNumId w:val="11"/>
  </w:num>
  <w:num w:numId="37">
    <w:abstractNumId w:val="25"/>
  </w:num>
  <w:num w:numId="38">
    <w:abstractNumId w:val="19"/>
  </w:num>
  <w:num w:numId="39">
    <w:abstractNumId w:val="24"/>
  </w:num>
  <w:num w:numId="40">
    <w:abstractNumId w:val="23"/>
  </w:num>
  <w:num w:numId="41">
    <w:abstractNumId w:val="21"/>
  </w:num>
  <w:num w:numId="42">
    <w:abstractNumId w:val="3"/>
  </w:num>
  <w:num w:numId="43">
    <w:abstractNumId w:val="4"/>
  </w:num>
  <w:num w:numId="44">
    <w:abstractNumId w:val="32"/>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32AB5"/>
    <w:rsid w:val="00041F99"/>
    <w:rsid w:val="00044DB1"/>
    <w:rsid w:val="0004638A"/>
    <w:rsid w:val="0004639E"/>
    <w:rsid w:val="00052871"/>
    <w:rsid w:val="0005620C"/>
    <w:rsid w:val="000579B9"/>
    <w:rsid w:val="00060888"/>
    <w:rsid w:val="0006118B"/>
    <w:rsid w:val="00063A3A"/>
    <w:rsid w:val="00067831"/>
    <w:rsid w:val="00075314"/>
    <w:rsid w:val="00076E40"/>
    <w:rsid w:val="00087811"/>
    <w:rsid w:val="00096A3C"/>
    <w:rsid w:val="000A02C9"/>
    <w:rsid w:val="000A0D33"/>
    <w:rsid w:val="000B3E84"/>
    <w:rsid w:val="000B7F3D"/>
    <w:rsid w:val="000C36AD"/>
    <w:rsid w:val="000C459D"/>
    <w:rsid w:val="000E1F30"/>
    <w:rsid w:val="000F2633"/>
    <w:rsid w:val="00102241"/>
    <w:rsid w:val="0010402E"/>
    <w:rsid w:val="00106543"/>
    <w:rsid w:val="0010795D"/>
    <w:rsid w:val="00125282"/>
    <w:rsid w:val="001256E4"/>
    <w:rsid w:val="00135E62"/>
    <w:rsid w:val="001447C9"/>
    <w:rsid w:val="00147BA4"/>
    <w:rsid w:val="0015436C"/>
    <w:rsid w:val="00170B70"/>
    <w:rsid w:val="00176498"/>
    <w:rsid w:val="00185818"/>
    <w:rsid w:val="00191755"/>
    <w:rsid w:val="00194585"/>
    <w:rsid w:val="001A01DC"/>
    <w:rsid w:val="001A0291"/>
    <w:rsid w:val="001A1252"/>
    <w:rsid w:val="001A277A"/>
    <w:rsid w:val="001C218E"/>
    <w:rsid w:val="001C33B5"/>
    <w:rsid w:val="001C6A3B"/>
    <w:rsid w:val="001D6705"/>
    <w:rsid w:val="001D7C6A"/>
    <w:rsid w:val="001E36DF"/>
    <w:rsid w:val="001F4B7D"/>
    <w:rsid w:val="001F7245"/>
    <w:rsid w:val="0020104F"/>
    <w:rsid w:val="00205133"/>
    <w:rsid w:val="0020779F"/>
    <w:rsid w:val="00217678"/>
    <w:rsid w:val="0022185C"/>
    <w:rsid w:val="002264C4"/>
    <w:rsid w:val="00245A6B"/>
    <w:rsid w:val="002476A9"/>
    <w:rsid w:val="00256281"/>
    <w:rsid w:val="002573E5"/>
    <w:rsid w:val="00264295"/>
    <w:rsid w:val="002657C5"/>
    <w:rsid w:val="00265A26"/>
    <w:rsid w:val="00265A88"/>
    <w:rsid w:val="002670F8"/>
    <w:rsid w:val="00270825"/>
    <w:rsid w:val="00272426"/>
    <w:rsid w:val="00293E0F"/>
    <w:rsid w:val="0029445D"/>
    <w:rsid w:val="002A17B0"/>
    <w:rsid w:val="002A2F73"/>
    <w:rsid w:val="002A7DF4"/>
    <w:rsid w:val="002B76D2"/>
    <w:rsid w:val="002C16FF"/>
    <w:rsid w:val="002C60A6"/>
    <w:rsid w:val="002C7662"/>
    <w:rsid w:val="002D16BA"/>
    <w:rsid w:val="002D188A"/>
    <w:rsid w:val="002E3161"/>
    <w:rsid w:val="002F4DC9"/>
    <w:rsid w:val="002F6B49"/>
    <w:rsid w:val="00300C93"/>
    <w:rsid w:val="00302397"/>
    <w:rsid w:val="00305BF7"/>
    <w:rsid w:val="00313A4B"/>
    <w:rsid w:val="00315B13"/>
    <w:rsid w:val="00341B37"/>
    <w:rsid w:val="00344509"/>
    <w:rsid w:val="00350615"/>
    <w:rsid w:val="003517A1"/>
    <w:rsid w:val="00351E0F"/>
    <w:rsid w:val="0035694A"/>
    <w:rsid w:val="00361776"/>
    <w:rsid w:val="0036376B"/>
    <w:rsid w:val="00371BAE"/>
    <w:rsid w:val="0037732E"/>
    <w:rsid w:val="003963E3"/>
    <w:rsid w:val="003A40A1"/>
    <w:rsid w:val="003A49C3"/>
    <w:rsid w:val="003A725E"/>
    <w:rsid w:val="003A7BFD"/>
    <w:rsid w:val="003B0F2D"/>
    <w:rsid w:val="003B48F6"/>
    <w:rsid w:val="003B68BD"/>
    <w:rsid w:val="003B70CB"/>
    <w:rsid w:val="003C18DB"/>
    <w:rsid w:val="003C1AB1"/>
    <w:rsid w:val="003C5A76"/>
    <w:rsid w:val="003D5AE8"/>
    <w:rsid w:val="003D6F6C"/>
    <w:rsid w:val="003D7858"/>
    <w:rsid w:val="003D790C"/>
    <w:rsid w:val="003E033B"/>
    <w:rsid w:val="003E2F70"/>
    <w:rsid w:val="003E455E"/>
    <w:rsid w:val="003E694C"/>
    <w:rsid w:val="003E7D96"/>
    <w:rsid w:val="003F735C"/>
    <w:rsid w:val="0040090A"/>
    <w:rsid w:val="00410478"/>
    <w:rsid w:val="00410B43"/>
    <w:rsid w:val="004170C3"/>
    <w:rsid w:val="0041718E"/>
    <w:rsid w:val="00417FD5"/>
    <w:rsid w:val="00422B30"/>
    <w:rsid w:val="004312FC"/>
    <w:rsid w:val="0043279D"/>
    <w:rsid w:val="00437C1E"/>
    <w:rsid w:val="004457FC"/>
    <w:rsid w:val="00457688"/>
    <w:rsid w:val="00463025"/>
    <w:rsid w:val="004672ED"/>
    <w:rsid w:val="00467DFA"/>
    <w:rsid w:val="004778C4"/>
    <w:rsid w:val="004800DC"/>
    <w:rsid w:val="00492A36"/>
    <w:rsid w:val="004944AF"/>
    <w:rsid w:val="00494905"/>
    <w:rsid w:val="004965B4"/>
    <w:rsid w:val="004A7272"/>
    <w:rsid w:val="004B7E13"/>
    <w:rsid w:val="004C4F38"/>
    <w:rsid w:val="004D1EB9"/>
    <w:rsid w:val="004D2BE1"/>
    <w:rsid w:val="004D74FD"/>
    <w:rsid w:val="004E0458"/>
    <w:rsid w:val="004E425D"/>
    <w:rsid w:val="004F63FE"/>
    <w:rsid w:val="00504B93"/>
    <w:rsid w:val="00506E45"/>
    <w:rsid w:val="0051015A"/>
    <w:rsid w:val="005127E5"/>
    <w:rsid w:val="00512DD2"/>
    <w:rsid w:val="00514BF3"/>
    <w:rsid w:val="005223B8"/>
    <w:rsid w:val="005237E8"/>
    <w:rsid w:val="00537D64"/>
    <w:rsid w:val="00543274"/>
    <w:rsid w:val="00552E00"/>
    <w:rsid w:val="005577D9"/>
    <w:rsid w:val="00561493"/>
    <w:rsid w:val="005705D4"/>
    <w:rsid w:val="00571740"/>
    <w:rsid w:val="00571A34"/>
    <w:rsid w:val="00574DBC"/>
    <w:rsid w:val="00585D0E"/>
    <w:rsid w:val="005A660C"/>
    <w:rsid w:val="005A7D55"/>
    <w:rsid w:val="005B35DA"/>
    <w:rsid w:val="005B4004"/>
    <w:rsid w:val="005B696E"/>
    <w:rsid w:val="005C0BA4"/>
    <w:rsid w:val="005C2051"/>
    <w:rsid w:val="005C4278"/>
    <w:rsid w:val="005C5AE9"/>
    <w:rsid w:val="005C6ED1"/>
    <w:rsid w:val="005C77F3"/>
    <w:rsid w:val="005D0DA9"/>
    <w:rsid w:val="005E120E"/>
    <w:rsid w:val="005E301A"/>
    <w:rsid w:val="005F02F9"/>
    <w:rsid w:val="00602765"/>
    <w:rsid w:val="006034E7"/>
    <w:rsid w:val="006059AD"/>
    <w:rsid w:val="00605BFA"/>
    <w:rsid w:val="00613250"/>
    <w:rsid w:val="00620EFD"/>
    <w:rsid w:val="00621FE9"/>
    <w:rsid w:val="0063048F"/>
    <w:rsid w:val="006318D6"/>
    <w:rsid w:val="00632EDF"/>
    <w:rsid w:val="00633FC2"/>
    <w:rsid w:val="00646962"/>
    <w:rsid w:val="00653C00"/>
    <w:rsid w:val="006552F7"/>
    <w:rsid w:val="0065728F"/>
    <w:rsid w:val="006630FB"/>
    <w:rsid w:val="006639B1"/>
    <w:rsid w:val="00666508"/>
    <w:rsid w:val="00667ADE"/>
    <w:rsid w:val="00680464"/>
    <w:rsid w:val="0068734A"/>
    <w:rsid w:val="006913D9"/>
    <w:rsid w:val="00693055"/>
    <w:rsid w:val="006944DE"/>
    <w:rsid w:val="006953C8"/>
    <w:rsid w:val="006965DC"/>
    <w:rsid w:val="006A47E0"/>
    <w:rsid w:val="006A5774"/>
    <w:rsid w:val="006A5D9D"/>
    <w:rsid w:val="006B438D"/>
    <w:rsid w:val="006B5024"/>
    <w:rsid w:val="006B6BC7"/>
    <w:rsid w:val="006C56E1"/>
    <w:rsid w:val="006E3002"/>
    <w:rsid w:val="006E3244"/>
    <w:rsid w:val="006E7CF5"/>
    <w:rsid w:val="006F4B99"/>
    <w:rsid w:val="006F63E0"/>
    <w:rsid w:val="006F6BF5"/>
    <w:rsid w:val="0070084E"/>
    <w:rsid w:val="00702601"/>
    <w:rsid w:val="00702F9A"/>
    <w:rsid w:val="00707E92"/>
    <w:rsid w:val="007141FA"/>
    <w:rsid w:val="00714E5D"/>
    <w:rsid w:val="00714E82"/>
    <w:rsid w:val="0071591A"/>
    <w:rsid w:val="00716487"/>
    <w:rsid w:val="0073483F"/>
    <w:rsid w:val="00736643"/>
    <w:rsid w:val="00740B88"/>
    <w:rsid w:val="007451D5"/>
    <w:rsid w:val="0075414E"/>
    <w:rsid w:val="00763A07"/>
    <w:rsid w:val="00766ABE"/>
    <w:rsid w:val="00766ADD"/>
    <w:rsid w:val="00770DA0"/>
    <w:rsid w:val="00774852"/>
    <w:rsid w:val="007775FD"/>
    <w:rsid w:val="0078107E"/>
    <w:rsid w:val="007810CD"/>
    <w:rsid w:val="00792A83"/>
    <w:rsid w:val="00795FF3"/>
    <w:rsid w:val="007A29F4"/>
    <w:rsid w:val="007A50A6"/>
    <w:rsid w:val="007B3523"/>
    <w:rsid w:val="007B4860"/>
    <w:rsid w:val="007C7109"/>
    <w:rsid w:val="007D7318"/>
    <w:rsid w:val="007E26C5"/>
    <w:rsid w:val="007E667A"/>
    <w:rsid w:val="007F2ADC"/>
    <w:rsid w:val="007F2D57"/>
    <w:rsid w:val="007F6462"/>
    <w:rsid w:val="007F7092"/>
    <w:rsid w:val="007F7F6F"/>
    <w:rsid w:val="0080663F"/>
    <w:rsid w:val="00807715"/>
    <w:rsid w:val="00810FD4"/>
    <w:rsid w:val="00812391"/>
    <w:rsid w:val="008139BE"/>
    <w:rsid w:val="00814FBE"/>
    <w:rsid w:val="0083618E"/>
    <w:rsid w:val="00844BF0"/>
    <w:rsid w:val="008455F2"/>
    <w:rsid w:val="00857AAF"/>
    <w:rsid w:val="00874346"/>
    <w:rsid w:val="0088522F"/>
    <w:rsid w:val="008853DD"/>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F4155"/>
    <w:rsid w:val="00901D6D"/>
    <w:rsid w:val="009042F3"/>
    <w:rsid w:val="00906DE8"/>
    <w:rsid w:val="00907B99"/>
    <w:rsid w:val="0091448C"/>
    <w:rsid w:val="00914499"/>
    <w:rsid w:val="00925943"/>
    <w:rsid w:val="00933AC1"/>
    <w:rsid w:val="00933C19"/>
    <w:rsid w:val="0093534E"/>
    <w:rsid w:val="00945E7B"/>
    <w:rsid w:val="00947DCF"/>
    <w:rsid w:val="0095081D"/>
    <w:rsid w:val="009548B8"/>
    <w:rsid w:val="00962A23"/>
    <w:rsid w:val="00963DA4"/>
    <w:rsid w:val="009642B8"/>
    <w:rsid w:val="009754EB"/>
    <w:rsid w:val="00975564"/>
    <w:rsid w:val="0097701D"/>
    <w:rsid w:val="009849D9"/>
    <w:rsid w:val="009954C4"/>
    <w:rsid w:val="00995E78"/>
    <w:rsid w:val="009A0102"/>
    <w:rsid w:val="009A0326"/>
    <w:rsid w:val="009A0F27"/>
    <w:rsid w:val="009A2766"/>
    <w:rsid w:val="009A4385"/>
    <w:rsid w:val="009A5EA3"/>
    <w:rsid w:val="009B0E09"/>
    <w:rsid w:val="009B4065"/>
    <w:rsid w:val="009B4543"/>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11E8A"/>
    <w:rsid w:val="00A173E2"/>
    <w:rsid w:val="00A237EC"/>
    <w:rsid w:val="00A26107"/>
    <w:rsid w:val="00A353C3"/>
    <w:rsid w:val="00A355F9"/>
    <w:rsid w:val="00A37101"/>
    <w:rsid w:val="00A374A4"/>
    <w:rsid w:val="00A44ACB"/>
    <w:rsid w:val="00A45E21"/>
    <w:rsid w:val="00A51526"/>
    <w:rsid w:val="00A54620"/>
    <w:rsid w:val="00A8120A"/>
    <w:rsid w:val="00A9633F"/>
    <w:rsid w:val="00AA246C"/>
    <w:rsid w:val="00AA3944"/>
    <w:rsid w:val="00AB0621"/>
    <w:rsid w:val="00AB143C"/>
    <w:rsid w:val="00AB78CF"/>
    <w:rsid w:val="00AE0682"/>
    <w:rsid w:val="00AE3241"/>
    <w:rsid w:val="00AE42CB"/>
    <w:rsid w:val="00AE767D"/>
    <w:rsid w:val="00B06FCC"/>
    <w:rsid w:val="00B122E9"/>
    <w:rsid w:val="00B12389"/>
    <w:rsid w:val="00B13598"/>
    <w:rsid w:val="00B15F71"/>
    <w:rsid w:val="00B16C29"/>
    <w:rsid w:val="00B223C9"/>
    <w:rsid w:val="00B32FD8"/>
    <w:rsid w:val="00B41386"/>
    <w:rsid w:val="00B4178D"/>
    <w:rsid w:val="00B42D63"/>
    <w:rsid w:val="00B43DD3"/>
    <w:rsid w:val="00B56803"/>
    <w:rsid w:val="00B757E2"/>
    <w:rsid w:val="00B8067B"/>
    <w:rsid w:val="00B8505E"/>
    <w:rsid w:val="00B9731E"/>
    <w:rsid w:val="00BB1AFD"/>
    <w:rsid w:val="00BB5579"/>
    <w:rsid w:val="00BC6170"/>
    <w:rsid w:val="00BC6703"/>
    <w:rsid w:val="00BD032F"/>
    <w:rsid w:val="00BE1AAF"/>
    <w:rsid w:val="00BE2524"/>
    <w:rsid w:val="00C07223"/>
    <w:rsid w:val="00C14189"/>
    <w:rsid w:val="00C1516F"/>
    <w:rsid w:val="00C2121C"/>
    <w:rsid w:val="00C312F3"/>
    <w:rsid w:val="00C31C40"/>
    <w:rsid w:val="00C357BA"/>
    <w:rsid w:val="00C3677B"/>
    <w:rsid w:val="00C42323"/>
    <w:rsid w:val="00C441E6"/>
    <w:rsid w:val="00C50064"/>
    <w:rsid w:val="00C5638F"/>
    <w:rsid w:val="00C5785E"/>
    <w:rsid w:val="00C62B07"/>
    <w:rsid w:val="00C654A2"/>
    <w:rsid w:val="00C670E6"/>
    <w:rsid w:val="00C70C43"/>
    <w:rsid w:val="00C72AC2"/>
    <w:rsid w:val="00C73D89"/>
    <w:rsid w:val="00C811DC"/>
    <w:rsid w:val="00C8148B"/>
    <w:rsid w:val="00C82A4E"/>
    <w:rsid w:val="00C865AF"/>
    <w:rsid w:val="00C8668A"/>
    <w:rsid w:val="00C919FD"/>
    <w:rsid w:val="00C939F0"/>
    <w:rsid w:val="00C9549B"/>
    <w:rsid w:val="00CA1F30"/>
    <w:rsid w:val="00CA36FC"/>
    <w:rsid w:val="00CB4850"/>
    <w:rsid w:val="00CB4DE4"/>
    <w:rsid w:val="00CB5B44"/>
    <w:rsid w:val="00CB7E12"/>
    <w:rsid w:val="00CB7FE9"/>
    <w:rsid w:val="00CC27E4"/>
    <w:rsid w:val="00CC53DC"/>
    <w:rsid w:val="00CD1B97"/>
    <w:rsid w:val="00CD33FE"/>
    <w:rsid w:val="00CD54F4"/>
    <w:rsid w:val="00CE5D13"/>
    <w:rsid w:val="00CF0B4E"/>
    <w:rsid w:val="00D00C74"/>
    <w:rsid w:val="00D038BF"/>
    <w:rsid w:val="00D066CD"/>
    <w:rsid w:val="00D104BB"/>
    <w:rsid w:val="00D114C4"/>
    <w:rsid w:val="00D167B0"/>
    <w:rsid w:val="00D23BBE"/>
    <w:rsid w:val="00D27EF0"/>
    <w:rsid w:val="00D322D6"/>
    <w:rsid w:val="00D376A7"/>
    <w:rsid w:val="00D42740"/>
    <w:rsid w:val="00D51F05"/>
    <w:rsid w:val="00D60616"/>
    <w:rsid w:val="00D61172"/>
    <w:rsid w:val="00D62110"/>
    <w:rsid w:val="00D63390"/>
    <w:rsid w:val="00D6369F"/>
    <w:rsid w:val="00D65A88"/>
    <w:rsid w:val="00D65D79"/>
    <w:rsid w:val="00D847C6"/>
    <w:rsid w:val="00D8677C"/>
    <w:rsid w:val="00D87030"/>
    <w:rsid w:val="00D95878"/>
    <w:rsid w:val="00DA24DA"/>
    <w:rsid w:val="00DA5917"/>
    <w:rsid w:val="00DB0A5E"/>
    <w:rsid w:val="00DB45A7"/>
    <w:rsid w:val="00DB497C"/>
    <w:rsid w:val="00DB7628"/>
    <w:rsid w:val="00DC256F"/>
    <w:rsid w:val="00DC2A7E"/>
    <w:rsid w:val="00DC573F"/>
    <w:rsid w:val="00DD6D16"/>
    <w:rsid w:val="00DE6294"/>
    <w:rsid w:val="00DE6F6F"/>
    <w:rsid w:val="00E02103"/>
    <w:rsid w:val="00E034D3"/>
    <w:rsid w:val="00E103E5"/>
    <w:rsid w:val="00E360EA"/>
    <w:rsid w:val="00E41378"/>
    <w:rsid w:val="00E4274D"/>
    <w:rsid w:val="00E4584B"/>
    <w:rsid w:val="00E46EC8"/>
    <w:rsid w:val="00E50360"/>
    <w:rsid w:val="00E515C8"/>
    <w:rsid w:val="00E601E4"/>
    <w:rsid w:val="00E67736"/>
    <w:rsid w:val="00E730D5"/>
    <w:rsid w:val="00E73AA7"/>
    <w:rsid w:val="00E84848"/>
    <w:rsid w:val="00E84B37"/>
    <w:rsid w:val="00E91847"/>
    <w:rsid w:val="00EA2661"/>
    <w:rsid w:val="00EA2B3A"/>
    <w:rsid w:val="00EB1F29"/>
    <w:rsid w:val="00EC0BF2"/>
    <w:rsid w:val="00EC6E65"/>
    <w:rsid w:val="00ED51A1"/>
    <w:rsid w:val="00ED5B34"/>
    <w:rsid w:val="00ED5C53"/>
    <w:rsid w:val="00EE020F"/>
    <w:rsid w:val="00EE0B7C"/>
    <w:rsid w:val="00EE5055"/>
    <w:rsid w:val="00EE60BC"/>
    <w:rsid w:val="00EE711F"/>
    <w:rsid w:val="00EF63E0"/>
    <w:rsid w:val="00EF642C"/>
    <w:rsid w:val="00F04C73"/>
    <w:rsid w:val="00F077DE"/>
    <w:rsid w:val="00F125DD"/>
    <w:rsid w:val="00F274C0"/>
    <w:rsid w:val="00F34494"/>
    <w:rsid w:val="00F3584A"/>
    <w:rsid w:val="00F40812"/>
    <w:rsid w:val="00F454CC"/>
    <w:rsid w:val="00F476E9"/>
    <w:rsid w:val="00F61F23"/>
    <w:rsid w:val="00F62865"/>
    <w:rsid w:val="00F62F6B"/>
    <w:rsid w:val="00F72CB3"/>
    <w:rsid w:val="00F7368A"/>
    <w:rsid w:val="00F74316"/>
    <w:rsid w:val="00F815FA"/>
    <w:rsid w:val="00F81CC3"/>
    <w:rsid w:val="00F850E2"/>
    <w:rsid w:val="00F85DFA"/>
    <w:rsid w:val="00F95BB9"/>
    <w:rsid w:val="00F96A29"/>
    <w:rsid w:val="00FA0457"/>
    <w:rsid w:val="00FA1432"/>
    <w:rsid w:val="00FA3CFC"/>
    <w:rsid w:val="00FA63E7"/>
    <w:rsid w:val="00FB0272"/>
    <w:rsid w:val="00FB5ABD"/>
    <w:rsid w:val="00FC1A3C"/>
    <w:rsid w:val="00FC5689"/>
    <w:rsid w:val="00FD0719"/>
    <w:rsid w:val="00FD1D52"/>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2015-08-11T09:06:00Z</cp:lastPrinted>
  <dcterms:created xsi:type="dcterms:W3CDTF">2015-08-25T09:54:00Z</dcterms:created>
  <dcterms:modified xsi:type="dcterms:W3CDTF">2015-08-25T09:54:00Z</dcterms:modified>
</cp:coreProperties>
</file>