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99" w:rsidRPr="001508AF" w:rsidRDefault="005F5C99" w:rsidP="005F5C99">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5F5C99" w:rsidRPr="001508AF" w:rsidRDefault="005F5C99" w:rsidP="005F5C99">
      <w:pPr>
        <w:spacing w:after="0" w:line="240" w:lineRule="auto"/>
        <w:outlineLvl w:val="0"/>
        <w:rPr>
          <w:rFonts w:ascii="Arial" w:eastAsia="Arial Unicode MS" w:hAnsi="Arial" w:cs="Times New Roman"/>
          <w:color w:val="000000"/>
          <w:sz w:val="24"/>
          <w:szCs w:val="20"/>
          <w:lang w:eastAsia="en-ZA"/>
        </w:rPr>
      </w:pPr>
    </w:p>
    <w:p w:rsidR="005F5C99" w:rsidRPr="001508AF" w:rsidRDefault="005F5C99" w:rsidP="005F5C99">
      <w:pPr>
        <w:spacing w:after="0" w:line="240" w:lineRule="auto"/>
        <w:outlineLvl w:val="0"/>
        <w:rPr>
          <w:rFonts w:ascii="Arial" w:eastAsia="Arial Unicode MS" w:hAnsi="Arial" w:cs="Times New Roman"/>
          <w:color w:val="000000"/>
          <w:sz w:val="24"/>
          <w:szCs w:val="20"/>
          <w:lang w:eastAsia="en-ZA"/>
        </w:rPr>
      </w:pPr>
    </w:p>
    <w:p w:rsidR="005F5C99" w:rsidRPr="001508AF" w:rsidRDefault="005F5C99" w:rsidP="005F5C99">
      <w:pPr>
        <w:spacing w:after="0" w:line="240" w:lineRule="auto"/>
        <w:jc w:val="center"/>
        <w:outlineLvl w:val="0"/>
        <w:rPr>
          <w:rFonts w:ascii="Arial" w:eastAsia="Arial Unicode MS" w:hAnsi="Arial" w:cs="Times New Roman"/>
          <w:b/>
          <w:color w:val="000000"/>
          <w:sz w:val="24"/>
          <w:szCs w:val="20"/>
          <w:lang w:eastAsia="en-ZA"/>
        </w:rPr>
      </w:pPr>
    </w:p>
    <w:p w:rsidR="005F5C99" w:rsidRPr="001508AF" w:rsidRDefault="005F5C99" w:rsidP="005F5C99">
      <w:pPr>
        <w:spacing w:after="0" w:line="240" w:lineRule="auto"/>
        <w:jc w:val="center"/>
        <w:outlineLvl w:val="0"/>
        <w:rPr>
          <w:rFonts w:ascii="Arial" w:eastAsia="Arial Unicode MS" w:hAnsi="Arial" w:cs="Times New Roman"/>
          <w:b/>
          <w:color w:val="000000"/>
          <w:sz w:val="24"/>
          <w:szCs w:val="20"/>
          <w:lang w:eastAsia="en-ZA"/>
        </w:rPr>
      </w:pPr>
    </w:p>
    <w:p w:rsidR="005F5C99" w:rsidRPr="001508AF" w:rsidRDefault="005F5C99" w:rsidP="005F5C9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5F5C99" w:rsidRPr="001508AF" w:rsidRDefault="005F5C99" w:rsidP="005F5C99">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5F5C99" w:rsidRPr="001508AF" w:rsidRDefault="005F5C99" w:rsidP="005F5C99">
      <w:pPr>
        <w:spacing w:after="0" w:line="276" w:lineRule="auto"/>
        <w:outlineLvl w:val="0"/>
        <w:rPr>
          <w:rFonts w:ascii="Arial" w:eastAsia="Arial Unicode MS" w:hAnsi="Arial" w:cs="Times New Roman"/>
          <w:b/>
          <w:color w:val="000000"/>
          <w:sz w:val="24"/>
          <w:szCs w:val="20"/>
          <w:lang w:eastAsia="en-ZA"/>
        </w:rPr>
      </w:pPr>
    </w:p>
    <w:p w:rsidR="005F5C99" w:rsidRPr="00B32AA6" w:rsidRDefault="005F5C99" w:rsidP="005F5C99">
      <w:pPr>
        <w:spacing w:after="0" w:line="276" w:lineRule="auto"/>
        <w:outlineLvl w:val="0"/>
        <w:rPr>
          <w:rFonts w:ascii="Arial" w:eastAsia="Arial Unicode MS" w:hAnsi="Arial" w:cs="Arial"/>
          <w:b/>
          <w:color w:val="000000"/>
          <w:sz w:val="24"/>
          <w:szCs w:val="24"/>
          <w:lang w:eastAsia="en-ZA"/>
        </w:rPr>
      </w:pPr>
    </w:p>
    <w:p w:rsidR="005F5C99" w:rsidRPr="00B32AA6" w:rsidRDefault="005F5C99" w:rsidP="005F5C99">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NATIONAL ASSEMBLY</w:t>
      </w:r>
    </w:p>
    <w:p w:rsidR="005F5C99" w:rsidRPr="00B32AA6" w:rsidRDefault="005F5C99" w:rsidP="005F5C99">
      <w:pPr>
        <w:spacing w:after="0" w:line="276" w:lineRule="auto"/>
        <w:outlineLvl w:val="0"/>
        <w:rPr>
          <w:rFonts w:ascii="Arial" w:eastAsia="Arial Unicode MS" w:hAnsi="Arial" w:cs="Arial"/>
          <w:b/>
          <w:color w:val="000000"/>
          <w:sz w:val="24"/>
          <w:szCs w:val="24"/>
          <w:lang w:eastAsia="en-ZA"/>
        </w:rPr>
      </w:pPr>
    </w:p>
    <w:p w:rsidR="005F5C99" w:rsidRPr="00B32AA6" w:rsidRDefault="005F5C99" w:rsidP="005F5C99">
      <w:pPr>
        <w:spacing w:after="0" w:line="276" w:lineRule="auto"/>
        <w:outlineLvl w:val="0"/>
        <w:rPr>
          <w:rFonts w:ascii="Arial" w:eastAsia="Arial Unicode MS" w:hAnsi="Arial" w:cs="Arial"/>
          <w:b/>
          <w:color w:val="000000"/>
          <w:sz w:val="24"/>
          <w:szCs w:val="24"/>
          <w:lang w:eastAsia="en-ZA"/>
        </w:rPr>
      </w:pPr>
      <w:r w:rsidRPr="00B32AA6">
        <w:rPr>
          <w:rFonts w:ascii="Arial" w:eastAsia="Arial Unicode MS" w:hAnsi="Arial" w:cs="Arial"/>
          <w:b/>
          <w:color w:val="000000"/>
          <w:sz w:val="24"/>
          <w:szCs w:val="24"/>
          <w:lang w:eastAsia="en-ZA"/>
        </w:rPr>
        <w:t xml:space="preserve">QUESTION FOR WRITTEN REPLY </w:t>
      </w:r>
    </w:p>
    <w:p w:rsidR="005F5C99" w:rsidRPr="00B32AA6" w:rsidRDefault="005F5C99" w:rsidP="005F5C99">
      <w:pPr>
        <w:spacing w:after="0" w:line="276" w:lineRule="auto"/>
        <w:outlineLvl w:val="0"/>
        <w:rPr>
          <w:rFonts w:ascii="Arial" w:eastAsia="Arial Unicode MS" w:hAnsi="Arial" w:cs="Arial"/>
          <w:b/>
          <w:color w:val="000000"/>
          <w:sz w:val="24"/>
          <w:szCs w:val="24"/>
          <w:lang w:eastAsia="en-ZA"/>
        </w:rPr>
      </w:pPr>
    </w:p>
    <w:p w:rsidR="005F5C99" w:rsidRPr="00B32AA6" w:rsidRDefault="005F5C99" w:rsidP="005F5C9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26 AUGUST</w:t>
      </w:r>
      <w:r w:rsidRPr="00B32AA6">
        <w:rPr>
          <w:rFonts w:ascii="Arial" w:eastAsia="Arial Unicode MS" w:hAnsi="Arial" w:cs="Arial"/>
          <w:b/>
          <w:color w:val="000000"/>
          <w:sz w:val="24"/>
          <w:szCs w:val="24"/>
          <w:lang w:eastAsia="en-ZA"/>
        </w:rPr>
        <w:t xml:space="preserve"> 2022</w:t>
      </w:r>
    </w:p>
    <w:p w:rsidR="005F5C99" w:rsidRPr="00B32AA6" w:rsidRDefault="005F5C99" w:rsidP="005F5C99">
      <w:pPr>
        <w:spacing w:after="0" w:line="276" w:lineRule="auto"/>
        <w:outlineLvl w:val="0"/>
        <w:rPr>
          <w:rFonts w:ascii="Arial" w:eastAsia="Arial Unicode MS" w:hAnsi="Arial" w:cs="Arial"/>
          <w:b/>
          <w:color w:val="000000"/>
          <w:sz w:val="24"/>
          <w:szCs w:val="24"/>
          <w:lang w:eastAsia="en-ZA"/>
        </w:rPr>
      </w:pPr>
    </w:p>
    <w:p w:rsidR="005F5C99" w:rsidRPr="00B32AA6" w:rsidRDefault="005F5C99" w:rsidP="005F5C99">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2644</w:t>
      </w:r>
      <w:r w:rsidRPr="00B32AA6">
        <w:rPr>
          <w:rFonts w:ascii="Arial" w:eastAsia="Arial Unicode MS" w:hAnsi="Arial" w:cs="Arial"/>
          <w:b/>
          <w:color w:val="000000"/>
          <w:sz w:val="24"/>
          <w:szCs w:val="24"/>
          <w:lang w:eastAsia="en-ZA"/>
        </w:rPr>
        <w:tab/>
      </w:r>
      <w:r w:rsidRPr="00B32AA6">
        <w:rPr>
          <w:rFonts w:ascii="Arial" w:eastAsia="Arial Unicode MS" w:hAnsi="Arial" w:cs="Arial"/>
          <w:b/>
          <w:color w:val="000000"/>
          <w:sz w:val="24"/>
          <w:szCs w:val="24"/>
          <w:lang w:eastAsia="en-ZA"/>
        </w:rPr>
        <w:tab/>
      </w:r>
    </w:p>
    <w:p w:rsidR="005F5C99" w:rsidRPr="00BC4A31" w:rsidRDefault="005F5C99" w:rsidP="005F5C99">
      <w:pPr>
        <w:spacing w:before="100" w:beforeAutospacing="1" w:after="100" w:afterAutospacing="1" w:line="240" w:lineRule="auto"/>
        <w:ind w:left="720" w:hanging="720"/>
        <w:jc w:val="both"/>
        <w:outlineLvl w:val="0"/>
        <w:rPr>
          <w:rFonts w:ascii="Arial" w:hAnsi="Arial" w:cs="Arial"/>
          <w:b/>
          <w:bCs/>
          <w:sz w:val="24"/>
          <w:szCs w:val="24"/>
          <w:lang w:val="en-GB"/>
        </w:rPr>
      </w:pPr>
      <w:r>
        <w:rPr>
          <w:rFonts w:ascii="Arial" w:hAnsi="Arial" w:cs="Arial"/>
          <w:b/>
          <w:bCs/>
          <w:sz w:val="24"/>
          <w:szCs w:val="24"/>
          <w:lang w:val="en-GB"/>
        </w:rPr>
        <w:t>Dr L A Schreiber</w:t>
      </w:r>
      <w:r w:rsidRPr="00872989">
        <w:rPr>
          <w:rFonts w:ascii="Arial" w:hAnsi="Arial" w:cs="Arial"/>
          <w:b/>
          <w:bCs/>
          <w:sz w:val="24"/>
          <w:szCs w:val="24"/>
          <w:lang w:val="en-GB"/>
        </w:rPr>
        <w:t xml:space="preserve"> </w:t>
      </w:r>
      <w:r>
        <w:rPr>
          <w:rFonts w:ascii="Arial" w:hAnsi="Arial" w:cs="Arial"/>
          <w:b/>
          <w:bCs/>
          <w:sz w:val="24"/>
          <w:szCs w:val="24"/>
          <w:lang w:val="en-GB"/>
        </w:rPr>
        <w:t>(DA</w:t>
      </w:r>
      <w:r w:rsidRPr="00872989">
        <w:rPr>
          <w:rFonts w:ascii="Arial" w:hAnsi="Arial" w:cs="Arial"/>
          <w:b/>
          <w:bCs/>
          <w:sz w:val="24"/>
          <w:szCs w:val="24"/>
          <w:lang w:val="en-GB"/>
        </w:rPr>
        <w:t>) to ask the Minister of Public Service and Administration</w:t>
      </w:r>
      <w:r w:rsidR="006A5DF0" w:rsidRPr="00872989">
        <w:rPr>
          <w:rFonts w:ascii="Arial" w:hAnsi="Arial" w:cs="Arial"/>
          <w:b/>
          <w:bCs/>
          <w:sz w:val="24"/>
          <w:szCs w:val="24"/>
          <w:lang w:val="en-GB"/>
        </w:rPr>
        <w:fldChar w:fldCharType="begin"/>
      </w:r>
      <w:r w:rsidRPr="00872989">
        <w:rPr>
          <w:rFonts w:ascii="Arial" w:hAnsi="Arial" w:cs="Arial"/>
          <w:sz w:val="24"/>
          <w:szCs w:val="24"/>
        </w:rPr>
        <w:instrText xml:space="preserve"> XE "</w:instrText>
      </w:r>
      <w:r w:rsidRPr="00872989">
        <w:rPr>
          <w:rFonts w:ascii="Arial" w:hAnsi="Arial" w:cs="Arial"/>
          <w:b/>
          <w:sz w:val="24"/>
          <w:szCs w:val="24"/>
        </w:rPr>
        <w:instrText>Public Service and Administration</w:instrText>
      </w:r>
      <w:r w:rsidRPr="00872989">
        <w:rPr>
          <w:rFonts w:ascii="Arial" w:hAnsi="Arial" w:cs="Arial"/>
          <w:sz w:val="24"/>
          <w:szCs w:val="24"/>
        </w:rPr>
        <w:instrText xml:space="preserve">" </w:instrText>
      </w:r>
      <w:r w:rsidR="006A5DF0" w:rsidRPr="00872989">
        <w:rPr>
          <w:rFonts w:ascii="Arial" w:hAnsi="Arial" w:cs="Arial"/>
          <w:b/>
          <w:bCs/>
          <w:sz w:val="24"/>
          <w:szCs w:val="24"/>
          <w:lang w:val="en-GB"/>
        </w:rPr>
        <w:fldChar w:fldCharType="end"/>
      </w:r>
      <w:r w:rsidRPr="00872989">
        <w:rPr>
          <w:rFonts w:ascii="Arial" w:hAnsi="Arial" w:cs="Arial"/>
          <w:b/>
          <w:bCs/>
          <w:sz w:val="24"/>
          <w:szCs w:val="24"/>
          <w:lang w:val="en-GB"/>
        </w:rPr>
        <w:t>:</w:t>
      </w:r>
    </w:p>
    <w:p w:rsidR="005F5C99" w:rsidRPr="00BE5E80" w:rsidRDefault="005F5C99" w:rsidP="005F5C99">
      <w:pPr>
        <w:spacing w:before="100" w:beforeAutospacing="1" w:after="100" w:afterAutospacing="1" w:line="240" w:lineRule="auto"/>
        <w:jc w:val="both"/>
        <w:outlineLvl w:val="0"/>
        <w:rPr>
          <w:rStyle w:val="markedcontent"/>
          <w:rFonts w:ascii="Arial" w:hAnsi="Arial" w:cs="Arial"/>
          <w:sz w:val="24"/>
          <w:szCs w:val="24"/>
        </w:rPr>
      </w:pPr>
      <w:r w:rsidRPr="00BE5E80">
        <w:rPr>
          <w:rStyle w:val="markedcontent"/>
          <w:rFonts w:ascii="Arial" w:hAnsi="Arial" w:cs="Arial"/>
          <w:sz w:val="24"/>
          <w:szCs w:val="24"/>
        </w:rPr>
        <w:t>(1) Whether he will furnish Dr L A Schreiber with a copy of the latest version of</w:t>
      </w:r>
      <w:r w:rsidRPr="00BE5E80">
        <w:rPr>
          <w:sz w:val="24"/>
          <w:szCs w:val="24"/>
        </w:rPr>
        <w:t xml:space="preserve"> </w:t>
      </w:r>
      <w:r w:rsidRPr="00BE5E80">
        <w:rPr>
          <w:rStyle w:val="markedcontent"/>
          <w:rFonts w:ascii="Arial" w:hAnsi="Arial" w:cs="Arial"/>
          <w:sz w:val="24"/>
          <w:szCs w:val="24"/>
        </w:rPr>
        <w:t>the Guide for Members of the Executive, also known as the Ministerial</w:t>
      </w:r>
      <w:r w:rsidRPr="00BE5E80">
        <w:rPr>
          <w:sz w:val="24"/>
          <w:szCs w:val="24"/>
        </w:rPr>
        <w:t xml:space="preserve"> </w:t>
      </w:r>
      <w:r w:rsidRPr="00BE5E80">
        <w:rPr>
          <w:rStyle w:val="markedcontent"/>
          <w:rFonts w:ascii="Arial" w:hAnsi="Arial" w:cs="Arial"/>
          <w:sz w:val="24"/>
          <w:szCs w:val="24"/>
        </w:rPr>
        <w:t>Handbook; if not, why not;</w:t>
      </w:r>
      <w:r w:rsidRPr="00BE5E80">
        <w:rPr>
          <w:sz w:val="24"/>
          <w:szCs w:val="24"/>
        </w:rPr>
        <w:t xml:space="preserve"> </w:t>
      </w:r>
      <w:r w:rsidRPr="00BE5E80">
        <w:rPr>
          <w:rStyle w:val="markedcontent"/>
          <w:rFonts w:ascii="Arial" w:hAnsi="Arial" w:cs="Arial"/>
          <w:sz w:val="24"/>
          <w:szCs w:val="24"/>
        </w:rPr>
        <w:t>(2) on what date (a) was the Ministerial Handbook last revised and (b) did it come</w:t>
      </w:r>
      <w:r w:rsidRPr="00BE5E80">
        <w:rPr>
          <w:sz w:val="24"/>
          <w:szCs w:val="24"/>
        </w:rPr>
        <w:t xml:space="preserve"> </w:t>
      </w:r>
      <w:r w:rsidRPr="00BE5E80">
        <w:rPr>
          <w:rStyle w:val="markedcontent"/>
          <w:rFonts w:ascii="Arial" w:hAnsi="Arial" w:cs="Arial"/>
          <w:sz w:val="24"/>
          <w:szCs w:val="24"/>
        </w:rPr>
        <w:t xml:space="preserve">into operation? </w:t>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Pr>
          <w:rStyle w:val="markedcontent"/>
          <w:rFonts w:ascii="Arial" w:hAnsi="Arial" w:cs="Arial"/>
          <w:sz w:val="24"/>
          <w:szCs w:val="24"/>
        </w:rPr>
        <w:tab/>
      </w:r>
      <w:r w:rsidRPr="00BE5E80">
        <w:rPr>
          <w:rStyle w:val="markedcontent"/>
          <w:rFonts w:ascii="Arial" w:hAnsi="Arial" w:cs="Arial"/>
          <w:b/>
          <w:sz w:val="24"/>
          <w:szCs w:val="24"/>
        </w:rPr>
        <w:t>NW3160E</w:t>
      </w:r>
    </w:p>
    <w:p w:rsidR="005F5C99" w:rsidRDefault="005F5C99" w:rsidP="005F5C99">
      <w:pPr>
        <w:spacing w:before="240" w:line="240" w:lineRule="auto"/>
        <w:jc w:val="both"/>
        <w:rPr>
          <w:rFonts w:ascii="Arial" w:eastAsia="Calibri" w:hAnsi="Arial" w:cs="Arial"/>
          <w:b/>
          <w:sz w:val="24"/>
          <w:szCs w:val="24"/>
        </w:rPr>
      </w:pPr>
      <w:r w:rsidRPr="00B32AA6">
        <w:rPr>
          <w:rFonts w:ascii="Arial" w:eastAsia="Calibri" w:hAnsi="Arial" w:cs="Arial"/>
          <w:b/>
          <w:sz w:val="24"/>
          <w:szCs w:val="24"/>
        </w:rPr>
        <w:t xml:space="preserve">REPLY: </w:t>
      </w:r>
    </w:p>
    <w:p w:rsidR="005F5C99" w:rsidRPr="003A2E70" w:rsidRDefault="005F5C99" w:rsidP="005F5C99">
      <w:pPr>
        <w:spacing w:before="240" w:line="240" w:lineRule="auto"/>
        <w:jc w:val="both"/>
        <w:rPr>
          <w:rFonts w:ascii="Arial" w:hAnsi="Arial" w:cs="Arial"/>
          <w:sz w:val="24"/>
          <w:szCs w:val="24"/>
        </w:rPr>
      </w:pPr>
      <w:r>
        <w:rPr>
          <w:rFonts w:ascii="Arial" w:hAnsi="Arial" w:cs="Arial"/>
          <w:sz w:val="24"/>
          <w:szCs w:val="24"/>
        </w:rPr>
        <w:t xml:space="preserve">(1) The Guide for Members of the Executive is publicly available of the website of the Department of Public Service and Administration and is available to Dr Schreiber. (2)(a) The Guide for Members of the Executive was last amended on 13 April 2022; and (b) The last amended Guide for Members of the Executive came into operation on 13 April </w:t>
      </w:r>
      <w:r w:rsidRPr="003A2E70">
        <w:rPr>
          <w:rFonts w:ascii="Arial" w:hAnsi="Arial" w:cs="Arial"/>
          <w:sz w:val="24"/>
          <w:szCs w:val="24"/>
        </w:rPr>
        <w:t>2022.</w:t>
      </w:r>
    </w:p>
    <w:p w:rsidR="00B5350F" w:rsidRPr="003A2E70" w:rsidRDefault="003A2E70">
      <w:r w:rsidRPr="003A2E70">
        <w:rPr>
          <w:rFonts w:ascii="Arial" w:eastAsia="Calibri" w:hAnsi="Arial" w:cs="Arial"/>
          <w:sz w:val="24"/>
          <w:szCs w:val="24"/>
        </w:rPr>
        <w:t xml:space="preserve">End </w:t>
      </w:r>
    </w:p>
    <w:sectPr w:rsidR="00B5350F" w:rsidRPr="003A2E70"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5F5C99"/>
    <w:rsid w:val="00197854"/>
    <w:rsid w:val="002073B0"/>
    <w:rsid w:val="003A2E70"/>
    <w:rsid w:val="005F5C99"/>
    <w:rsid w:val="006A5DF0"/>
    <w:rsid w:val="00B5350F"/>
    <w:rsid w:val="00E839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5F5C9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2022-09-22T11:23:00Z</dcterms:created>
  <dcterms:modified xsi:type="dcterms:W3CDTF">2022-09-22T11:23:00Z</dcterms:modified>
</cp:coreProperties>
</file>