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BF4846">
        <w:rPr>
          <w:b/>
          <w:bCs/>
          <w:sz w:val="24"/>
          <w:u w:val="single"/>
        </w:rPr>
        <w:t>264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514C2">
        <w:rPr>
          <w:b/>
          <w:bCs/>
          <w:sz w:val="24"/>
          <w:u w:val="single"/>
        </w:rPr>
        <w:t>17</w:t>
      </w:r>
      <w:r w:rsidR="005E20E3">
        <w:rPr>
          <w:b/>
          <w:bCs/>
          <w:sz w:val="24"/>
          <w:u w:val="single"/>
        </w:rPr>
        <w:t xml:space="preserve">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D514C2">
        <w:rPr>
          <w:rFonts w:ascii="Arial" w:hAnsi="Arial" w:cs="Arial"/>
          <w:b/>
          <w:bCs/>
          <w:sz w:val="24"/>
          <w:u w:val="single"/>
        </w:rPr>
        <w:t>2</w:t>
      </w:r>
      <w:r w:rsidRPr="008C527F">
        <w:rPr>
          <w:rFonts w:ascii="Arial" w:hAnsi="Arial" w:cs="Arial"/>
          <w:b/>
          <w:bCs/>
          <w:sz w:val="24"/>
          <w:u w:val="single"/>
        </w:rPr>
        <w:t>)</w:t>
      </w:r>
    </w:p>
    <w:p w:rsidR="00BF4846" w:rsidRPr="00BF4846" w:rsidRDefault="00BF4846" w:rsidP="00BF4846">
      <w:pPr>
        <w:spacing w:before="100" w:beforeAutospacing="1" w:after="100" w:afterAutospacing="1" w:line="240" w:lineRule="auto"/>
        <w:ind w:left="709" w:hanging="709"/>
        <w:jc w:val="both"/>
        <w:outlineLvl w:val="0"/>
        <w:rPr>
          <w:rFonts w:ascii="Arial" w:eastAsia="Times New Roman" w:hAnsi="Arial" w:cs="Arial"/>
          <w:sz w:val="24"/>
          <w:szCs w:val="24"/>
          <w:u w:val="single"/>
          <w:lang w:val="en-US"/>
        </w:rPr>
      </w:pPr>
      <w:r w:rsidRPr="00BF4846">
        <w:rPr>
          <w:rFonts w:ascii="Arial" w:eastAsia="Times New Roman" w:hAnsi="Arial" w:cs="Arial"/>
          <w:b/>
          <w:sz w:val="24"/>
          <w:szCs w:val="24"/>
          <w:u w:val="single"/>
          <w:lang w:val="en-US"/>
        </w:rPr>
        <w:t>Mr D W Macpherson (</w:t>
      </w:r>
      <w:r w:rsidRPr="00BF4846">
        <w:rPr>
          <w:rFonts w:ascii="Arial" w:hAnsi="Arial" w:cs="Arial"/>
          <w:b/>
          <w:sz w:val="24"/>
          <w:szCs w:val="24"/>
          <w:u w:val="single"/>
        </w:rPr>
        <w:t>DA</w:t>
      </w:r>
      <w:r w:rsidRPr="00BF4846">
        <w:rPr>
          <w:rFonts w:ascii="Arial" w:eastAsia="Times New Roman" w:hAnsi="Arial" w:cs="Arial"/>
          <w:b/>
          <w:sz w:val="24"/>
          <w:szCs w:val="24"/>
          <w:u w:val="single"/>
          <w:lang w:val="en-US"/>
        </w:rPr>
        <w:t xml:space="preserve">) to ask the Minister of </w:t>
      </w:r>
      <w:r w:rsidRPr="00BF4846">
        <w:rPr>
          <w:rFonts w:ascii="Arial" w:hAnsi="Arial" w:cs="Arial"/>
          <w:b/>
          <w:sz w:val="24"/>
          <w:szCs w:val="24"/>
          <w:u w:val="single"/>
        </w:rPr>
        <w:t>Health</w:t>
      </w:r>
      <w:r w:rsidR="006C4415" w:rsidRPr="00BF4846">
        <w:rPr>
          <w:rFonts w:ascii="Arial" w:hAnsi="Arial" w:cs="Arial"/>
          <w:b/>
          <w:sz w:val="24"/>
          <w:szCs w:val="24"/>
          <w:u w:val="single"/>
        </w:rPr>
        <w:fldChar w:fldCharType="begin"/>
      </w:r>
      <w:r w:rsidRPr="00BF4846">
        <w:rPr>
          <w:rFonts w:ascii="Arial" w:hAnsi="Arial" w:cs="Arial"/>
          <w:u w:val="single"/>
        </w:rPr>
        <w:instrText xml:space="preserve"> XE "</w:instrText>
      </w:r>
      <w:r w:rsidRPr="00BF4846">
        <w:rPr>
          <w:rFonts w:ascii="Arial" w:hAnsi="Arial" w:cs="Arial"/>
          <w:b/>
          <w:sz w:val="24"/>
          <w:szCs w:val="24"/>
          <w:u w:val="single"/>
        </w:rPr>
        <w:instrText>Minister</w:instrText>
      </w:r>
      <w:r w:rsidRPr="00BF4846">
        <w:rPr>
          <w:rFonts w:ascii="Arial" w:hAnsi="Arial" w:cs="Arial"/>
          <w:b/>
          <w:bCs/>
          <w:sz w:val="24"/>
          <w:szCs w:val="24"/>
          <w:u w:val="single"/>
          <w:lang w:val="en-US"/>
        </w:rPr>
        <w:instrText xml:space="preserve"> of Health</w:instrText>
      </w:r>
      <w:r w:rsidRPr="00BF4846">
        <w:rPr>
          <w:rFonts w:ascii="Arial" w:hAnsi="Arial" w:cs="Arial"/>
          <w:u w:val="single"/>
        </w:rPr>
        <w:instrText xml:space="preserve">" </w:instrText>
      </w:r>
      <w:r w:rsidR="006C4415" w:rsidRPr="00BF4846">
        <w:rPr>
          <w:rFonts w:ascii="Arial" w:hAnsi="Arial" w:cs="Arial"/>
          <w:b/>
          <w:sz w:val="24"/>
          <w:szCs w:val="24"/>
          <w:u w:val="single"/>
        </w:rPr>
        <w:fldChar w:fldCharType="end"/>
      </w:r>
      <w:r w:rsidRPr="00BF4846">
        <w:rPr>
          <w:rFonts w:ascii="Arial" w:eastAsia="Times New Roman" w:hAnsi="Arial" w:cs="Arial"/>
          <w:b/>
          <w:sz w:val="24"/>
          <w:szCs w:val="24"/>
          <w:u w:val="single"/>
          <w:lang w:val="en-US"/>
        </w:rPr>
        <w:t xml:space="preserve">: </w:t>
      </w:r>
    </w:p>
    <w:p w:rsidR="00BF4846" w:rsidRPr="00BF4846" w:rsidRDefault="00BF4846" w:rsidP="00BF4846">
      <w:pPr>
        <w:spacing w:before="100" w:beforeAutospacing="1" w:after="100" w:afterAutospacing="1" w:line="240" w:lineRule="auto"/>
        <w:ind w:left="709" w:hanging="720"/>
        <w:jc w:val="both"/>
        <w:rPr>
          <w:rFonts w:ascii="Arial" w:hAnsi="Arial" w:cs="Arial"/>
          <w:sz w:val="24"/>
          <w:szCs w:val="24"/>
          <w:lang w:val="en-US"/>
        </w:rPr>
      </w:pPr>
      <w:r w:rsidRPr="00BF4846">
        <w:rPr>
          <w:rFonts w:ascii="Arial" w:hAnsi="Arial" w:cs="Arial"/>
          <w:sz w:val="24"/>
          <w:szCs w:val="24"/>
        </w:rPr>
        <w:t>(1)</w:t>
      </w:r>
      <w:r w:rsidRPr="00BF4846">
        <w:rPr>
          <w:rFonts w:ascii="Arial" w:hAnsi="Arial" w:cs="Arial"/>
          <w:sz w:val="24"/>
          <w:szCs w:val="24"/>
        </w:rPr>
        <w:tab/>
        <w:t>Whether, since</w:t>
      </w:r>
      <w:r w:rsidRPr="00BF4846">
        <w:rPr>
          <w:rFonts w:ascii="Arial" w:hAnsi="Arial" w:cs="Arial"/>
          <w:sz w:val="24"/>
          <w:szCs w:val="24"/>
          <w:lang w:val="en-US"/>
        </w:rPr>
        <w:t xml:space="preserve"> the implementation of the Health Promotion Levy, his department conducted any research into its effect on levels of obesity in the Republic; if not, why not; if so, (a) who conducted the research, (b)</w:t>
      </w:r>
      <w:r w:rsidRPr="00BF4846">
        <w:rPr>
          <w:rFonts w:ascii="Arial" w:hAnsi="Arial" w:cs="Arial"/>
          <w:sz w:val="24"/>
          <w:szCs w:val="24"/>
          <w:lang w:val="en-US"/>
        </w:rPr>
        <w:tab/>
        <w:t xml:space="preserve"> on what date was the research conducted, (c) what did the research reveal about the effectiveness of the levy</w:t>
      </w:r>
      <w:r w:rsidRPr="00BF4846">
        <w:rPr>
          <w:rFonts w:ascii="Arial" w:hAnsi="Arial" w:cs="Arial"/>
          <w:sz w:val="24"/>
          <w:szCs w:val="24"/>
        </w:rPr>
        <w:t>, (d) what is the reason that the research has not been made public and (e) on what date will the research be made public</w:t>
      </w:r>
      <w:r w:rsidRPr="00BF4846">
        <w:rPr>
          <w:rFonts w:ascii="Arial" w:hAnsi="Arial" w:cs="Arial"/>
          <w:sz w:val="24"/>
          <w:szCs w:val="24"/>
          <w:lang w:val="en-US"/>
        </w:rPr>
        <w:t xml:space="preserve">; </w:t>
      </w:r>
    </w:p>
    <w:p w:rsidR="00BF4846" w:rsidRPr="00BF4846" w:rsidRDefault="00BF4846" w:rsidP="00BF4846">
      <w:pPr>
        <w:spacing w:before="100" w:beforeAutospacing="1" w:after="100" w:afterAutospacing="1" w:line="240" w:lineRule="auto"/>
        <w:ind w:left="709" w:hanging="720"/>
        <w:jc w:val="both"/>
        <w:rPr>
          <w:rFonts w:ascii="Arial" w:hAnsi="Arial" w:cs="Arial"/>
          <w:sz w:val="24"/>
          <w:szCs w:val="24"/>
        </w:rPr>
      </w:pPr>
      <w:r w:rsidRPr="00BF4846">
        <w:rPr>
          <w:rFonts w:ascii="Arial" w:hAnsi="Arial" w:cs="Arial"/>
          <w:sz w:val="24"/>
          <w:szCs w:val="24"/>
        </w:rPr>
        <w:t>(2)</w:t>
      </w:r>
      <w:r w:rsidRPr="00BF4846">
        <w:rPr>
          <w:rFonts w:ascii="Arial" w:hAnsi="Arial" w:cs="Arial"/>
          <w:sz w:val="24"/>
          <w:szCs w:val="24"/>
        </w:rPr>
        <w:tab/>
        <w:t xml:space="preserve">whether the research has </w:t>
      </w:r>
      <w:r w:rsidRPr="00BF4846">
        <w:rPr>
          <w:rFonts w:ascii="Arial" w:hAnsi="Arial" w:cs="Arial"/>
          <w:bCs/>
          <w:sz w:val="24"/>
          <w:szCs w:val="24"/>
        </w:rPr>
        <w:t>been</w:t>
      </w:r>
      <w:r w:rsidRPr="00BF4846">
        <w:rPr>
          <w:rFonts w:ascii="Arial" w:hAnsi="Arial" w:cs="Arial"/>
          <w:sz w:val="24"/>
          <w:szCs w:val="24"/>
        </w:rPr>
        <w:t xml:space="preserve"> </w:t>
      </w:r>
      <w:r w:rsidRPr="00BF4846">
        <w:rPr>
          <w:rFonts w:ascii="Arial" w:hAnsi="Arial" w:cs="Arial"/>
          <w:color w:val="000000"/>
          <w:sz w:val="24"/>
          <w:szCs w:val="24"/>
          <w:lang w:eastAsia="en-GB"/>
        </w:rPr>
        <w:t>shared</w:t>
      </w:r>
      <w:r w:rsidRPr="00BF4846">
        <w:rPr>
          <w:rFonts w:ascii="Arial" w:hAnsi="Arial" w:cs="Arial"/>
          <w:sz w:val="24"/>
          <w:szCs w:val="24"/>
        </w:rPr>
        <w:t xml:space="preserve"> with the National Treasury; if not, why not; if so,</w:t>
      </w:r>
    </w:p>
    <w:p w:rsidR="00BF4846" w:rsidRPr="00BF4846" w:rsidRDefault="00BF4846" w:rsidP="00BF4846">
      <w:pPr>
        <w:spacing w:before="100" w:beforeAutospacing="1" w:after="100" w:afterAutospacing="1" w:line="240" w:lineRule="auto"/>
        <w:ind w:left="709" w:hanging="720"/>
        <w:jc w:val="both"/>
        <w:rPr>
          <w:rFonts w:ascii="Arial" w:hAnsi="Arial" w:cs="Arial"/>
          <w:sz w:val="24"/>
          <w:szCs w:val="24"/>
        </w:rPr>
      </w:pPr>
      <w:r w:rsidRPr="00BF4846">
        <w:rPr>
          <w:rFonts w:ascii="Arial" w:hAnsi="Arial" w:cs="Arial"/>
          <w:sz w:val="24"/>
          <w:szCs w:val="24"/>
        </w:rPr>
        <w:t>(3)</w:t>
      </w:r>
      <w:r w:rsidRPr="00BF4846">
        <w:rPr>
          <w:rFonts w:ascii="Arial" w:hAnsi="Arial" w:cs="Arial"/>
          <w:sz w:val="24"/>
          <w:szCs w:val="24"/>
        </w:rPr>
        <w:tab/>
        <w:t xml:space="preserve">whether there has been </w:t>
      </w:r>
      <w:r w:rsidRPr="00BF4846">
        <w:rPr>
          <w:rFonts w:ascii="Arial" w:hAnsi="Arial" w:cs="Arial"/>
          <w:bCs/>
          <w:sz w:val="24"/>
          <w:szCs w:val="24"/>
        </w:rPr>
        <w:t>any</w:t>
      </w:r>
      <w:r w:rsidRPr="00BF4846">
        <w:rPr>
          <w:rFonts w:ascii="Arial" w:hAnsi="Arial" w:cs="Arial"/>
          <w:sz w:val="24"/>
          <w:szCs w:val="24"/>
        </w:rPr>
        <w:t xml:space="preserve"> discussion of the research between his department and the National Treasury; if not, why not; if so, what are the relevant details of the discussions; </w:t>
      </w:r>
    </w:p>
    <w:p w:rsidR="008C527F" w:rsidRPr="00BF4846" w:rsidRDefault="00BF4846" w:rsidP="00BF4846">
      <w:pPr>
        <w:spacing w:before="100" w:beforeAutospacing="1" w:after="100" w:afterAutospacing="1" w:line="240" w:lineRule="auto"/>
        <w:ind w:left="709" w:hanging="720"/>
        <w:jc w:val="both"/>
        <w:rPr>
          <w:rFonts w:ascii="Times New Roman" w:hAnsi="Times New Roman" w:cs="Times New Roman"/>
          <w:sz w:val="24"/>
          <w:szCs w:val="24"/>
          <w:lang w:val="en-US"/>
        </w:rPr>
      </w:pPr>
      <w:r w:rsidRPr="00BF4846">
        <w:rPr>
          <w:rFonts w:ascii="Arial" w:hAnsi="Arial" w:cs="Arial"/>
          <w:sz w:val="24"/>
          <w:szCs w:val="24"/>
        </w:rPr>
        <w:t>(4)</w:t>
      </w:r>
      <w:r w:rsidRPr="00BF4846">
        <w:rPr>
          <w:rFonts w:ascii="Arial" w:hAnsi="Arial" w:cs="Arial"/>
          <w:sz w:val="24"/>
          <w:szCs w:val="24"/>
        </w:rPr>
        <w:tab/>
        <w:t xml:space="preserve">whether there are any plans to conduct such research now or in the future; if not, why not; if so, what are the relevant </w:t>
      </w:r>
      <w:r w:rsidRPr="00BF4846">
        <w:rPr>
          <w:rFonts w:ascii="Arial" w:hAnsi="Arial" w:cs="Arial"/>
          <w:color w:val="000000"/>
          <w:sz w:val="24"/>
          <w:szCs w:val="24"/>
          <w:lang w:eastAsia="en-GB"/>
        </w:rPr>
        <w:t>details</w:t>
      </w:r>
      <w:r w:rsidRPr="00BF4846">
        <w:rPr>
          <w:rFonts w:ascii="Arial" w:hAnsi="Arial" w:cs="Arial"/>
          <w:sz w:val="24"/>
          <w:szCs w:val="24"/>
        </w:rPr>
        <w:t>?</w:t>
      </w:r>
      <w:r w:rsidRPr="00BF4846">
        <w:rPr>
          <w:rFonts w:ascii="Arial" w:hAnsi="Arial" w:cs="Arial"/>
          <w:sz w:val="24"/>
          <w:szCs w:val="24"/>
          <w:lang w:val="en-US"/>
        </w:rPr>
        <w:tab/>
      </w:r>
      <w:r w:rsidRPr="008A05D9">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C527F" w:rsidRPr="0020357C">
        <w:rPr>
          <w:rFonts w:ascii="Arial" w:hAnsi="Arial" w:cs="Arial"/>
          <w:b/>
          <w:bCs/>
          <w:sz w:val="12"/>
          <w:szCs w:val="12"/>
        </w:rPr>
        <w:t>NW</w:t>
      </w:r>
      <w:r>
        <w:rPr>
          <w:rFonts w:ascii="Arial" w:hAnsi="Arial" w:cs="Arial"/>
          <w:b/>
          <w:bCs/>
          <w:sz w:val="12"/>
          <w:szCs w:val="12"/>
        </w:rPr>
        <w:t>268</w:t>
      </w:r>
      <w:r w:rsidR="008C527F" w:rsidRPr="0020357C">
        <w:rPr>
          <w:rFonts w:ascii="Arial" w:hAnsi="Arial" w:cs="Arial"/>
          <w:b/>
          <w:bCs/>
          <w:sz w:val="12"/>
          <w:szCs w:val="12"/>
        </w:rPr>
        <w:t>E</w:t>
      </w:r>
    </w:p>
    <w:p w:rsidR="003722D0" w:rsidRDefault="006228AA" w:rsidP="003722D0">
      <w:pPr>
        <w:pStyle w:val="NormalWeb"/>
      </w:pPr>
      <w:r w:rsidRPr="006228AA">
        <w:rPr>
          <w:rFonts w:ascii="Arial" w:hAnsi="Arial" w:cs="Arial"/>
          <w:b/>
          <w:bCs/>
          <w:u w:val="single"/>
          <w:lang w:val="en-US"/>
        </w:rPr>
        <w:t>REPLY:</w:t>
      </w:r>
      <w:r w:rsidR="003722D0" w:rsidRPr="003722D0">
        <w:t xml:space="preserve"> </w:t>
      </w:r>
    </w:p>
    <w:p w:rsidR="003722D0" w:rsidRDefault="003722D0" w:rsidP="003722D0">
      <w:pPr>
        <w:pStyle w:val="NormalWeb"/>
        <w:tabs>
          <w:tab w:val="left" w:pos="709"/>
        </w:tabs>
        <w:ind w:left="1418" w:hanging="1418"/>
        <w:jc w:val="both"/>
        <w:rPr>
          <w:rFonts w:ascii="Arial" w:hAnsi="Arial" w:cs="Arial"/>
        </w:rPr>
      </w:pPr>
      <w:r w:rsidRPr="003722D0">
        <w:rPr>
          <w:rFonts w:ascii="Arial" w:hAnsi="Arial" w:cs="Arial"/>
        </w:rPr>
        <w:t xml:space="preserve">(1) </w:t>
      </w:r>
      <w:r>
        <w:rPr>
          <w:rFonts w:ascii="Arial" w:hAnsi="Arial" w:cs="Arial"/>
        </w:rPr>
        <w:tab/>
      </w:r>
      <w:r w:rsidRPr="003722D0">
        <w:rPr>
          <w:rFonts w:ascii="Arial" w:hAnsi="Arial" w:cs="Arial"/>
        </w:rPr>
        <w:t xml:space="preserve">(a) </w:t>
      </w:r>
      <w:r>
        <w:rPr>
          <w:rFonts w:ascii="Arial" w:hAnsi="Arial" w:cs="Arial"/>
        </w:rPr>
        <w:tab/>
      </w:r>
      <w:r w:rsidRPr="003722D0">
        <w:rPr>
          <w:rFonts w:ascii="Arial" w:hAnsi="Arial" w:cs="Arial"/>
        </w:rPr>
        <w:t xml:space="preserve">No specific research has been conducted on the effect of Health Promotion Levy (HPL) on obesity, however, studies have been conducted on the effects of HPL on the consumption of Sugar Sweetened Beverages. </w:t>
      </w:r>
    </w:p>
    <w:p w:rsidR="003722D0" w:rsidRDefault="003722D0" w:rsidP="003722D0">
      <w:pPr>
        <w:pStyle w:val="NormalWeb"/>
        <w:tabs>
          <w:tab w:val="left" w:pos="709"/>
        </w:tabs>
        <w:ind w:left="1418" w:hanging="1418"/>
        <w:jc w:val="both"/>
        <w:rPr>
          <w:rFonts w:ascii="Arial" w:hAnsi="Arial" w:cs="Arial"/>
        </w:rPr>
      </w:pPr>
      <w:r>
        <w:rPr>
          <w:rFonts w:ascii="Arial" w:hAnsi="Arial" w:cs="Arial"/>
        </w:rPr>
        <w:tab/>
        <w:t>(b)-(c)</w:t>
      </w:r>
      <w:r>
        <w:rPr>
          <w:rFonts w:ascii="Arial" w:hAnsi="Arial" w:cs="Arial"/>
        </w:rPr>
        <w:tab/>
      </w:r>
      <w:r w:rsidRPr="003722D0">
        <w:rPr>
          <w:rFonts w:ascii="Arial" w:hAnsi="Arial" w:cs="Arial"/>
        </w:rPr>
        <w:t xml:space="preserve">Scientists have shown that the HPL is working, for example, evidence shows that in the first year after the introduction of the HPL, urban household purchases of sugary beverages fell by 51% (Stacey et al, 2021). Similar results were shown in young adults in Langa Cape Town (Essman et al, 2022) where a 37% in volume and 31% in sugar intake was demonstrated. In Soweto, the frequency of Sugar Sweetened Beverages (SSB) intake amongst heavy consumers fell from 10 beverages per week before the tax to 4 beverages per week one year later (Wrottesley et al 2020). </w:t>
      </w:r>
    </w:p>
    <w:p w:rsidR="003722D0" w:rsidRDefault="003722D0" w:rsidP="003722D0">
      <w:pPr>
        <w:pStyle w:val="NormalWeb"/>
        <w:tabs>
          <w:tab w:val="left" w:pos="709"/>
        </w:tabs>
        <w:ind w:left="1418" w:hanging="1418"/>
        <w:jc w:val="both"/>
        <w:rPr>
          <w:rFonts w:ascii="Arial" w:hAnsi="Arial" w:cs="Arial"/>
        </w:rPr>
      </w:pPr>
      <w:r>
        <w:rPr>
          <w:rFonts w:ascii="Arial" w:hAnsi="Arial" w:cs="Arial"/>
        </w:rPr>
        <w:tab/>
        <w:t>(d)</w:t>
      </w:r>
      <w:r>
        <w:rPr>
          <w:rFonts w:ascii="Arial" w:hAnsi="Arial" w:cs="Arial"/>
        </w:rPr>
        <w:tab/>
      </w:r>
      <w:r w:rsidRPr="003722D0">
        <w:rPr>
          <w:rFonts w:ascii="Arial" w:hAnsi="Arial" w:cs="Arial"/>
        </w:rPr>
        <w:t>The results on the effectiveness of SSBs on consumption are published papers that are accessible to the public.</w:t>
      </w:r>
    </w:p>
    <w:p w:rsidR="003722D0" w:rsidRPr="003722D0" w:rsidRDefault="003722D0" w:rsidP="003722D0">
      <w:pPr>
        <w:pStyle w:val="NormalWeb"/>
        <w:tabs>
          <w:tab w:val="left" w:pos="709"/>
        </w:tabs>
        <w:ind w:left="1418" w:hanging="1418"/>
        <w:jc w:val="both"/>
        <w:rPr>
          <w:rFonts w:ascii="Arial" w:hAnsi="Arial" w:cs="Arial"/>
        </w:rPr>
      </w:pPr>
      <w:r>
        <w:rPr>
          <w:rFonts w:ascii="Arial" w:hAnsi="Arial" w:cs="Arial"/>
        </w:rPr>
        <w:tab/>
        <w:t>(e)</w:t>
      </w:r>
      <w:r>
        <w:rPr>
          <w:rFonts w:ascii="Arial" w:hAnsi="Arial" w:cs="Arial"/>
        </w:rPr>
        <w:tab/>
      </w:r>
      <w:r w:rsidRPr="003722D0">
        <w:rPr>
          <w:rFonts w:ascii="Arial" w:hAnsi="Arial" w:cs="Arial"/>
        </w:rPr>
        <w:t xml:space="preserve">Not Applicable </w:t>
      </w:r>
    </w:p>
    <w:p w:rsidR="003722D0" w:rsidRPr="003722D0" w:rsidRDefault="003722D0" w:rsidP="003722D0">
      <w:pPr>
        <w:pStyle w:val="NormalWeb"/>
        <w:jc w:val="both"/>
        <w:rPr>
          <w:rFonts w:ascii="Arial" w:hAnsi="Arial" w:cs="Arial"/>
        </w:rPr>
      </w:pPr>
      <w:r w:rsidRPr="003722D0">
        <w:rPr>
          <w:rFonts w:ascii="Arial" w:hAnsi="Arial" w:cs="Arial"/>
        </w:rPr>
        <w:t xml:space="preserve">(2) </w:t>
      </w:r>
      <w:r>
        <w:rPr>
          <w:rFonts w:ascii="Arial" w:hAnsi="Arial" w:cs="Arial"/>
        </w:rPr>
        <w:tab/>
      </w:r>
      <w:r w:rsidRPr="003722D0">
        <w:rPr>
          <w:rFonts w:ascii="Arial" w:hAnsi="Arial" w:cs="Arial"/>
        </w:rPr>
        <w:t xml:space="preserve">Yes, the research has been shared with National Treasury by the researchers. </w:t>
      </w:r>
    </w:p>
    <w:p w:rsidR="003722D0" w:rsidRDefault="003722D0" w:rsidP="003722D0">
      <w:pPr>
        <w:pStyle w:val="NormalWeb"/>
        <w:ind w:left="720" w:hanging="720"/>
        <w:jc w:val="both"/>
        <w:rPr>
          <w:rFonts w:ascii="Arial" w:hAnsi="Arial" w:cs="Arial"/>
        </w:rPr>
      </w:pPr>
      <w:r w:rsidRPr="003722D0">
        <w:rPr>
          <w:rFonts w:ascii="Arial" w:hAnsi="Arial" w:cs="Arial"/>
        </w:rPr>
        <w:lastRenderedPageBreak/>
        <w:t xml:space="preserve">(3) </w:t>
      </w:r>
      <w:r>
        <w:rPr>
          <w:rFonts w:ascii="Arial" w:hAnsi="Arial" w:cs="Arial"/>
        </w:rPr>
        <w:tab/>
      </w:r>
      <w:r w:rsidRPr="003722D0">
        <w:rPr>
          <w:rFonts w:ascii="Arial" w:hAnsi="Arial" w:cs="Arial"/>
        </w:rPr>
        <w:t xml:space="preserve">There has not been any discussion between the DOH and National Treasury on above mentioned studies by the Department since the researchers shared the results directly with National Treasury. </w:t>
      </w:r>
    </w:p>
    <w:p w:rsidR="003722D0" w:rsidRPr="003722D0" w:rsidRDefault="003722D0" w:rsidP="003722D0">
      <w:pPr>
        <w:pStyle w:val="NormalWeb"/>
        <w:ind w:left="720" w:hanging="720"/>
        <w:jc w:val="both"/>
        <w:rPr>
          <w:rFonts w:ascii="Arial" w:hAnsi="Arial" w:cs="Arial"/>
        </w:rPr>
      </w:pPr>
      <w:r w:rsidRPr="003722D0">
        <w:rPr>
          <w:rFonts w:ascii="Arial" w:hAnsi="Arial" w:cs="Arial"/>
        </w:rPr>
        <w:t xml:space="preserve">(4) </w:t>
      </w:r>
      <w:r>
        <w:rPr>
          <w:rFonts w:ascii="Arial" w:hAnsi="Arial" w:cs="Arial"/>
        </w:rPr>
        <w:tab/>
      </w:r>
      <w:r w:rsidRPr="003722D0">
        <w:rPr>
          <w:rFonts w:ascii="Arial" w:hAnsi="Arial" w:cs="Arial"/>
        </w:rPr>
        <w:t xml:space="preserve">There is currently no planned research focussing only on the impact of HPL on obesity. The Department is finalising the Dietary intake study which will reveal other foods including those with sugar that are consumed by South Africans. The information will assist the Department to identify additional interventions that should be taken to control obesity and reduce the risks of NCDs. Considering that Obesity is caused by multiple factors, with sugar being the major contributor. </w:t>
      </w:r>
    </w:p>
    <w:p w:rsidR="003722D0" w:rsidRDefault="003722D0" w:rsidP="00A14AFD">
      <w:pPr>
        <w:spacing w:line="240" w:lineRule="auto"/>
        <w:jc w:val="both"/>
        <w:rPr>
          <w:rFonts w:ascii="Arial" w:hAnsi="Arial" w:cs="Arial"/>
          <w:color w:val="000000" w:themeColor="text1"/>
          <w:sz w:val="24"/>
          <w:szCs w:val="24"/>
          <w:lang w:val="en-US"/>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3BB" w:rsidRDefault="000A33BB" w:rsidP="00BF747C">
      <w:pPr>
        <w:spacing w:after="0" w:line="240" w:lineRule="auto"/>
      </w:pPr>
      <w:r>
        <w:separator/>
      </w:r>
    </w:p>
  </w:endnote>
  <w:endnote w:type="continuationSeparator" w:id="0">
    <w:p w:rsidR="000A33BB" w:rsidRDefault="000A33BB"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328231"/>
      <w:docPartObj>
        <w:docPartGallery w:val="Page Numbers (Bottom of Page)"/>
        <w:docPartUnique/>
      </w:docPartObj>
    </w:sdtPr>
    <w:sdtEndPr>
      <w:rPr>
        <w:rFonts w:ascii="Arial" w:hAnsi="Arial" w:cs="Arial"/>
        <w:noProof/>
        <w:sz w:val="24"/>
        <w:szCs w:val="24"/>
      </w:rPr>
    </w:sdtEndPr>
    <w:sdtContent>
      <w:p w:rsidR="003722D0" w:rsidRPr="003722D0" w:rsidRDefault="006C4415">
        <w:pPr>
          <w:pStyle w:val="Footer"/>
          <w:jc w:val="center"/>
          <w:rPr>
            <w:rFonts w:ascii="Arial" w:hAnsi="Arial" w:cs="Arial"/>
            <w:sz w:val="24"/>
            <w:szCs w:val="24"/>
          </w:rPr>
        </w:pPr>
        <w:r w:rsidRPr="003722D0">
          <w:rPr>
            <w:rFonts w:ascii="Arial" w:hAnsi="Arial" w:cs="Arial"/>
            <w:sz w:val="24"/>
            <w:szCs w:val="24"/>
          </w:rPr>
          <w:fldChar w:fldCharType="begin"/>
        </w:r>
        <w:r w:rsidR="003722D0" w:rsidRPr="003722D0">
          <w:rPr>
            <w:rFonts w:ascii="Arial" w:hAnsi="Arial" w:cs="Arial"/>
            <w:sz w:val="24"/>
            <w:szCs w:val="24"/>
          </w:rPr>
          <w:instrText xml:space="preserve"> PAGE   \* MERGEFORMAT </w:instrText>
        </w:r>
        <w:r w:rsidRPr="003722D0">
          <w:rPr>
            <w:rFonts w:ascii="Arial" w:hAnsi="Arial" w:cs="Arial"/>
            <w:sz w:val="24"/>
            <w:szCs w:val="24"/>
          </w:rPr>
          <w:fldChar w:fldCharType="separate"/>
        </w:r>
        <w:r w:rsidR="000A33BB">
          <w:rPr>
            <w:rFonts w:ascii="Arial" w:hAnsi="Arial" w:cs="Arial"/>
            <w:noProof/>
            <w:sz w:val="24"/>
            <w:szCs w:val="24"/>
          </w:rPr>
          <w:t>1</w:t>
        </w:r>
        <w:r w:rsidRPr="003722D0">
          <w:rPr>
            <w:rFonts w:ascii="Arial" w:hAnsi="Arial" w:cs="Arial"/>
            <w:noProof/>
            <w:sz w:val="24"/>
            <w:szCs w:val="24"/>
          </w:rPr>
          <w:fldChar w:fldCharType="end"/>
        </w:r>
      </w:p>
    </w:sdtContent>
  </w:sdt>
  <w:p w:rsidR="003722D0" w:rsidRDefault="00372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3BB" w:rsidRDefault="000A33BB" w:rsidP="00BF747C">
      <w:pPr>
        <w:spacing w:after="0" w:line="240" w:lineRule="auto"/>
      </w:pPr>
      <w:r>
        <w:separator/>
      </w:r>
    </w:p>
  </w:footnote>
  <w:footnote w:type="continuationSeparator" w:id="0">
    <w:p w:rsidR="000A33BB" w:rsidRDefault="000A33BB"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68B40E9F"/>
    <w:multiLevelType w:val="hybridMultilevel"/>
    <w:tmpl w:val="57F81DB6"/>
    <w:lvl w:ilvl="0" w:tplc="7C0C6C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1"/>
  </w:num>
  <w:num w:numId="5">
    <w:abstractNumId w:val="4"/>
  </w:num>
  <w:num w:numId="6">
    <w:abstractNumId w:val="9"/>
  </w:num>
  <w:num w:numId="7">
    <w:abstractNumId w:val="7"/>
  </w:num>
  <w:num w:numId="8">
    <w:abstractNumId w:val="2"/>
  </w:num>
  <w:num w:numId="9">
    <w:abstractNumId w:val="6"/>
  </w:num>
  <w:num w:numId="10">
    <w:abstractNumId w:val="0"/>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71657"/>
    <w:rsid w:val="000A33BB"/>
    <w:rsid w:val="000B5C30"/>
    <w:rsid w:val="001F5233"/>
    <w:rsid w:val="002032D2"/>
    <w:rsid w:val="0020357C"/>
    <w:rsid w:val="00275DB0"/>
    <w:rsid w:val="002B1E62"/>
    <w:rsid w:val="002D383B"/>
    <w:rsid w:val="00306F90"/>
    <w:rsid w:val="0037106C"/>
    <w:rsid w:val="003722D0"/>
    <w:rsid w:val="003B2854"/>
    <w:rsid w:val="00464595"/>
    <w:rsid w:val="00476E07"/>
    <w:rsid w:val="004B46FE"/>
    <w:rsid w:val="004D04AE"/>
    <w:rsid w:val="005C3DC0"/>
    <w:rsid w:val="005E20E3"/>
    <w:rsid w:val="005F024D"/>
    <w:rsid w:val="006228AA"/>
    <w:rsid w:val="0069149E"/>
    <w:rsid w:val="006941E6"/>
    <w:rsid w:val="006B7E56"/>
    <w:rsid w:val="006C4415"/>
    <w:rsid w:val="007645A8"/>
    <w:rsid w:val="007C4945"/>
    <w:rsid w:val="007E1F8F"/>
    <w:rsid w:val="007F0AE0"/>
    <w:rsid w:val="008B5385"/>
    <w:rsid w:val="008C527F"/>
    <w:rsid w:val="00942EDC"/>
    <w:rsid w:val="009D32AF"/>
    <w:rsid w:val="00A14AFD"/>
    <w:rsid w:val="00A33B6B"/>
    <w:rsid w:val="00BB3958"/>
    <w:rsid w:val="00BE1738"/>
    <w:rsid w:val="00BF4846"/>
    <w:rsid w:val="00BF747C"/>
    <w:rsid w:val="00C2436E"/>
    <w:rsid w:val="00C36128"/>
    <w:rsid w:val="00C94EDC"/>
    <w:rsid w:val="00CE2151"/>
    <w:rsid w:val="00D123DF"/>
    <w:rsid w:val="00D246D6"/>
    <w:rsid w:val="00D514C2"/>
    <w:rsid w:val="00D566C6"/>
    <w:rsid w:val="00D702F8"/>
    <w:rsid w:val="00DB5964"/>
    <w:rsid w:val="00E04188"/>
    <w:rsid w:val="00E134D1"/>
    <w:rsid w:val="00E165E7"/>
    <w:rsid w:val="00E207B7"/>
    <w:rsid w:val="00E310B6"/>
    <w:rsid w:val="00E45F7A"/>
    <w:rsid w:val="00E5287A"/>
    <w:rsid w:val="00E631D5"/>
    <w:rsid w:val="00EA7633"/>
    <w:rsid w:val="00EB790D"/>
    <w:rsid w:val="00F00309"/>
    <w:rsid w:val="00F5530C"/>
    <w:rsid w:val="00F6640D"/>
    <w:rsid w:val="00FA7163"/>
    <w:rsid w:val="00FF76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15"/>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semiHidden/>
    <w:unhideWhenUsed/>
    <w:rsid w:val="003722D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677465261">
      <w:bodyDiv w:val="1"/>
      <w:marLeft w:val="0"/>
      <w:marRight w:val="0"/>
      <w:marTop w:val="0"/>
      <w:marBottom w:val="0"/>
      <w:divBdr>
        <w:top w:val="none" w:sz="0" w:space="0" w:color="auto"/>
        <w:left w:val="none" w:sz="0" w:space="0" w:color="auto"/>
        <w:bottom w:val="none" w:sz="0" w:space="0" w:color="auto"/>
        <w:right w:val="none" w:sz="0" w:space="0" w:color="auto"/>
      </w:divBdr>
    </w:div>
    <w:div w:id="16939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2023-03-10T14:32:00Z</dcterms:created>
  <dcterms:modified xsi:type="dcterms:W3CDTF">2023-03-10T14:32:00Z</dcterms:modified>
</cp:coreProperties>
</file>