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bookmarkStart w:id="0" w:name="_GoBack"/>
      <w:bookmarkEnd w:id="0"/>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A174DE" w:rsidRPr="00DC6183" w:rsidRDefault="00A174DE" w:rsidP="00A174DE">
      <w:pPr>
        <w:spacing w:before="240"/>
        <w:jc w:val="center"/>
        <w:rPr>
          <w:rFonts w:ascii="Arial" w:hAnsi="Arial" w:cs="Arial"/>
          <w:b/>
          <w:bCs/>
          <w:lang w:val="en-ZA"/>
        </w:rPr>
      </w:pPr>
      <w:bookmarkStart w:id="1"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A174DE" w:rsidRPr="00DC6183" w:rsidRDefault="00A174DE" w:rsidP="00A174DE">
      <w:pPr>
        <w:jc w:val="center"/>
        <w:rPr>
          <w:rFonts w:ascii="Arial" w:hAnsi="Arial" w:cs="Arial"/>
          <w:b/>
          <w:bCs/>
          <w:lang w:val="en-ZA"/>
        </w:rPr>
      </w:pPr>
      <w:r w:rsidRPr="00DC6183">
        <w:rPr>
          <w:rFonts w:ascii="Arial" w:hAnsi="Arial" w:cs="Arial"/>
          <w:b/>
          <w:bCs/>
          <w:lang w:val="en-ZA"/>
        </w:rPr>
        <w:t>FOR WRITTEN REPLY</w:t>
      </w:r>
    </w:p>
    <w:p w:rsidR="00A174DE" w:rsidRPr="00DC6183" w:rsidRDefault="00A174DE" w:rsidP="00A174DE">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2627</w:t>
      </w:r>
    </w:p>
    <w:p w:rsidR="00A174DE" w:rsidRPr="00DC6183" w:rsidRDefault="00A174DE" w:rsidP="00A174DE">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27</w:t>
      </w:r>
      <w:r w:rsidRPr="00DC6183">
        <w:rPr>
          <w:rFonts w:ascii="Arial" w:hAnsi="Arial" w:cs="Arial"/>
          <w:b/>
          <w:bCs/>
          <w:lang w:val="en-ZA"/>
        </w:rPr>
        <w:t>/</w:t>
      </w:r>
      <w:r>
        <w:rPr>
          <w:rFonts w:ascii="Arial" w:hAnsi="Arial" w:cs="Arial"/>
          <w:b/>
          <w:bCs/>
          <w:lang w:val="en-ZA"/>
        </w:rPr>
        <w:t>08</w:t>
      </w:r>
      <w:r w:rsidRPr="00DC6183">
        <w:rPr>
          <w:rFonts w:ascii="Arial" w:hAnsi="Arial" w:cs="Arial"/>
          <w:b/>
          <w:bCs/>
          <w:lang w:val="en-ZA"/>
        </w:rPr>
        <w:t>/20</w:t>
      </w:r>
      <w:r>
        <w:rPr>
          <w:rFonts w:ascii="Arial" w:hAnsi="Arial" w:cs="Arial"/>
          <w:b/>
          <w:bCs/>
          <w:lang w:val="en-ZA"/>
        </w:rPr>
        <w:t>22</w:t>
      </w:r>
    </w:p>
    <w:p w:rsidR="00A174DE" w:rsidRPr="00FF2AAB" w:rsidRDefault="00A174DE" w:rsidP="00A174DE">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26</w:t>
      </w:r>
      <w:r w:rsidRPr="00DC6183">
        <w:rPr>
          <w:rFonts w:ascii="Arial" w:hAnsi="Arial" w:cs="Arial"/>
          <w:b/>
          <w:bCs/>
          <w:lang w:val="en-ZA"/>
        </w:rPr>
        <w:t xml:space="preserve"> OF 20</w:t>
      </w:r>
      <w:r>
        <w:rPr>
          <w:rFonts w:ascii="Arial" w:hAnsi="Arial" w:cs="Arial"/>
          <w:b/>
          <w:bCs/>
          <w:lang w:val="en-ZA"/>
        </w:rPr>
        <w:t>22</w:t>
      </w:r>
    </w:p>
    <w:p w:rsidR="00A174DE" w:rsidRPr="008E3AA4" w:rsidRDefault="00A174DE" w:rsidP="00A174DE">
      <w:pPr>
        <w:spacing w:before="100" w:beforeAutospacing="1" w:after="100" w:afterAutospacing="1" w:line="360" w:lineRule="auto"/>
        <w:ind w:left="709" w:hanging="709"/>
        <w:jc w:val="both"/>
        <w:outlineLvl w:val="0"/>
        <w:rPr>
          <w:rFonts w:ascii="Arial" w:hAnsi="Arial" w:cs="Arial"/>
          <w:lang w:val="en-ZA"/>
        </w:rPr>
      </w:pPr>
      <w:r w:rsidRPr="008E3AA4">
        <w:rPr>
          <w:rFonts w:ascii="Arial" w:hAnsi="Arial" w:cs="Arial"/>
          <w:b/>
          <w:lang w:val="en-ZA"/>
        </w:rPr>
        <w:t>Ms C V King (DA) to ask the Minister of Higher Education, Science and Innovation</w:t>
      </w:r>
      <w:r w:rsidR="00B32D37" w:rsidRPr="008E3AA4">
        <w:rPr>
          <w:rFonts w:ascii="Arial" w:hAnsi="Arial" w:cs="Arial"/>
          <w:b/>
          <w:lang w:val="en-ZA"/>
        </w:rPr>
        <w:fldChar w:fldCharType="begin"/>
      </w:r>
      <w:r w:rsidRPr="008E3AA4">
        <w:rPr>
          <w:rFonts w:ascii="Arial" w:hAnsi="Arial" w:cs="Arial"/>
          <w:lang w:val="en-ZA"/>
        </w:rPr>
        <w:instrText xml:space="preserve"> XE "</w:instrText>
      </w:r>
      <w:r w:rsidRPr="008E3AA4">
        <w:rPr>
          <w:rFonts w:ascii="Arial" w:hAnsi="Arial" w:cs="Arial"/>
          <w:b/>
          <w:color w:val="222222"/>
          <w:lang w:val="en-ZA"/>
        </w:rPr>
        <w:instrText>Minister of Higher Education, Science and Innovation</w:instrText>
      </w:r>
      <w:r w:rsidRPr="008E3AA4">
        <w:rPr>
          <w:rFonts w:ascii="Arial" w:hAnsi="Arial" w:cs="Arial"/>
          <w:lang w:val="en-ZA"/>
        </w:rPr>
        <w:instrText xml:space="preserve">" </w:instrText>
      </w:r>
      <w:r w:rsidR="00B32D37" w:rsidRPr="008E3AA4">
        <w:rPr>
          <w:rFonts w:ascii="Arial" w:hAnsi="Arial" w:cs="Arial"/>
          <w:b/>
          <w:lang w:val="en-ZA"/>
        </w:rPr>
        <w:fldChar w:fldCharType="end"/>
      </w:r>
      <w:r w:rsidRPr="008E3AA4">
        <w:rPr>
          <w:rFonts w:ascii="Arial" w:hAnsi="Arial" w:cs="Arial"/>
          <w:b/>
          <w:lang w:val="en-ZA"/>
        </w:rPr>
        <w:t xml:space="preserve">: </w:t>
      </w:r>
    </w:p>
    <w:p w:rsidR="00A174DE" w:rsidRDefault="00A174DE" w:rsidP="00A174DE">
      <w:pPr>
        <w:spacing w:before="100" w:beforeAutospacing="1" w:after="100" w:afterAutospacing="1" w:line="360" w:lineRule="auto"/>
        <w:ind w:left="720" w:right="28"/>
        <w:jc w:val="both"/>
        <w:rPr>
          <w:rFonts w:ascii="Arial" w:hAnsi="Arial" w:cs="Arial"/>
          <w:lang w:val="en-ZA"/>
        </w:rPr>
      </w:pPr>
      <w:r w:rsidRPr="003D3A48">
        <w:rPr>
          <w:rFonts w:ascii="Arial" w:hAnsi="Arial" w:cs="Arial"/>
          <w:lang w:val="en-ZA"/>
        </w:rPr>
        <w:t>In what way is the process to establish (a) technical and vocational education and training centres and (b) new colleges or college campuses the same as the process to establish universities?</w:t>
      </w:r>
      <w:r w:rsidRPr="003D3A48">
        <w:rPr>
          <w:rFonts w:ascii="Arial" w:hAnsi="Arial" w:cs="Arial"/>
          <w:lang w:val="en-ZA"/>
        </w:rPr>
        <w:tab/>
      </w:r>
      <w:r w:rsidRPr="003D3A48">
        <w:rPr>
          <w:rFonts w:ascii="Arial" w:hAnsi="Arial" w:cs="Arial"/>
          <w:lang w:val="en-ZA"/>
        </w:rPr>
        <w:tab/>
      </w:r>
      <w:r w:rsidRPr="003D3A48">
        <w:rPr>
          <w:rFonts w:ascii="Arial" w:hAnsi="Arial" w:cs="Arial"/>
          <w:lang w:val="en-ZA"/>
        </w:rPr>
        <w:tab/>
      </w:r>
      <w:r w:rsidRPr="003D3A48">
        <w:rPr>
          <w:rFonts w:ascii="Arial" w:hAnsi="Arial" w:cs="Arial"/>
          <w:lang w:val="en-ZA"/>
        </w:rPr>
        <w:tab/>
      </w:r>
      <w:r w:rsidRPr="003D3A48">
        <w:rPr>
          <w:rFonts w:ascii="Arial" w:hAnsi="Arial" w:cs="Arial"/>
          <w:lang w:val="en-ZA"/>
        </w:rPr>
        <w:tab/>
      </w:r>
      <w:r w:rsidRPr="003D3A48">
        <w:rPr>
          <w:rFonts w:ascii="Arial" w:hAnsi="Arial" w:cs="Arial"/>
          <w:lang w:val="en-ZA"/>
        </w:rPr>
        <w:tab/>
      </w:r>
      <w:r w:rsidRPr="003D3A48">
        <w:rPr>
          <w:rFonts w:ascii="Arial" w:hAnsi="Arial" w:cs="Arial"/>
          <w:lang w:val="en-ZA"/>
        </w:rPr>
        <w:tab/>
      </w:r>
      <w:r w:rsidRPr="003D3A48">
        <w:rPr>
          <w:rFonts w:ascii="Arial" w:hAnsi="Arial" w:cs="Arial"/>
          <w:lang w:val="en-ZA"/>
        </w:rPr>
        <w:tab/>
      </w:r>
    </w:p>
    <w:p w:rsidR="00A174DE" w:rsidRPr="003D3A48" w:rsidRDefault="00A174DE" w:rsidP="00A174DE">
      <w:pPr>
        <w:spacing w:before="100" w:beforeAutospacing="1" w:after="100" w:afterAutospacing="1" w:line="360" w:lineRule="auto"/>
        <w:ind w:left="7200" w:right="28" w:firstLine="720"/>
        <w:jc w:val="both"/>
        <w:rPr>
          <w:rFonts w:ascii="Arial" w:hAnsi="Arial" w:cs="Arial"/>
          <w:b/>
          <w:lang w:val="en-ZA"/>
        </w:rPr>
      </w:pPr>
      <w:r w:rsidRPr="003D3A48">
        <w:rPr>
          <w:rFonts w:ascii="Arial" w:hAnsi="Arial" w:cs="Arial"/>
          <w:b/>
          <w:lang w:val="en-ZA"/>
        </w:rPr>
        <w:t>NW3143E</w:t>
      </w:r>
    </w:p>
    <w:p w:rsidR="00A174DE" w:rsidRDefault="00A174DE" w:rsidP="00A174DE">
      <w:pPr>
        <w:spacing w:before="100" w:beforeAutospacing="1" w:after="100" w:afterAutospacing="1" w:line="360" w:lineRule="auto"/>
        <w:ind w:left="1440" w:hanging="720"/>
        <w:jc w:val="both"/>
        <w:outlineLvl w:val="0"/>
        <w:rPr>
          <w:rFonts w:ascii="Arial" w:hAnsi="Arial" w:cs="Arial"/>
          <w:b/>
          <w:lang w:val="en-ZA"/>
        </w:rPr>
      </w:pPr>
      <w:r w:rsidRPr="00967EB3">
        <w:rPr>
          <w:rFonts w:ascii="Arial" w:hAnsi="Arial" w:cs="Arial"/>
          <w:b/>
          <w:lang w:val="en-ZA"/>
        </w:rPr>
        <w:tab/>
      </w:r>
      <w:r w:rsidRPr="00967EB3">
        <w:rPr>
          <w:rFonts w:ascii="Arial" w:hAnsi="Arial" w:cs="Arial"/>
          <w:b/>
          <w:lang w:val="en-ZA"/>
        </w:rPr>
        <w:tab/>
      </w:r>
      <w:r w:rsidRPr="00967EB3">
        <w:rPr>
          <w:rFonts w:ascii="Arial" w:hAnsi="Arial" w:cs="Arial"/>
          <w:b/>
          <w:lang w:val="en-ZA"/>
        </w:rPr>
        <w:tab/>
      </w:r>
    </w:p>
    <w:p w:rsidR="00A174DE" w:rsidRDefault="00A174DE" w:rsidP="00A174DE">
      <w:pPr>
        <w:spacing w:before="100" w:beforeAutospacing="1" w:after="100" w:afterAutospacing="1" w:line="360" w:lineRule="auto"/>
        <w:jc w:val="both"/>
        <w:rPr>
          <w:rFonts w:ascii="Arial" w:hAnsi="Arial" w:cs="Arial"/>
          <w:b/>
        </w:rPr>
      </w:pPr>
    </w:p>
    <w:p w:rsidR="00A174DE" w:rsidRDefault="00A174DE" w:rsidP="00A174DE">
      <w:pPr>
        <w:spacing w:before="100" w:beforeAutospacing="1" w:after="100" w:afterAutospacing="1" w:line="360" w:lineRule="auto"/>
        <w:jc w:val="both"/>
        <w:rPr>
          <w:rFonts w:ascii="Arial" w:hAnsi="Arial" w:cs="Arial"/>
          <w:b/>
        </w:rPr>
      </w:pPr>
    </w:p>
    <w:p w:rsidR="00A174DE" w:rsidRDefault="00A174DE" w:rsidP="00A174DE">
      <w:pPr>
        <w:spacing w:before="100" w:beforeAutospacing="1" w:after="100" w:afterAutospacing="1" w:line="360" w:lineRule="auto"/>
        <w:jc w:val="both"/>
        <w:rPr>
          <w:rFonts w:ascii="Arial" w:hAnsi="Arial" w:cs="Arial"/>
          <w:b/>
        </w:rPr>
      </w:pPr>
    </w:p>
    <w:p w:rsidR="00A174DE" w:rsidRDefault="00A174DE" w:rsidP="00A174DE">
      <w:pPr>
        <w:spacing w:before="100" w:beforeAutospacing="1" w:after="100" w:afterAutospacing="1" w:line="360" w:lineRule="auto"/>
        <w:jc w:val="both"/>
        <w:rPr>
          <w:rFonts w:ascii="Arial" w:hAnsi="Arial" w:cs="Arial"/>
          <w:b/>
        </w:rPr>
      </w:pPr>
    </w:p>
    <w:p w:rsidR="00A174DE" w:rsidRDefault="00A174DE" w:rsidP="00A174DE">
      <w:pPr>
        <w:spacing w:before="100" w:beforeAutospacing="1" w:after="100" w:afterAutospacing="1" w:line="360" w:lineRule="auto"/>
        <w:jc w:val="both"/>
        <w:rPr>
          <w:rFonts w:ascii="Arial" w:hAnsi="Arial" w:cs="Arial"/>
          <w:b/>
        </w:rPr>
      </w:pPr>
    </w:p>
    <w:p w:rsidR="00A174DE" w:rsidRDefault="00A174DE" w:rsidP="00A174DE">
      <w:pPr>
        <w:spacing w:before="100" w:beforeAutospacing="1" w:after="100" w:afterAutospacing="1" w:line="360" w:lineRule="auto"/>
        <w:jc w:val="both"/>
        <w:rPr>
          <w:rFonts w:ascii="Arial" w:hAnsi="Arial" w:cs="Arial"/>
          <w:b/>
        </w:rPr>
      </w:pPr>
    </w:p>
    <w:p w:rsidR="00A174DE" w:rsidRDefault="00A174DE" w:rsidP="00A174DE">
      <w:pPr>
        <w:spacing w:before="100" w:beforeAutospacing="1" w:after="100" w:afterAutospacing="1" w:line="360" w:lineRule="auto"/>
        <w:jc w:val="both"/>
        <w:rPr>
          <w:rFonts w:ascii="Arial" w:hAnsi="Arial" w:cs="Arial"/>
          <w:b/>
        </w:rPr>
      </w:pPr>
    </w:p>
    <w:p w:rsidR="00A174DE" w:rsidRDefault="00A174DE" w:rsidP="00A174DE">
      <w:pPr>
        <w:spacing w:before="100" w:beforeAutospacing="1" w:after="100" w:afterAutospacing="1" w:line="360" w:lineRule="auto"/>
        <w:jc w:val="both"/>
        <w:rPr>
          <w:rFonts w:ascii="Arial" w:hAnsi="Arial" w:cs="Arial"/>
          <w:b/>
        </w:rPr>
      </w:pPr>
    </w:p>
    <w:p w:rsidR="00A174DE" w:rsidRDefault="00A174DE" w:rsidP="00A174DE">
      <w:pPr>
        <w:spacing w:before="100" w:beforeAutospacing="1" w:after="100" w:afterAutospacing="1" w:line="360" w:lineRule="auto"/>
        <w:jc w:val="both"/>
        <w:rPr>
          <w:rFonts w:ascii="Arial" w:hAnsi="Arial" w:cs="Arial"/>
          <w:b/>
        </w:rPr>
      </w:pPr>
    </w:p>
    <w:p w:rsidR="00A174DE" w:rsidRDefault="00A174DE" w:rsidP="00A174DE">
      <w:pPr>
        <w:spacing w:before="100" w:beforeAutospacing="1" w:after="100" w:afterAutospacing="1" w:line="360" w:lineRule="auto"/>
        <w:jc w:val="both"/>
        <w:rPr>
          <w:rFonts w:ascii="Arial" w:hAnsi="Arial" w:cs="Arial"/>
          <w:b/>
        </w:rPr>
      </w:pPr>
      <w:r w:rsidRPr="004F3DF8">
        <w:rPr>
          <w:rFonts w:ascii="Arial" w:hAnsi="Arial" w:cs="Arial"/>
          <w:b/>
        </w:rPr>
        <w:lastRenderedPageBreak/>
        <w:t>REPLY:</w:t>
      </w:r>
    </w:p>
    <w:bookmarkEnd w:id="1"/>
    <w:p w:rsidR="00A174DE" w:rsidRPr="00D567D7" w:rsidRDefault="00A174DE" w:rsidP="00A174DE">
      <w:pPr>
        <w:pStyle w:val="NormalWeb"/>
        <w:spacing w:line="360" w:lineRule="auto"/>
        <w:jc w:val="both"/>
        <w:rPr>
          <w:rFonts w:ascii="Arial" w:hAnsi="Arial" w:cs="Arial"/>
          <w:sz w:val="22"/>
          <w:szCs w:val="22"/>
        </w:rPr>
      </w:pPr>
      <w:r w:rsidRPr="00D567D7">
        <w:rPr>
          <w:rFonts w:ascii="Arial" w:hAnsi="Arial" w:cs="Arial"/>
          <w:sz w:val="22"/>
          <w:szCs w:val="22"/>
        </w:rPr>
        <w:t>The process to establish Technical and Vocational Education and Training (TVET) College is outlined on Chapter 2 of the Continuing Education and Training Act, Act 16 of 2006 which says the Minister, after consultation with the institution, may, by notice in the Gazette and from money appropriated for this purpose, establish a public-</w:t>
      </w:r>
    </w:p>
    <w:p w:rsidR="00A174DE" w:rsidRPr="00D567D7" w:rsidRDefault="00A174DE" w:rsidP="00A174DE">
      <w:pPr>
        <w:pStyle w:val="NormalWeb"/>
        <w:spacing w:line="360" w:lineRule="auto"/>
        <w:jc w:val="both"/>
        <w:rPr>
          <w:rFonts w:ascii="Arial" w:hAnsi="Arial" w:cs="Arial"/>
          <w:sz w:val="22"/>
          <w:szCs w:val="22"/>
        </w:rPr>
      </w:pPr>
      <w:r w:rsidRPr="00D567D7">
        <w:rPr>
          <w:rFonts w:ascii="Arial" w:hAnsi="Arial" w:cs="Arial"/>
          <w:sz w:val="22"/>
          <w:szCs w:val="22"/>
        </w:rPr>
        <w:t>(a) Technical and Vocational Education and Training College; or</w:t>
      </w:r>
    </w:p>
    <w:p w:rsidR="00A174DE" w:rsidRPr="00D567D7" w:rsidRDefault="00A174DE" w:rsidP="00A174DE">
      <w:pPr>
        <w:pStyle w:val="NormalWeb"/>
        <w:spacing w:line="360" w:lineRule="auto"/>
        <w:jc w:val="both"/>
        <w:rPr>
          <w:rFonts w:ascii="Arial" w:hAnsi="Arial" w:cs="Arial"/>
          <w:sz w:val="22"/>
          <w:szCs w:val="22"/>
        </w:rPr>
      </w:pPr>
      <w:r w:rsidRPr="00D567D7">
        <w:rPr>
          <w:rFonts w:ascii="Arial" w:hAnsi="Arial" w:cs="Arial"/>
          <w:sz w:val="22"/>
          <w:szCs w:val="22"/>
        </w:rPr>
        <w:t>(b) Community Education and Training College.</w:t>
      </w:r>
    </w:p>
    <w:p w:rsidR="00A174DE" w:rsidRPr="00D567D7" w:rsidRDefault="00A174DE" w:rsidP="00A174DE">
      <w:pPr>
        <w:pStyle w:val="NormalWeb"/>
        <w:spacing w:line="360" w:lineRule="auto"/>
        <w:jc w:val="both"/>
        <w:rPr>
          <w:rFonts w:ascii="Arial" w:hAnsi="Arial" w:cs="Arial"/>
          <w:sz w:val="22"/>
          <w:szCs w:val="22"/>
        </w:rPr>
      </w:pPr>
      <w:r w:rsidRPr="00D567D7">
        <w:rPr>
          <w:rFonts w:ascii="Arial" w:hAnsi="Arial" w:cs="Arial"/>
          <w:sz w:val="22"/>
          <w:szCs w:val="22"/>
        </w:rPr>
        <w:t>The notice in the Gazette must set out -</w:t>
      </w:r>
    </w:p>
    <w:p w:rsidR="00A174DE" w:rsidRPr="00D567D7" w:rsidRDefault="00A174DE" w:rsidP="00A174DE">
      <w:pPr>
        <w:pStyle w:val="NormalWeb"/>
        <w:spacing w:line="360" w:lineRule="auto"/>
        <w:jc w:val="both"/>
        <w:rPr>
          <w:rFonts w:ascii="Arial" w:hAnsi="Arial" w:cs="Arial"/>
          <w:sz w:val="22"/>
          <w:szCs w:val="22"/>
        </w:rPr>
      </w:pPr>
      <w:r w:rsidRPr="00D567D7">
        <w:rPr>
          <w:rFonts w:ascii="Arial" w:hAnsi="Arial" w:cs="Arial"/>
          <w:sz w:val="22"/>
          <w:szCs w:val="22"/>
        </w:rPr>
        <w:t>(a) The date of the establishment of the College:</w:t>
      </w:r>
    </w:p>
    <w:p w:rsidR="00A174DE" w:rsidRPr="00D567D7" w:rsidRDefault="00A174DE" w:rsidP="00A174DE">
      <w:pPr>
        <w:pStyle w:val="NormalWeb"/>
        <w:spacing w:line="360" w:lineRule="auto"/>
        <w:jc w:val="both"/>
        <w:rPr>
          <w:rFonts w:ascii="Arial" w:hAnsi="Arial" w:cs="Arial"/>
          <w:sz w:val="22"/>
          <w:szCs w:val="22"/>
        </w:rPr>
      </w:pPr>
      <w:r w:rsidRPr="00D567D7">
        <w:rPr>
          <w:rFonts w:ascii="Arial" w:hAnsi="Arial" w:cs="Arial"/>
          <w:sz w:val="22"/>
          <w:szCs w:val="22"/>
        </w:rPr>
        <w:t>(b) Whether the college is a technical and vocational education and training college or the college is a community education and training college;</w:t>
      </w:r>
    </w:p>
    <w:p w:rsidR="00A174DE" w:rsidRPr="00D567D7" w:rsidRDefault="00A174DE" w:rsidP="00A174DE">
      <w:pPr>
        <w:pStyle w:val="NormalWeb"/>
        <w:spacing w:line="360" w:lineRule="auto"/>
        <w:jc w:val="both"/>
        <w:rPr>
          <w:rFonts w:ascii="Arial" w:hAnsi="Arial" w:cs="Arial"/>
          <w:sz w:val="22"/>
          <w:szCs w:val="22"/>
        </w:rPr>
      </w:pPr>
      <w:r w:rsidRPr="00D567D7">
        <w:rPr>
          <w:rFonts w:ascii="Arial" w:hAnsi="Arial" w:cs="Arial"/>
          <w:sz w:val="22"/>
          <w:szCs w:val="22"/>
        </w:rPr>
        <w:t>(c) The name of the College; and </w:t>
      </w:r>
    </w:p>
    <w:p w:rsidR="00A174DE" w:rsidRPr="00D567D7" w:rsidRDefault="00A174DE" w:rsidP="00A174DE">
      <w:pPr>
        <w:pStyle w:val="NormalWeb"/>
        <w:spacing w:line="360" w:lineRule="auto"/>
        <w:jc w:val="both"/>
        <w:rPr>
          <w:rFonts w:ascii="Arial" w:hAnsi="Arial" w:cs="Arial"/>
          <w:sz w:val="22"/>
          <w:szCs w:val="22"/>
        </w:rPr>
      </w:pPr>
      <w:r w:rsidRPr="00D567D7">
        <w:rPr>
          <w:rFonts w:ascii="Arial" w:hAnsi="Arial" w:cs="Arial"/>
          <w:sz w:val="22"/>
          <w:szCs w:val="22"/>
        </w:rPr>
        <w:t>(d) The physical location and address of the college.</w:t>
      </w:r>
    </w:p>
    <w:p w:rsidR="00A174DE" w:rsidRPr="00D567D7" w:rsidRDefault="00A174DE" w:rsidP="00A174DE">
      <w:pPr>
        <w:pStyle w:val="NormalWeb"/>
        <w:spacing w:line="360" w:lineRule="auto"/>
        <w:jc w:val="both"/>
        <w:rPr>
          <w:rFonts w:ascii="Arial" w:hAnsi="Arial" w:cs="Arial"/>
          <w:sz w:val="22"/>
          <w:szCs w:val="22"/>
        </w:rPr>
      </w:pPr>
      <w:r w:rsidRPr="00D567D7">
        <w:rPr>
          <w:rFonts w:ascii="Arial" w:hAnsi="Arial" w:cs="Arial"/>
          <w:sz w:val="22"/>
          <w:szCs w:val="22"/>
        </w:rPr>
        <w:t>The University is established in terms of Higher Education Act 101 of 1997 which says on chapter 3 the Minister may after consulting Council on Higher Education, by notice in the Gazette and from money appropriated for this purpose by Parliament, establish a university. </w:t>
      </w:r>
    </w:p>
    <w:p w:rsidR="00A174DE" w:rsidRPr="00D567D7" w:rsidRDefault="00A174DE" w:rsidP="00A174DE">
      <w:pPr>
        <w:pStyle w:val="NormalWeb"/>
        <w:spacing w:line="360" w:lineRule="auto"/>
        <w:jc w:val="both"/>
        <w:rPr>
          <w:rFonts w:ascii="Arial" w:hAnsi="Arial" w:cs="Arial"/>
          <w:sz w:val="22"/>
          <w:szCs w:val="22"/>
        </w:rPr>
      </w:pPr>
      <w:r w:rsidRPr="00D567D7">
        <w:rPr>
          <w:rFonts w:ascii="Arial" w:hAnsi="Arial" w:cs="Arial"/>
          <w:sz w:val="22"/>
          <w:szCs w:val="22"/>
        </w:rPr>
        <w:t>b) new colleges or college campuses the same as the process to establish universities?</w:t>
      </w:r>
    </w:p>
    <w:p w:rsidR="00A174DE" w:rsidRPr="00D567D7" w:rsidRDefault="00A174DE" w:rsidP="00A174DE">
      <w:pPr>
        <w:pStyle w:val="NormalWeb"/>
        <w:spacing w:line="360" w:lineRule="auto"/>
        <w:jc w:val="both"/>
        <w:rPr>
          <w:rFonts w:ascii="Arial" w:hAnsi="Arial" w:cs="Arial"/>
          <w:sz w:val="22"/>
          <w:szCs w:val="22"/>
        </w:rPr>
      </w:pPr>
      <w:r w:rsidRPr="00D567D7">
        <w:rPr>
          <w:rFonts w:ascii="Arial" w:hAnsi="Arial" w:cs="Arial"/>
          <w:sz w:val="22"/>
          <w:szCs w:val="22"/>
        </w:rPr>
        <w:t>The process of establishing a new university is the responsibility of the Minister of Higher Education, Science and Innovation.  It should be noted that the cost of developing a new university is very high and will require Cabinet approval and the appropriation of funds through the National Treasury process. At this time in South Africa’s development trajectory, there are many competing needs and given the current fiscal constraints, funding for new universities is limited and will require more feasibility studies to ascertain the probabilities of establishing new institutions in the future, more so in remote areas to limit the influx and movement of students into cities. </w:t>
      </w:r>
    </w:p>
    <w:p w:rsidR="00A174DE" w:rsidRPr="00D567D7" w:rsidRDefault="00A174DE" w:rsidP="00A174DE">
      <w:pPr>
        <w:pStyle w:val="NormalWeb"/>
        <w:spacing w:line="360" w:lineRule="auto"/>
        <w:jc w:val="both"/>
        <w:rPr>
          <w:rFonts w:ascii="Arial" w:hAnsi="Arial" w:cs="Arial"/>
          <w:sz w:val="22"/>
          <w:szCs w:val="22"/>
        </w:rPr>
      </w:pPr>
      <w:r w:rsidRPr="00D567D7">
        <w:rPr>
          <w:rFonts w:ascii="Arial" w:hAnsi="Arial" w:cs="Arial"/>
          <w:sz w:val="22"/>
          <w:szCs w:val="22"/>
        </w:rPr>
        <w:t xml:space="preserve">Cabinet has approved the establishment of new universities in Ekurhuleni and </w:t>
      </w:r>
      <w:proofErr w:type="spellStart"/>
      <w:r w:rsidRPr="00D567D7">
        <w:rPr>
          <w:rFonts w:ascii="Arial" w:hAnsi="Arial" w:cs="Arial"/>
          <w:sz w:val="22"/>
          <w:szCs w:val="22"/>
        </w:rPr>
        <w:t>Hammanskraal</w:t>
      </w:r>
      <w:proofErr w:type="spellEnd"/>
      <w:r w:rsidRPr="00D567D7">
        <w:rPr>
          <w:rFonts w:ascii="Arial" w:hAnsi="Arial" w:cs="Arial"/>
          <w:sz w:val="22"/>
          <w:szCs w:val="22"/>
        </w:rPr>
        <w:t>. A feasibility study is underway in this regard, and this will advise on the size and shape of these two institutions.</w:t>
      </w:r>
    </w:p>
    <w:p w:rsidR="00A174DE" w:rsidRPr="00D567D7" w:rsidRDefault="00A174DE" w:rsidP="00A174DE">
      <w:pPr>
        <w:pStyle w:val="NormalWeb"/>
        <w:spacing w:line="360" w:lineRule="auto"/>
        <w:jc w:val="both"/>
        <w:rPr>
          <w:rFonts w:ascii="Arial" w:hAnsi="Arial" w:cs="Arial"/>
          <w:sz w:val="22"/>
          <w:szCs w:val="22"/>
        </w:rPr>
      </w:pPr>
      <w:r w:rsidRPr="00D567D7">
        <w:rPr>
          <w:rFonts w:ascii="Arial" w:hAnsi="Arial" w:cs="Arial"/>
          <w:sz w:val="22"/>
          <w:szCs w:val="22"/>
        </w:rPr>
        <w:t>In respect to the Technical and Vocational Education and Training (TVET) Colleges, the process of establishing new colleges or college campuses is exactly the same as that set out for Universities.</w:t>
      </w:r>
    </w:p>
    <w:p w:rsidR="00A174DE" w:rsidRPr="00D567D7" w:rsidRDefault="00A174DE" w:rsidP="00A174DE">
      <w:pPr>
        <w:pStyle w:val="NormalWeb"/>
        <w:spacing w:line="360" w:lineRule="auto"/>
        <w:jc w:val="both"/>
        <w:rPr>
          <w:rFonts w:ascii="Arial" w:hAnsi="Arial" w:cs="Arial"/>
          <w:sz w:val="22"/>
          <w:szCs w:val="22"/>
        </w:rPr>
      </w:pPr>
      <w:r w:rsidRPr="00D567D7">
        <w:rPr>
          <w:rFonts w:ascii="Arial" w:hAnsi="Arial" w:cs="Arial"/>
          <w:sz w:val="22"/>
          <w:szCs w:val="22"/>
        </w:rPr>
        <w:t>At present the Department is implementing new infrastructure for TVET Colleges as follows:</w:t>
      </w:r>
    </w:p>
    <w:p w:rsidR="00A174DE" w:rsidRPr="00D567D7" w:rsidRDefault="00A174DE" w:rsidP="00A174DE">
      <w:pPr>
        <w:pStyle w:val="NormalWeb"/>
        <w:spacing w:line="360" w:lineRule="auto"/>
        <w:jc w:val="both"/>
        <w:rPr>
          <w:rFonts w:ascii="Arial" w:hAnsi="Arial" w:cs="Arial"/>
          <w:sz w:val="22"/>
          <w:szCs w:val="22"/>
        </w:rPr>
      </w:pPr>
      <w:proofErr w:type="spellStart"/>
      <w:r w:rsidRPr="00D567D7">
        <w:rPr>
          <w:rFonts w:ascii="Arial" w:hAnsi="Arial" w:cs="Arial"/>
          <w:sz w:val="22"/>
          <w:szCs w:val="22"/>
        </w:rPr>
        <w:t>Msinga</w:t>
      </w:r>
      <w:proofErr w:type="spellEnd"/>
      <w:r w:rsidRPr="00D567D7">
        <w:rPr>
          <w:rFonts w:ascii="Arial" w:hAnsi="Arial" w:cs="Arial"/>
          <w:sz w:val="22"/>
          <w:szCs w:val="22"/>
        </w:rPr>
        <w:t xml:space="preserve"> Campus   of UMgungundlovu TVET College at </w:t>
      </w:r>
      <w:proofErr w:type="spellStart"/>
      <w:r w:rsidRPr="00D567D7">
        <w:rPr>
          <w:rFonts w:ascii="Arial" w:hAnsi="Arial" w:cs="Arial"/>
          <w:sz w:val="22"/>
          <w:szCs w:val="22"/>
        </w:rPr>
        <w:t>Cwaka</w:t>
      </w:r>
      <w:proofErr w:type="spellEnd"/>
      <w:r w:rsidRPr="00D567D7">
        <w:rPr>
          <w:rFonts w:ascii="Arial" w:hAnsi="Arial" w:cs="Arial"/>
          <w:sz w:val="22"/>
          <w:szCs w:val="22"/>
        </w:rPr>
        <w:t> </w:t>
      </w:r>
    </w:p>
    <w:p w:rsidR="00A174DE" w:rsidRPr="00D567D7" w:rsidRDefault="00A174DE" w:rsidP="00A174DE">
      <w:pPr>
        <w:pStyle w:val="NormalWeb"/>
        <w:spacing w:line="360" w:lineRule="auto"/>
        <w:jc w:val="both"/>
        <w:rPr>
          <w:rFonts w:ascii="Arial" w:hAnsi="Arial" w:cs="Arial"/>
          <w:sz w:val="22"/>
          <w:szCs w:val="22"/>
        </w:rPr>
      </w:pPr>
      <w:proofErr w:type="spellStart"/>
      <w:r w:rsidRPr="00D567D7">
        <w:rPr>
          <w:rFonts w:ascii="Arial" w:hAnsi="Arial" w:cs="Arial"/>
          <w:sz w:val="22"/>
          <w:szCs w:val="22"/>
        </w:rPr>
        <w:t>Greytown</w:t>
      </w:r>
      <w:proofErr w:type="spellEnd"/>
      <w:r w:rsidRPr="00D567D7">
        <w:rPr>
          <w:rFonts w:ascii="Arial" w:hAnsi="Arial" w:cs="Arial"/>
          <w:sz w:val="22"/>
          <w:szCs w:val="22"/>
        </w:rPr>
        <w:t xml:space="preserve"> Campus of </w:t>
      </w:r>
      <w:proofErr w:type="spellStart"/>
      <w:r w:rsidRPr="00D567D7">
        <w:rPr>
          <w:rFonts w:ascii="Arial" w:hAnsi="Arial" w:cs="Arial"/>
          <w:sz w:val="22"/>
          <w:szCs w:val="22"/>
        </w:rPr>
        <w:t>Umgungundlovu</w:t>
      </w:r>
      <w:proofErr w:type="spellEnd"/>
      <w:r w:rsidRPr="00D567D7">
        <w:rPr>
          <w:rFonts w:ascii="Arial" w:hAnsi="Arial" w:cs="Arial"/>
          <w:sz w:val="22"/>
          <w:szCs w:val="22"/>
        </w:rPr>
        <w:t xml:space="preserve"> TVET College at </w:t>
      </w:r>
      <w:proofErr w:type="spellStart"/>
      <w:r w:rsidRPr="00D567D7">
        <w:rPr>
          <w:rFonts w:ascii="Arial" w:hAnsi="Arial" w:cs="Arial"/>
          <w:sz w:val="22"/>
          <w:szCs w:val="22"/>
        </w:rPr>
        <w:t>Greytown</w:t>
      </w:r>
      <w:proofErr w:type="spellEnd"/>
    </w:p>
    <w:p w:rsidR="00A174DE" w:rsidRPr="00D567D7" w:rsidRDefault="00A174DE" w:rsidP="00A174DE">
      <w:pPr>
        <w:pStyle w:val="NormalWeb"/>
        <w:spacing w:line="360" w:lineRule="auto"/>
        <w:jc w:val="both"/>
        <w:rPr>
          <w:rFonts w:ascii="Arial" w:hAnsi="Arial" w:cs="Arial"/>
          <w:sz w:val="22"/>
          <w:szCs w:val="22"/>
        </w:rPr>
      </w:pPr>
      <w:proofErr w:type="spellStart"/>
      <w:r w:rsidRPr="00D567D7">
        <w:rPr>
          <w:rFonts w:ascii="Arial" w:hAnsi="Arial" w:cs="Arial"/>
          <w:sz w:val="22"/>
          <w:szCs w:val="22"/>
        </w:rPr>
        <w:t>Umzimkhulu</w:t>
      </w:r>
      <w:proofErr w:type="spellEnd"/>
      <w:r w:rsidRPr="00D567D7">
        <w:rPr>
          <w:rFonts w:ascii="Arial" w:hAnsi="Arial" w:cs="Arial"/>
          <w:sz w:val="22"/>
          <w:szCs w:val="22"/>
        </w:rPr>
        <w:t xml:space="preserve"> Campus of </w:t>
      </w:r>
      <w:proofErr w:type="spellStart"/>
      <w:r w:rsidRPr="00D567D7">
        <w:rPr>
          <w:rFonts w:ascii="Arial" w:hAnsi="Arial" w:cs="Arial"/>
          <w:sz w:val="22"/>
          <w:szCs w:val="22"/>
        </w:rPr>
        <w:t>Esayidi</w:t>
      </w:r>
      <w:proofErr w:type="spellEnd"/>
      <w:r w:rsidRPr="00D567D7">
        <w:rPr>
          <w:rFonts w:ascii="Arial" w:hAnsi="Arial" w:cs="Arial"/>
          <w:sz w:val="22"/>
          <w:szCs w:val="22"/>
        </w:rPr>
        <w:t xml:space="preserve"> TVET College at </w:t>
      </w:r>
      <w:proofErr w:type="spellStart"/>
      <w:r w:rsidRPr="00D567D7">
        <w:rPr>
          <w:rFonts w:ascii="Arial" w:hAnsi="Arial" w:cs="Arial"/>
          <w:sz w:val="22"/>
          <w:szCs w:val="22"/>
        </w:rPr>
        <w:t>Umzimkhulu</w:t>
      </w:r>
      <w:proofErr w:type="spellEnd"/>
      <w:r w:rsidRPr="00D567D7">
        <w:rPr>
          <w:rFonts w:ascii="Arial" w:hAnsi="Arial" w:cs="Arial"/>
          <w:sz w:val="22"/>
          <w:szCs w:val="22"/>
        </w:rPr>
        <w:t> </w:t>
      </w:r>
    </w:p>
    <w:p w:rsidR="00A174DE" w:rsidRPr="00D567D7" w:rsidRDefault="00A174DE" w:rsidP="00A174DE">
      <w:pPr>
        <w:pStyle w:val="NormalWeb"/>
        <w:spacing w:line="360" w:lineRule="auto"/>
        <w:jc w:val="both"/>
        <w:rPr>
          <w:rFonts w:ascii="Arial" w:hAnsi="Arial" w:cs="Arial"/>
          <w:sz w:val="22"/>
          <w:szCs w:val="22"/>
        </w:rPr>
      </w:pPr>
      <w:proofErr w:type="spellStart"/>
      <w:r w:rsidRPr="00D567D7">
        <w:rPr>
          <w:rFonts w:ascii="Arial" w:hAnsi="Arial" w:cs="Arial"/>
          <w:sz w:val="22"/>
          <w:szCs w:val="22"/>
        </w:rPr>
        <w:t>Bhambanana</w:t>
      </w:r>
      <w:proofErr w:type="spellEnd"/>
      <w:r w:rsidRPr="00D567D7">
        <w:rPr>
          <w:rFonts w:ascii="Arial" w:hAnsi="Arial" w:cs="Arial"/>
          <w:sz w:val="22"/>
          <w:szCs w:val="22"/>
        </w:rPr>
        <w:t xml:space="preserve"> Campus of </w:t>
      </w:r>
      <w:proofErr w:type="spellStart"/>
      <w:r w:rsidRPr="00D567D7">
        <w:rPr>
          <w:rFonts w:ascii="Arial" w:hAnsi="Arial" w:cs="Arial"/>
          <w:sz w:val="22"/>
          <w:szCs w:val="22"/>
        </w:rPr>
        <w:t>Umfolozi</w:t>
      </w:r>
      <w:proofErr w:type="spellEnd"/>
      <w:r w:rsidRPr="00D567D7">
        <w:rPr>
          <w:rFonts w:ascii="Arial" w:hAnsi="Arial" w:cs="Arial"/>
          <w:sz w:val="22"/>
          <w:szCs w:val="22"/>
        </w:rPr>
        <w:t xml:space="preserve"> TVET College at </w:t>
      </w:r>
      <w:proofErr w:type="spellStart"/>
      <w:r w:rsidRPr="00D567D7">
        <w:rPr>
          <w:rFonts w:ascii="Arial" w:hAnsi="Arial" w:cs="Arial"/>
          <w:sz w:val="22"/>
          <w:szCs w:val="22"/>
        </w:rPr>
        <w:t>Bhambanana</w:t>
      </w:r>
      <w:proofErr w:type="spellEnd"/>
    </w:p>
    <w:p w:rsidR="00A174DE" w:rsidRPr="00D567D7" w:rsidRDefault="00A174DE" w:rsidP="00A174DE">
      <w:pPr>
        <w:pStyle w:val="NormalWeb"/>
        <w:spacing w:line="360" w:lineRule="auto"/>
        <w:jc w:val="both"/>
        <w:rPr>
          <w:rFonts w:ascii="Arial" w:hAnsi="Arial" w:cs="Arial"/>
          <w:sz w:val="22"/>
          <w:szCs w:val="22"/>
        </w:rPr>
      </w:pPr>
      <w:r w:rsidRPr="00D567D7">
        <w:rPr>
          <w:rFonts w:ascii="Arial" w:hAnsi="Arial" w:cs="Arial"/>
          <w:sz w:val="22"/>
          <w:szCs w:val="22"/>
        </w:rPr>
        <w:t xml:space="preserve">Nkandla A Campus of </w:t>
      </w:r>
      <w:proofErr w:type="spellStart"/>
      <w:r w:rsidRPr="00D567D7">
        <w:rPr>
          <w:rFonts w:ascii="Arial" w:hAnsi="Arial" w:cs="Arial"/>
          <w:sz w:val="22"/>
          <w:szCs w:val="22"/>
        </w:rPr>
        <w:t>Umfolozi</w:t>
      </w:r>
      <w:proofErr w:type="spellEnd"/>
      <w:r w:rsidRPr="00D567D7">
        <w:rPr>
          <w:rFonts w:ascii="Arial" w:hAnsi="Arial" w:cs="Arial"/>
          <w:sz w:val="22"/>
          <w:szCs w:val="22"/>
        </w:rPr>
        <w:t xml:space="preserve"> TVET College at Nkandla Town</w:t>
      </w:r>
    </w:p>
    <w:p w:rsidR="00A174DE" w:rsidRPr="00D567D7" w:rsidRDefault="00A174DE" w:rsidP="00A174DE">
      <w:pPr>
        <w:pStyle w:val="NormalWeb"/>
        <w:spacing w:line="360" w:lineRule="auto"/>
        <w:jc w:val="both"/>
        <w:rPr>
          <w:rFonts w:ascii="Arial" w:hAnsi="Arial" w:cs="Arial"/>
          <w:sz w:val="22"/>
          <w:szCs w:val="22"/>
        </w:rPr>
      </w:pPr>
      <w:r w:rsidRPr="00D567D7">
        <w:rPr>
          <w:rFonts w:ascii="Arial" w:hAnsi="Arial" w:cs="Arial"/>
          <w:sz w:val="22"/>
          <w:szCs w:val="22"/>
        </w:rPr>
        <w:t xml:space="preserve">Nkandla B Campus of </w:t>
      </w:r>
      <w:proofErr w:type="spellStart"/>
      <w:r w:rsidRPr="00D567D7">
        <w:rPr>
          <w:rFonts w:ascii="Arial" w:hAnsi="Arial" w:cs="Arial"/>
          <w:sz w:val="22"/>
          <w:szCs w:val="22"/>
        </w:rPr>
        <w:t>Umfolozi</w:t>
      </w:r>
      <w:proofErr w:type="spellEnd"/>
      <w:r w:rsidRPr="00D567D7">
        <w:rPr>
          <w:rFonts w:ascii="Arial" w:hAnsi="Arial" w:cs="Arial"/>
          <w:sz w:val="22"/>
          <w:szCs w:val="22"/>
        </w:rPr>
        <w:t xml:space="preserve"> TVET College at </w:t>
      </w:r>
      <w:proofErr w:type="spellStart"/>
      <w:r w:rsidRPr="00D567D7">
        <w:rPr>
          <w:rFonts w:ascii="Arial" w:hAnsi="Arial" w:cs="Arial"/>
          <w:sz w:val="22"/>
          <w:szCs w:val="22"/>
        </w:rPr>
        <w:t>Nkumgamathe</w:t>
      </w:r>
      <w:proofErr w:type="spellEnd"/>
    </w:p>
    <w:p w:rsidR="00A174DE" w:rsidRPr="00D567D7" w:rsidRDefault="00A174DE" w:rsidP="00A174DE">
      <w:pPr>
        <w:pStyle w:val="NormalWeb"/>
        <w:spacing w:line="360" w:lineRule="auto"/>
        <w:jc w:val="both"/>
        <w:rPr>
          <w:rFonts w:ascii="Arial" w:hAnsi="Arial" w:cs="Arial"/>
          <w:sz w:val="22"/>
          <w:szCs w:val="22"/>
        </w:rPr>
      </w:pPr>
      <w:r w:rsidRPr="00D567D7">
        <w:rPr>
          <w:rFonts w:ascii="Arial" w:hAnsi="Arial" w:cs="Arial"/>
          <w:sz w:val="22"/>
          <w:szCs w:val="22"/>
        </w:rPr>
        <w:t xml:space="preserve">Vryheid Engineering Campus of </w:t>
      </w:r>
      <w:proofErr w:type="spellStart"/>
      <w:r w:rsidRPr="00D567D7">
        <w:rPr>
          <w:rFonts w:ascii="Arial" w:hAnsi="Arial" w:cs="Arial"/>
          <w:sz w:val="22"/>
          <w:szCs w:val="22"/>
        </w:rPr>
        <w:t>Mthashana</w:t>
      </w:r>
      <w:proofErr w:type="spellEnd"/>
      <w:r w:rsidRPr="00D567D7">
        <w:rPr>
          <w:rFonts w:ascii="Arial" w:hAnsi="Arial" w:cs="Arial"/>
          <w:sz w:val="22"/>
          <w:szCs w:val="22"/>
        </w:rPr>
        <w:t xml:space="preserve"> TVET College at Vryheid</w:t>
      </w:r>
    </w:p>
    <w:p w:rsidR="00A174DE" w:rsidRPr="00D567D7" w:rsidRDefault="00A174DE" w:rsidP="00A174DE">
      <w:pPr>
        <w:pStyle w:val="NormalWeb"/>
        <w:spacing w:line="360" w:lineRule="auto"/>
        <w:jc w:val="both"/>
        <w:rPr>
          <w:rFonts w:ascii="Arial" w:hAnsi="Arial" w:cs="Arial"/>
          <w:sz w:val="22"/>
          <w:szCs w:val="22"/>
        </w:rPr>
      </w:pPr>
      <w:r w:rsidRPr="00D567D7">
        <w:rPr>
          <w:rFonts w:ascii="Arial" w:hAnsi="Arial" w:cs="Arial"/>
          <w:sz w:val="22"/>
          <w:szCs w:val="22"/>
        </w:rPr>
        <w:t xml:space="preserve">Nongoma Campus of </w:t>
      </w:r>
      <w:proofErr w:type="spellStart"/>
      <w:r w:rsidRPr="00D567D7">
        <w:rPr>
          <w:rFonts w:ascii="Arial" w:hAnsi="Arial" w:cs="Arial"/>
          <w:sz w:val="22"/>
          <w:szCs w:val="22"/>
        </w:rPr>
        <w:t>Mthashana</w:t>
      </w:r>
      <w:proofErr w:type="spellEnd"/>
      <w:r w:rsidRPr="00D567D7">
        <w:rPr>
          <w:rFonts w:ascii="Arial" w:hAnsi="Arial" w:cs="Arial"/>
          <w:sz w:val="22"/>
          <w:szCs w:val="22"/>
        </w:rPr>
        <w:t xml:space="preserve"> TVET College at Nongoma</w:t>
      </w:r>
    </w:p>
    <w:p w:rsidR="00A174DE" w:rsidRPr="00D567D7" w:rsidRDefault="00A174DE" w:rsidP="00A174DE">
      <w:pPr>
        <w:pStyle w:val="NormalWeb"/>
        <w:spacing w:line="360" w:lineRule="auto"/>
        <w:jc w:val="both"/>
        <w:rPr>
          <w:rFonts w:ascii="Arial" w:hAnsi="Arial" w:cs="Arial"/>
          <w:sz w:val="22"/>
          <w:szCs w:val="22"/>
        </w:rPr>
      </w:pPr>
      <w:proofErr w:type="spellStart"/>
      <w:r w:rsidRPr="00D567D7">
        <w:rPr>
          <w:rFonts w:ascii="Arial" w:hAnsi="Arial" w:cs="Arial"/>
          <w:sz w:val="22"/>
          <w:szCs w:val="22"/>
        </w:rPr>
        <w:t>Kwagqikasi</w:t>
      </w:r>
      <w:proofErr w:type="spellEnd"/>
      <w:r w:rsidRPr="00D567D7">
        <w:rPr>
          <w:rFonts w:ascii="Arial" w:hAnsi="Arial" w:cs="Arial"/>
          <w:sz w:val="22"/>
          <w:szCs w:val="22"/>
        </w:rPr>
        <w:t xml:space="preserve"> Campus of </w:t>
      </w:r>
      <w:proofErr w:type="spellStart"/>
      <w:r w:rsidRPr="00D567D7">
        <w:rPr>
          <w:rFonts w:ascii="Arial" w:hAnsi="Arial" w:cs="Arial"/>
          <w:sz w:val="22"/>
          <w:szCs w:val="22"/>
        </w:rPr>
        <w:t>Mthashana</w:t>
      </w:r>
      <w:proofErr w:type="spellEnd"/>
      <w:r w:rsidRPr="00D567D7">
        <w:rPr>
          <w:rFonts w:ascii="Arial" w:hAnsi="Arial" w:cs="Arial"/>
          <w:sz w:val="22"/>
          <w:szCs w:val="22"/>
        </w:rPr>
        <w:t xml:space="preserve"> TVET College at Nongoma</w:t>
      </w:r>
    </w:p>
    <w:p w:rsidR="00A174DE" w:rsidRPr="00D567D7" w:rsidRDefault="00A174DE" w:rsidP="00A174DE">
      <w:pPr>
        <w:pStyle w:val="NormalWeb"/>
        <w:spacing w:line="360" w:lineRule="auto"/>
        <w:jc w:val="both"/>
        <w:rPr>
          <w:rFonts w:ascii="Arial" w:hAnsi="Arial" w:cs="Arial"/>
          <w:sz w:val="22"/>
          <w:szCs w:val="22"/>
        </w:rPr>
      </w:pPr>
      <w:r w:rsidRPr="00D567D7">
        <w:rPr>
          <w:rFonts w:ascii="Arial" w:hAnsi="Arial" w:cs="Arial"/>
          <w:sz w:val="22"/>
          <w:szCs w:val="22"/>
        </w:rPr>
        <w:t>Giyani Campus of Letaba TVET College at Giyani</w:t>
      </w:r>
    </w:p>
    <w:p w:rsidR="00A174DE" w:rsidRPr="00D567D7" w:rsidRDefault="00A174DE" w:rsidP="00A174DE">
      <w:pPr>
        <w:pStyle w:val="NormalWeb"/>
        <w:spacing w:line="360" w:lineRule="auto"/>
        <w:jc w:val="both"/>
        <w:rPr>
          <w:rFonts w:ascii="Arial" w:hAnsi="Arial" w:cs="Arial"/>
          <w:sz w:val="22"/>
          <w:szCs w:val="22"/>
        </w:rPr>
      </w:pPr>
      <w:r w:rsidRPr="00D567D7">
        <w:rPr>
          <w:rFonts w:ascii="Arial" w:hAnsi="Arial" w:cs="Arial"/>
          <w:sz w:val="22"/>
          <w:szCs w:val="22"/>
        </w:rPr>
        <w:t xml:space="preserve">Balfour Campus of </w:t>
      </w:r>
      <w:proofErr w:type="spellStart"/>
      <w:r w:rsidRPr="00D567D7">
        <w:rPr>
          <w:rFonts w:ascii="Arial" w:hAnsi="Arial" w:cs="Arial"/>
          <w:sz w:val="22"/>
          <w:szCs w:val="22"/>
        </w:rPr>
        <w:t>Gert</w:t>
      </w:r>
      <w:proofErr w:type="spellEnd"/>
      <w:r w:rsidRPr="00D567D7">
        <w:rPr>
          <w:rFonts w:ascii="Arial" w:hAnsi="Arial" w:cs="Arial"/>
          <w:sz w:val="22"/>
          <w:szCs w:val="22"/>
        </w:rPr>
        <w:t xml:space="preserve"> </w:t>
      </w:r>
      <w:proofErr w:type="spellStart"/>
      <w:r w:rsidRPr="00D567D7">
        <w:rPr>
          <w:rFonts w:ascii="Arial" w:hAnsi="Arial" w:cs="Arial"/>
          <w:sz w:val="22"/>
          <w:szCs w:val="22"/>
        </w:rPr>
        <w:t>Sibande</w:t>
      </w:r>
      <w:proofErr w:type="spellEnd"/>
      <w:r w:rsidRPr="00D567D7">
        <w:rPr>
          <w:rFonts w:ascii="Arial" w:hAnsi="Arial" w:cs="Arial"/>
          <w:sz w:val="22"/>
          <w:szCs w:val="22"/>
        </w:rPr>
        <w:t xml:space="preserve"> TVET College at Balfour</w:t>
      </w:r>
    </w:p>
    <w:p w:rsidR="00A174DE" w:rsidRPr="00D567D7" w:rsidRDefault="00A174DE" w:rsidP="00A174DE">
      <w:pPr>
        <w:pStyle w:val="NormalWeb"/>
        <w:spacing w:line="360" w:lineRule="auto"/>
        <w:jc w:val="both"/>
        <w:rPr>
          <w:rFonts w:ascii="Arial" w:hAnsi="Arial" w:cs="Arial"/>
          <w:sz w:val="22"/>
          <w:szCs w:val="22"/>
        </w:rPr>
      </w:pPr>
      <w:proofErr w:type="spellStart"/>
      <w:r w:rsidRPr="00D567D7">
        <w:rPr>
          <w:rFonts w:ascii="Arial" w:hAnsi="Arial" w:cs="Arial"/>
          <w:sz w:val="22"/>
          <w:szCs w:val="22"/>
        </w:rPr>
        <w:t>Aliwal</w:t>
      </w:r>
      <w:proofErr w:type="spellEnd"/>
      <w:r w:rsidRPr="00D567D7">
        <w:rPr>
          <w:rFonts w:ascii="Arial" w:hAnsi="Arial" w:cs="Arial"/>
          <w:sz w:val="22"/>
          <w:szCs w:val="22"/>
        </w:rPr>
        <w:t xml:space="preserve"> North Campus of </w:t>
      </w:r>
      <w:proofErr w:type="spellStart"/>
      <w:r w:rsidRPr="00D567D7">
        <w:rPr>
          <w:rFonts w:ascii="Arial" w:hAnsi="Arial" w:cs="Arial"/>
          <w:sz w:val="22"/>
          <w:szCs w:val="22"/>
        </w:rPr>
        <w:t>Ikhala</w:t>
      </w:r>
      <w:proofErr w:type="spellEnd"/>
      <w:r w:rsidRPr="00D567D7">
        <w:rPr>
          <w:rFonts w:ascii="Arial" w:hAnsi="Arial" w:cs="Arial"/>
          <w:sz w:val="22"/>
          <w:szCs w:val="22"/>
        </w:rPr>
        <w:t xml:space="preserve"> TVET College at </w:t>
      </w:r>
      <w:proofErr w:type="spellStart"/>
      <w:r w:rsidRPr="00D567D7">
        <w:rPr>
          <w:rFonts w:ascii="Arial" w:hAnsi="Arial" w:cs="Arial"/>
          <w:sz w:val="22"/>
          <w:szCs w:val="22"/>
        </w:rPr>
        <w:t>Aliwal</w:t>
      </w:r>
      <w:proofErr w:type="spellEnd"/>
      <w:r w:rsidRPr="00D567D7">
        <w:rPr>
          <w:rFonts w:ascii="Arial" w:hAnsi="Arial" w:cs="Arial"/>
          <w:sz w:val="22"/>
          <w:szCs w:val="22"/>
        </w:rPr>
        <w:t xml:space="preserve"> North</w:t>
      </w:r>
    </w:p>
    <w:p w:rsidR="00A174DE" w:rsidRPr="00D567D7" w:rsidRDefault="00A174DE" w:rsidP="00A174DE">
      <w:pPr>
        <w:pStyle w:val="NormalWeb"/>
        <w:spacing w:line="360" w:lineRule="auto"/>
        <w:jc w:val="both"/>
        <w:rPr>
          <w:rFonts w:ascii="Arial" w:hAnsi="Arial" w:cs="Arial"/>
          <w:sz w:val="22"/>
          <w:szCs w:val="22"/>
        </w:rPr>
      </w:pPr>
      <w:proofErr w:type="spellStart"/>
      <w:r w:rsidRPr="00D567D7">
        <w:rPr>
          <w:rFonts w:ascii="Arial" w:hAnsi="Arial" w:cs="Arial"/>
          <w:sz w:val="22"/>
          <w:szCs w:val="22"/>
        </w:rPr>
        <w:t>Sterkspruit</w:t>
      </w:r>
      <w:proofErr w:type="spellEnd"/>
      <w:r w:rsidRPr="00D567D7">
        <w:rPr>
          <w:rFonts w:ascii="Arial" w:hAnsi="Arial" w:cs="Arial"/>
          <w:sz w:val="22"/>
          <w:szCs w:val="22"/>
        </w:rPr>
        <w:t xml:space="preserve"> Campus TVET College of </w:t>
      </w:r>
      <w:proofErr w:type="spellStart"/>
      <w:r w:rsidRPr="00D567D7">
        <w:rPr>
          <w:rFonts w:ascii="Arial" w:hAnsi="Arial" w:cs="Arial"/>
          <w:sz w:val="22"/>
          <w:szCs w:val="22"/>
        </w:rPr>
        <w:t>Ikhala</w:t>
      </w:r>
      <w:proofErr w:type="spellEnd"/>
      <w:r w:rsidRPr="00D567D7">
        <w:rPr>
          <w:rFonts w:ascii="Arial" w:hAnsi="Arial" w:cs="Arial"/>
          <w:sz w:val="22"/>
          <w:szCs w:val="22"/>
        </w:rPr>
        <w:t xml:space="preserve"> at </w:t>
      </w:r>
      <w:proofErr w:type="spellStart"/>
      <w:r w:rsidRPr="00D567D7">
        <w:rPr>
          <w:rFonts w:ascii="Arial" w:hAnsi="Arial" w:cs="Arial"/>
          <w:sz w:val="22"/>
          <w:szCs w:val="22"/>
        </w:rPr>
        <w:t>Sterkspruit</w:t>
      </w:r>
      <w:proofErr w:type="spellEnd"/>
    </w:p>
    <w:p w:rsidR="00A174DE" w:rsidRPr="00D567D7" w:rsidRDefault="00A174DE" w:rsidP="00A174DE">
      <w:pPr>
        <w:pStyle w:val="NormalWeb"/>
        <w:spacing w:line="360" w:lineRule="auto"/>
        <w:jc w:val="both"/>
        <w:rPr>
          <w:rFonts w:ascii="Arial" w:hAnsi="Arial" w:cs="Arial"/>
          <w:sz w:val="22"/>
          <w:szCs w:val="22"/>
        </w:rPr>
      </w:pPr>
      <w:proofErr w:type="spellStart"/>
      <w:r w:rsidRPr="00D567D7">
        <w:rPr>
          <w:rFonts w:ascii="Arial" w:hAnsi="Arial" w:cs="Arial"/>
          <w:sz w:val="22"/>
          <w:szCs w:val="22"/>
        </w:rPr>
        <w:t>Ngqungqushe</w:t>
      </w:r>
      <w:proofErr w:type="spellEnd"/>
      <w:r w:rsidRPr="00D567D7">
        <w:rPr>
          <w:rFonts w:ascii="Arial" w:hAnsi="Arial" w:cs="Arial"/>
          <w:sz w:val="22"/>
          <w:szCs w:val="22"/>
        </w:rPr>
        <w:t xml:space="preserve"> Campus of Ingwe TVET College at </w:t>
      </w:r>
      <w:proofErr w:type="spellStart"/>
      <w:r w:rsidRPr="00D567D7">
        <w:rPr>
          <w:rFonts w:ascii="Arial" w:hAnsi="Arial" w:cs="Arial"/>
          <w:sz w:val="22"/>
          <w:szCs w:val="22"/>
        </w:rPr>
        <w:t>Lusikisiki</w:t>
      </w:r>
      <w:proofErr w:type="spellEnd"/>
    </w:p>
    <w:p w:rsidR="00A174DE" w:rsidRPr="00D567D7" w:rsidRDefault="00A174DE" w:rsidP="00A174DE">
      <w:pPr>
        <w:pStyle w:val="NormalWeb"/>
        <w:spacing w:line="360" w:lineRule="auto"/>
        <w:jc w:val="both"/>
        <w:rPr>
          <w:rFonts w:ascii="Arial" w:hAnsi="Arial" w:cs="Arial"/>
          <w:sz w:val="22"/>
          <w:szCs w:val="22"/>
        </w:rPr>
      </w:pPr>
      <w:proofErr w:type="spellStart"/>
      <w:r w:rsidRPr="00D567D7">
        <w:rPr>
          <w:rFonts w:ascii="Arial" w:hAnsi="Arial" w:cs="Arial"/>
          <w:sz w:val="22"/>
          <w:szCs w:val="22"/>
        </w:rPr>
        <w:t>Graaff</w:t>
      </w:r>
      <w:proofErr w:type="spellEnd"/>
      <w:r w:rsidRPr="00D567D7">
        <w:rPr>
          <w:rFonts w:ascii="Arial" w:hAnsi="Arial" w:cs="Arial"/>
          <w:sz w:val="22"/>
          <w:szCs w:val="22"/>
        </w:rPr>
        <w:t xml:space="preserve"> </w:t>
      </w:r>
      <w:proofErr w:type="spellStart"/>
      <w:r w:rsidRPr="00D567D7">
        <w:rPr>
          <w:rFonts w:ascii="Arial" w:hAnsi="Arial" w:cs="Arial"/>
          <w:sz w:val="22"/>
          <w:szCs w:val="22"/>
        </w:rPr>
        <w:t>Reneitt</w:t>
      </w:r>
      <w:proofErr w:type="spellEnd"/>
      <w:r w:rsidRPr="00D567D7">
        <w:rPr>
          <w:rFonts w:ascii="Arial" w:hAnsi="Arial" w:cs="Arial"/>
          <w:sz w:val="22"/>
          <w:szCs w:val="22"/>
        </w:rPr>
        <w:t xml:space="preserve"> Campus of East Cape Midlands at </w:t>
      </w:r>
      <w:proofErr w:type="spellStart"/>
      <w:r w:rsidRPr="00D567D7">
        <w:rPr>
          <w:rFonts w:ascii="Arial" w:hAnsi="Arial" w:cs="Arial"/>
          <w:sz w:val="22"/>
          <w:szCs w:val="22"/>
        </w:rPr>
        <w:t>Graaff</w:t>
      </w:r>
      <w:proofErr w:type="spellEnd"/>
      <w:r w:rsidRPr="00D567D7">
        <w:rPr>
          <w:rFonts w:ascii="Arial" w:hAnsi="Arial" w:cs="Arial"/>
          <w:sz w:val="22"/>
          <w:szCs w:val="22"/>
        </w:rPr>
        <w:t xml:space="preserve"> </w:t>
      </w:r>
      <w:proofErr w:type="spellStart"/>
      <w:r w:rsidRPr="00D567D7">
        <w:rPr>
          <w:rFonts w:ascii="Arial" w:hAnsi="Arial" w:cs="Arial"/>
          <w:sz w:val="22"/>
          <w:szCs w:val="22"/>
        </w:rPr>
        <w:t>Reneitt</w:t>
      </w:r>
      <w:proofErr w:type="spellEnd"/>
    </w:p>
    <w:p w:rsidR="00A174DE" w:rsidRPr="00D567D7" w:rsidRDefault="00A174DE" w:rsidP="00A174DE">
      <w:pPr>
        <w:pStyle w:val="NormalWeb"/>
        <w:spacing w:line="360" w:lineRule="auto"/>
        <w:jc w:val="both"/>
        <w:rPr>
          <w:rFonts w:ascii="Arial" w:hAnsi="Arial" w:cs="Arial"/>
          <w:sz w:val="22"/>
          <w:szCs w:val="22"/>
        </w:rPr>
      </w:pPr>
      <w:r w:rsidRPr="00D567D7">
        <w:rPr>
          <w:rFonts w:ascii="Arial" w:hAnsi="Arial" w:cs="Arial"/>
          <w:sz w:val="22"/>
          <w:szCs w:val="22"/>
        </w:rPr>
        <w:t>Thabazimbi Campus of Waterberg TVET College at Thabazimbi.</w:t>
      </w:r>
    </w:p>
    <w:p w:rsidR="00A174DE" w:rsidRPr="00D567D7" w:rsidRDefault="00A174DE" w:rsidP="00A174DE">
      <w:pPr>
        <w:pStyle w:val="NormalWeb"/>
        <w:spacing w:line="360" w:lineRule="auto"/>
        <w:jc w:val="both"/>
        <w:rPr>
          <w:rFonts w:ascii="Arial" w:hAnsi="Arial" w:cs="Arial"/>
          <w:sz w:val="22"/>
          <w:szCs w:val="22"/>
        </w:rPr>
      </w:pPr>
      <w:r w:rsidRPr="00D567D7">
        <w:rPr>
          <w:rFonts w:ascii="Arial" w:hAnsi="Arial" w:cs="Arial"/>
          <w:sz w:val="22"/>
          <w:szCs w:val="22"/>
        </w:rPr>
        <w:t>At present there are no further funds to construct new campuses or colleges.</w:t>
      </w:r>
    </w:p>
    <w:p w:rsidR="00C01B6A" w:rsidRPr="00567DCF" w:rsidRDefault="00C01B6A" w:rsidP="00C01B6A">
      <w:pPr>
        <w:spacing w:before="100" w:beforeAutospacing="1" w:after="100" w:afterAutospacing="1" w:line="360" w:lineRule="auto"/>
        <w:jc w:val="both"/>
        <w:rPr>
          <w:rFonts w:ascii="Arial" w:hAnsi="Arial" w:cs="Arial"/>
          <w:b/>
        </w:rPr>
      </w:pPr>
    </w:p>
    <w:p w:rsidR="00BD00C9" w:rsidRPr="006F6FAE" w:rsidRDefault="00BD00C9" w:rsidP="00A20A48">
      <w:pPr>
        <w:spacing w:before="240"/>
        <w:jc w:val="center"/>
        <w:rPr>
          <w:rFonts w:ascii="Arial" w:eastAsia="Times New Roman" w:hAnsi="Arial" w:cs="Arial"/>
          <w:lang w:val="en-ZA" w:eastAsia="en-ZA"/>
        </w:rPr>
      </w:pPr>
    </w:p>
    <w:sectPr w:rsidR="00BD00C9" w:rsidRPr="006F6FAE"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99F" w:rsidRDefault="00F0399F">
      <w:pPr>
        <w:spacing w:after="0" w:line="240" w:lineRule="auto"/>
      </w:pPr>
      <w:r>
        <w:separator/>
      </w:r>
    </w:p>
  </w:endnote>
  <w:endnote w:type="continuationSeparator" w:id="0">
    <w:p w:rsidR="00F0399F" w:rsidRDefault="00F03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99F" w:rsidRDefault="00F0399F">
      <w:pPr>
        <w:spacing w:after="0" w:line="240" w:lineRule="auto"/>
      </w:pPr>
      <w:r>
        <w:separator/>
      </w:r>
    </w:p>
  </w:footnote>
  <w:footnote w:type="continuationSeparator" w:id="0">
    <w:p w:rsidR="00F0399F" w:rsidRDefault="00F039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077F"/>
    <w:multiLevelType w:val="multilevel"/>
    <w:tmpl w:val="6C14C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513E2"/>
    <w:multiLevelType w:val="multilevel"/>
    <w:tmpl w:val="0E26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114C2B"/>
    <w:multiLevelType w:val="multilevel"/>
    <w:tmpl w:val="A8E2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324BB6"/>
    <w:multiLevelType w:val="multilevel"/>
    <w:tmpl w:val="9E72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5E62"/>
    <w:rsid w:val="00141436"/>
    <w:rsid w:val="00147BA4"/>
    <w:rsid w:val="00151CAC"/>
    <w:rsid w:val="00152D1A"/>
    <w:rsid w:val="0015436C"/>
    <w:rsid w:val="00154A43"/>
    <w:rsid w:val="001559A2"/>
    <w:rsid w:val="001565E7"/>
    <w:rsid w:val="001567BE"/>
    <w:rsid w:val="00157157"/>
    <w:rsid w:val="001574B9"/>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56D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9D2"/>
    <w:rsid w:val="00347EC2"/>
    <w:rsid w:val="003517A1"/>
    <w:rsid w:val="00351E0F"/>
    <w:rsid w:val="00352D90"/>
    <w:rsid w:val="00353ABC"/>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70C3"/>
    <w:rsid w:val="00422B30"/>
    <w:rsid w:val="00426182"/>
    <w:rsid w:val="0042775A"/>
    <w:rsid w:val="004312FC"/>
    <w:rsid w:val="00431B32"/>
    <w:rsid w:val="00431B42"/>
    <w:rsid w:val="0043279D"/>
    <w:rsid w:val="00435125"/>
    <w:rsid w:val="00435E33"/>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607"/>
    <w:rsid w:val="0063486E"/>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C64AF"/>
    <w:rsid w:val="006D4C56"/>
    <w:rsid w:val="006D68DE"/>
    <w:rsid w:val="006E3002"/>
    <w:rsid w:val="006E3244"/>
    <w:rsid w:val="006E470A"/>
    <w:rsid w:val="006F3A6E"/>
    <w:rsid w:val="006F5790"/>
    <w:rsid w:val="006F6FAB"/>
    <w:rsid w:val="006F6FAE"/>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A6978"/>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1EEF"/>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872"/>
    <w:rsid w:val="008B1F15"/>
    <w:rsid w:val="008B316C"/>
    <w:rsid w:val="008B33D4"/>
    <w:rsid w:val="008B65EA"/>
    <w:rsid w:val="008B6923"/>
    <w:rsid w:val="008B6B7B"/>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FA"/>
    <w:rsid w:val="00962612"/>
    <w:rsid w:val="009636AD"/>
    <w:rsid w:val="00963DA4"/>
    <w:rsid w:val="00963F30"/>
    <w:rsid w:val="009642B8"/>
    <w:rsid w:val="00964A10"/>
    <w:rsid w:val="009668A7"/>
    <w:rsid w:val="00970012"/>
    <w:rsid w:val="00970848"/>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6B6"/>
    <w:rsid w:val="009C1C15"/>
    <w:rsid w:val="009C332A"/>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174DE"/>
    <w:rsid w:val="00A20A48"/>
    <w:rsid w:val="00A22634"/>
    <w:rsid w:val="00A30AA6"/>
    <w:rsid w:val="00A31100"/>
    <w:rsid w:val="00A3279B"/>
    <w:rsid w:val="00A35717"/>
    <w:rsid w:val="00A35E21"/>
    <w:rsid w:val="00A37101"/>
    <w:rsid w:val="00A37621"/>
    <w:rsid w:val="00A435D4"/>
    <w:rsid w:val="00A43B86"/>
    <w:rsid w:val="00A4607B"/>
    <w:rsid w:val="00A51526"/>
    <w:rsid w:val="00A524C1"/>
    <w:rsid w:val="00A524E1"/>
    <w:rsid w:val="00A53CDA"/>
    <w:rsid w:val="00A55B89"/>
    <w:rsid w:val="00A57409"/>
    <w:rsid w:val="00A613BD"/>
    <w:rsid w:val="00A62355"/>
    <w:rsid w:val="00A62763"/>
    <w:rsid w:val="00A666E2"/>
    <w:rsid w:val="00A667E6"/>
    <w:rsid w:val="00A71AA0"/>
    <w:rsid w:val="00A72DE7"/>
    <w:rsid w:val="00A73295"/>
    <w:rsid w:val="00A73DAA"/>
    <w:rsid w:val="00A74C57"/>
    <w:rsid w:val="00A8120A"/>
    <w:rsid w:val="00A856A6"/>
    <w:rsid w:val="00A858CE"/>
    <w:rsid w:val="00A86CC6"/>
    <w:rsid w:val="00A90CDE"/>
    <w:rsid w:val="00A9229A"/>
    <w:rsid w:val="00A927A0"/>
    <w:rsid w:val="00A9633F"/>
    <w:rsid w:val="00A97D2E"/>
    <w:rsid w:val="00AA246C"/>
    <w:rsid w:val="00AA3944"/>
    <w:rsid w:val="00AA43AA"/>
    <w:rsid w:val="00AA7A72"/>
    <w:rsid w:val="00AA7C35"/>
    <w:rsid w:val="00AB006F"/>
    <w:rsid w:val="00AB0621"/>
    <w:rsid w:val="00AB0F37"/>
    <w:rsid w:val="00AB0F85"/>
    <w:rsid w:val="00AB25B2"/>
    <w:rsid w:val="00AB51D8"/>
    <w:rsid w:val="00AB5BEE"/>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D37"/>
    <w:rsid w:val="00B32FD8"/>
    <w:rsid w:val="00B41483"/>
    <w:rsid w:val="00B4178D"/>
    <w:rsid w:val="00B42D63"/>
    <w:rsid w:val="00B43DD3"/>
    <w:rsid w:val="00B4756D"/>
    <w:rsid w:val="00B4760C"/>
    <w:rsid w:val="00B509BE"/>
    <w:rsid w:val="00B54B09"/>
    <w:rsid w:val="00B64A91"/>
    <w:rsid w:val="00B729AB"/>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B6A"/>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17A7E"/>
    <w:rsid w:val="00D221A6"/>
    <w:rsid w:val="00D273F4"/>
    <w:rsid w:val="00D27A1C"/>
    <w:rsid w:val="00D27EF0"/>
    <w:rsid w:val="00D31EEB"/>
    <w:rsid w:val="00D322D6"/>
    <w:rsid w:val="00D356B7"/>
    <w:rsid w:val="00D35872"/>
    <w:rsid w:val="00D376A7"/>
    <w:rsid w:val="00D442A5"/>
    <w:rsid w:val="00D50818"/>
    <w:rsid w:val="00D51384"/>
    <w:rsid w:val="00D516B0"/>
    <w:rsid w:val="00D53664"/>
    <w:rsid w:val="00D53F58"/>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399F"/>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54AA"/>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B6D45"/>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87A97953-AFC5-4635-B6EE-E43B731C7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2022-10-04T10:38:00Z</dcterms:created>
  <dcterms:modified xsi:type="dcterms:W3CDTF">2022-10-04T10:38:00Z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