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9BDC1" w14:textId="77777777" w:rsidR="004722F6" w:rsidRPr="004722F6" w:rsidRDefault="004722F6" w:rsidP="004722F6">
      <w:pPr>
        <w:rPr>
          <w:rFonts w:ascii="Arial" w:hAnsi="Arial" w:cs="Arial"/>
        </w:rPr>
      </w:pPr>
      <w:bookmarkStart w:id="0" w:name="_GoBack"/>
      <w:bookmarkEnd w:id="0"/>
    </w:p>
    <w:p w14:paraId="1C316CC8" w14:textId="77777777" w:rsidR="00A36976" w:rsidRDefault="00684A7B" w:rsidP="00A36976">
      <w:r>
        <w:rPr>
          <w:noProof/>
        </w:rPr>
        <w:object w:dxaOrig="1440" w:dyaOrig="1440" w14:anchorId="5B63A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1760" r:id="rId9"/>
        </w:object>
      </w:r>
    </w:p>
    <w:p w14:paraId="2F26FC10"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05A0CFA0" w14:textId="77777777" w:rsidR="00A36976" w:rsidRPr="00CE2C7E" w:rsidRDefault="00A36976" w:rsidP="00A36976">
      <w:pPr>
        <w:rPr>
          <w:rFonts w:ascii="Arial" w:hAnsi="Arial" w:cs="Arial"/>
          <w:sz w:val="28"/>
          <w:szCs w:val="28"/>
        </w:rPr>
      </w:pPr>
    </w:p>
    <w:p w14:paraId="0549F07D" w14:textId="77777777" w:rsidR="00A36976" w:rsidRPr="00CE2C7E" w:rsidRDefault="00A36976" w:rsidP="00A36976">
      <w:pPr>
        <w:rPr>
          <w:rFonts w:ascii="Arial" w:hAnsi="Arial" w:cs="Arial"/>
          <w:sz w:val="28"/>
          <w:szCs w:val="28"/>
        </w:rPr>
      </w:pPr>
    </w:p>
    <w:p w14:paraId="009BAA34"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6EDD489B" w14:textId="77777777" w:rsidR="00A36976" w:rsidRPr="0059608D" w:rsidRDefault="00A36976" w:rsidP="00A36976">
      <w:pPr>
        <w:jc w:val="center"/>
        <w:rPr>
          <w:rFonts w:ascii="Calibri" w:hAnsi="Calibri"/>
          <w:sz w:val="26"/>
          <w:szCs w:val="26"/>
        </w:rPr>
      </w:pPr>
    </w:p>
    <w:p w14:paraId="3A375999"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18547F3E" wp14:editId="7CA22903">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CF1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78750830"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CC80FD3" w14:textId="77777777" w:rsidR="004722F6" w:rsidRPr="00CE2C7E" w:rsidRDefault="004722F6" w:rsidP="00A36976">
      <w:pPr>
        <w:spacing w:line="360" w:lineRule="auto"/>
        <w:jc w:val="center"/>
        <w:rPr>
          <w:rFonts w:ascii="Calibri" w:hAnsi="Calibri" w:cs="Arial"/>
          <w:b/>
          <w:sz w:val="28"/>
          <w:szCs w:val="28"/>
        </w:rPr>
      </w:pPr>
    </w:p>
    <w:p w14:paraId="6213EB31"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313292F7" w14:textId="77777777" w:rsidR="004722F6" w:rsidRPr="0059608D" w:rsidRDefault="004722F6" w:rsidP="00A36976">
      <w:pPr>
        <w:spacing w:line="360" w:lineRule="auto"/>
        <w:jc w:val="center"/>
        <w:rPr>
          <w:rFonts w:ascii="Calibri" w:hAnsi="Calibri" w:cs="Arial"/>
          <w:b/>
          <w:sz w:val="16"/>
          <w:szCs w:val="16"/>
        </w:rPr>
      </w:pPr>
    </w:p>
    <w:p w14:paraId="7C3CD13D"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740C60D5" wp14:editId="19EBB84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F49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4340440" w14:textId="77777777" w:rsidR="009649EB" w:rsidRPr="009649EB" w:rsidRDefault="009649EB" w:rsidP="009649EB">
      <w:pPr>
        <w:spacing w:before="100" w:beforeAutospacing="1" w:after="100" w:afterAutospacing="1"/>
        <w:ind w:left="851" w:hanging="851"/>
        <w:jc w:val="both"/>
        <w:rPr>
          <w:rFonts w:ascii="Arial" w:hAnsi="Arial" w:cs="Arial"/>
          <w:b/>
        </w:rPr>
      </w:pPr>
      <w:r w:rsidRPr="009649EB">
        <w:rPr>
          <w:rFonts w:ascii="Arial" w:hAnsi="Arial" w:cs="Arial"/>
          <w:b/>
        </w:rPr>
        <w:t>2626.</w:t>
      </w:r>
      <w:r w:rsidRPr="009649EB">
        <w:rPr>
          <w:rFonts w:ascii="Arial" w:hAnsi="Arial" w:cs="Arial"/>
          <w:b/>
        </w:rPr>
        <w:tab/>
        <w:t>Mr D America (DA) to ask the Minister of Defence and Military Veterans:</w:t>
      </w:r>
    </w:p>
    <w:p w14:paraId="1A93E517" w14:textId="77777777" w:rsidR="009649EB" w:rsidRPr="009649EB" w:rsidRDefault="009649EB" w:rsidP="009649EB">
      <w:pPr>
        <w:spacing w:before="100" w:beforeAutospacing="1" w:after="100" w:afterAutospacing="1"/>
        <w:ind w:left="851"/>
        <w:jc w:val="both"/>
        <w:rPr>
          <w:rFonts w:ascii="Arial" w:hAnsi="Arial" w:cs="Arial"/>
          <w:b/>
        </w:rPr>
      </w:pPr>
      <w:r w:rsidRPr="009649EB">
        <w:rPr>
          <w:rFonts w:ascii="Arial" w:hAnsi="Arial" w:cs="Arial"/>
        </w:rPr>
        <w:t>(a) How many (i) SA National Defence Force (SANDF) members in each division are based at the Youngsfield Military Base in Wetton, Cape Town, (ii) of the specified members in uniform in each division have been involved in traffic accidents (aa) in each of the past three financial years and (bb) since 1 April 2016 and (iii) how many of the specified incidents (aa) have been investigated and (bb) remain unresolved, (b) what were the (i) outcomes and (ii) consequences of the resolved cases and (c) what were the total financial costs to the SANDF in each case?</w:t>
      </w:r>
      <w:r w:rsidRPr="009649EB">
        <w:rPr>
          <w:rFonts w:ascii="Arial" w:hAnsi="Arial" w:cs="Arial"/>
        </w:rPr>
        <w:tab/>
      </w:r>
      <w:r w:rsidRPr="009649EB">
        <w:rPr>
          <w:rFonts w:ascii="Arial" w:hAnsi="Arial" w:cs="Arial"/>
        </w:rPr>
        <w:tab/>
      </w:r>
      <w:r w:rsidRPr="009649EB">
        <w:rPr>
          <w:rFonts w:ascii="Arial" w:hAnsi="Arial" w:cs="Arial"/>
        </w:rPr>
        <w:tab/>
        <w:t>NW3039E</w:t>
      </w:r>
    </w:p>
    <w:p w14:paraId="36C87507" w14:textId="77777777" w:rsidR="0065252A" w:rsidRDefault="0065252A" w:rsidP="0065252A">
      <w:pPr>
        <w:jc w:val="both"/>
        <w:rPr>
          <w:rFonts w:ascii="Arial" w:hAnsi="Arial" w:cs="Arial"/>
          <w:b/>
        </w:rPr>
      </w:pPr>
      <w:r>
        <w:rPr>
          <w:rFonts w:ascii="Arial" w:hAnsi="Arial" w:cs="Arial"/>
          <w:b/>
        </w:rPr>
        <w:t xml:space="preserve">REPLY: </w:t>
      </w:r>
    </w:p>
    <w:p w14:paraId="433E66EF" w14:textId="77777777" w:rsidR="0065252A" w:rsidRDefault="0065252A" w:rsidP="0065252A">
      <w:pPr>
        <w:jc w:val="both"/>
        <w:rPr>
          <w:rFonts w:ascii="Arial" w:hAnsi="Arial" w:cs="Arial"/>
          <w:b/>
        </w:rPr>
      </w:pPr>
    </w:p>
    <w:p w14:paraId="4BFFAD0D" w14:textId="77777777" w:rsidR="0065252A" w:rsidRDefault="0065252A" w:rsidP="0065252A">
      <w:pPr>
        <w:numPr>
          <w:ilvl w:val="0"/>
          <w:numId w:val="39"/>
        </w:numPr>
        <w:jc w:val="both"/>
        <w:rPr>
          <w:rFonts w:ascii="Arial" w:hAnsi="Arial" w:cs="Arial"/>
        </w:rPr>
      </w:pPr>
      <w:r>
        <w:rPr>
          <w:rFonts w:ascii="Arial" w:hAnsi="Arial" w:cs="Arial"/>
        </w:rPr>
        <w:t>(i) 461 - Number of members in each division that are based in</w:t>
      </w:r>
      <w:r>
        <w:rPr>
          <w:rFonts w:ascii="Arial" w:eastAsia="Calibri" w:hAnsi="Arial" w:cs="Arial"/>
          <w:lang w:val="en-ZA"/>
        </w:rPr>
        <w:t xml:space="preserve"> Youngsfield Military Base in Wetton, Cape Town.</w:t>
      </w:r>
      <w:r>
        <w:rPr>
          <w:rFonts w:ascii="Arial" w:hAnsi="Arial" w:cs="Arial"/>
        </w:rPr>
        <w:t xml:space="preserve">  </w:t>
      </w:r>
    </w:p>
    <w:p w14:paraId="2A9E977A" w14:textId="77777777" w:rsidR="0065252A" w:rsidRDefault="0065252A" w:rsidP="0065252A">
      <w:pPr>
        <w:jc w:val="both"/>
        <w:rPr>
          <w:rFonts w:ascii="Arial" w:hAnsi="Arial" w:cs="Arial"/>
        </w:rPr>
      </w:pPr>
    </w:p>
    <w:p w14:paraId="2125EF4D" w14:textId="77777777" w:rsidR="0065252A" w:rsidRDefault="0065252A" w:rsidP="0065252A">
      <w:pPr>
        <w:numPr>
          <w:ilvl w:val="0"/>
          <w:numId w:val="40"/>
        </w:numPr>
        <w:jc w:val="both"/>
        <w:rPr>
          <w:rFonts w:ascii="Arial" w:hAnsi="Arial" w:cs="Arial"/>
        </w:rPr>
      </w:pPr>
      <w:r>
        <w:rPr>
          <w:rFonts w:ascii="Arial" w:hAnsi="Arial" w:cs="Arial"/>
        </w:rPr>
        <w:t>73 – Number of uniform members involved in traffic accidents.</w:t>
      </w:r>
    </w:p>
    <w:p w14:paraId="475A177E" w14:textId="77777777" w:rsidR="0065252A" w:rsidRDefault="0065252A" w:rsidP="0065252A">
      <w:pPr>
        <w:pStyle w:val="ListParagraph"/>
        <w:rPr>
          <w:rFonts w:ascii="Arial" w:hAnsi="Arial" w:cs="Arial"/>
        </w:rPr>
      </w:pPr>
    </w:p>
    <w:p w14:paraId="6644114A" w14:textId="77777777" w:rsidR="0065252A" w:rsidRDefault="0065252A" w:rsidP="0065252A">
      <w:pPr>
        <w:ind w:left="1080"/>
        <w:jc w:val="both"/>
        <w:rPr>
          <w:rFonts w:ascii="Arial" w:hAnsi="Arial" w:cs="Arial"/>
        </w:rPr>
      </w:pPr>
      <w:r>
        <w:rPr>
          <w:rFonts w:ascii="Arial" w:hAnsi="Arial" w:cs="Arial"/>
        </w:rPr>
        <w:t>(aa) 2014/15 – 14 traffic accidents</w:t>
      </w:r>
    </w:p>
    <w:p w14:paraId="5C583FE3" w14:textId="77777777" w:rsidR="0065252A" w:rsidRDefault="0065252A" w:rsidP="0065252A">
      <w:pPr>
        <w:spacing w:line="360" w:lineRule="auto"/>
        <w:jc w:val="both"/>
        <w:rPr>
          <w:rFonts w:ascii="Arial" w:hAnsi="Arial"/>
          <w:b/>
        </w:rPr>
      </w:pPr>
    </w:p>
    <w:p w14:paraId="4097D8E8" w14:textId="77777777" w:rsidR="0065252A" w:rsidRDefault="0065252A" w:rsidP="0065252A">
      <w:pPr>
        <w:spacing w:line="360" w:lineRule="auto"/>
        <w:jc w:val="both"/>
        <w:rPr>
          <w:rFonts w:ascii="Arial" w:hAnsi="Arial"/>
        </w:rPr>
      </w:pPr>
      <w:r>
        <w:rPr>
          <w:rFonts w:ascii="Arial" w:hAnsi="Arial"/>
          <w:b/>
        </w:rPr>
        <w:tab/>
      </w:r>
      <w:r>
        <w:rPr>
          <w:rFonts w:ascii="Arial" w:hAnsi="Arial"/>
          <w:b/>
        </w:rPr>
        <w:tab/>
        <w:t xml:space="preserve"> </w:t>
      </w:r>
      <w:r>
        <w:rPr>
          <w:rFonts w:ascii="Arial" w:hAnsi="Arial"/>
        </w:rPr>
        <w:t>2015/16 –   08 traffic accidents</w:t>
      </w:r>
    </w:p>
    <w:p w14:paraId="1C691646" w14:textId="77777777" w:rsidR="0065252A" w:rsidRDefault="0065252A" w:rsidP="0065252A">
      <w:pPr>
        <w:spacing w:line="360" w:lineRule="auto"/>
        <w:jc w:val="both"/>
        <w:rPr>
          <w:rFonts w:ascii="Arial" w:hAnsi="Arial"/>
        </w:rPr>
      </w:pPr>
      <w:r>
        <w:rPr>
          <w:rFonts w:ascii="Arial" w:hAnsi="Arial"/>
          <w:b/>
        </w:rPr>
        <w:tab/>
      </w:r>
      <w:r>
        <w:rPr>
          <w:rFonts w:ascii="Arial" w:hAnsi="Arial"/>
          <w:b/>
        </w:rPr>
        <w:tab/>
        <w:t xml:space="preserve"> </w:t>
      </w:r>
      <w:r>
        <w:rPr>
          <w:rFonts w:ascii="Arial" w:hAnsi="Arial"/>
        </w:rPr>
        <w:t>2016/17 –   08 traffic accidents</w:t>
      </w:r>
    </w:p>
    <w:p w14:paraId="068834AE" w14:textId="77777777" w:rsidR="0065252A" w:rsidRDefault="0065252A" w:rsidP="0065252A">
      <w:pPr>
        <w:spacing w:line="360" w:lineRule="auto"/>
        <w:jc w:val="both"/>
        <w:rPr>
          <w:rFonts w:ascii="Arial" w:hAnsi="Arial"/>
        </w:rPr>
      </w:pPr>
      <w:r>
        <w:rPr>
          <w:rFonts w:ascii="Arial" w:hAnsi="Arial"/>
        </w:rPr>
        <w:t xml:space="preserve">               (bb) Since April 2016 </w:t>
      </w:r>
    </w:p>
    <w:p w14:paraId="3259A1FF" w14:textId="77777777" w:rsidR="0065252A" w:rsidRDefault="0065252A" w:rsidP="0065252A">
      <w:pPr>
        <w:spacing w:line="360" w:lineRule="auto"/>
        <w:jc w:val="both"/>
        <w:rPr>
          <w:rFonts w:ascii="Arial" w:hAnsi="Arial"/>
        </w:rPr>
      </w:pPr>
    </w:p>
    <w:p w14:paraId="33A8829D" w14:textId="77777777" w:rsidR="0065252A" w:rsidRDefault="0065252A" w:rsidP="0065252A">
      <w:pPr>
        <w:numPr>
          <w:ilvl w:val="0"/>
          <w:numId w:val="40"/>
        </w:numPr>
        <w:spacing w:line="360" w:lineRule="auto"/>
        <w:jc w:val="both"/>
        <w:rPr>
          <w:rFonts w:ascii="Arial" w:hAnsi="Arial"/>
        </w:rPr>
      </w:pPr>
      <w:r>
        <w:rPr>
          <w:rFonts w:ascii="Arial" w:hAnsi="Arial"/>
        </w:rPr>
        <w:t>(aa) 03 vehicle accidents investigated.</w:t>
      </w:r>
    </w:p>
    <w:p w14:paraId="62A785BE" w14:textId="77777777" w:rsidR="0065252A" w:rsidRDefault="0065252A" w:rsidP="0065252A">
      <w:pPr>
        <w:spacing w:line="360" w:lineRule="auto"/>
        <w:jc w:val="both"/>
        <w:rPr>
          <w:rFonts w:ascii="Arial" w:hAnsi="Arial"/>
          <w:b/>
        </w:rPr>
      </w:pPr>
      <w:r>
        <w:rPr>
          <w:rFonts w:ascii="Arial" w:hAnsi="Arial"/>
          <w:b/>
        </w:rPr>
        <w:tab/>
        <w:t xml:space="preserve">  </w:t>
      </w:r>
    </w:p>
    <w:p w14:paraId="4FC2B984" w14:textId="77777777" w:rsidR="0065252A" w:rsidRDefault="0065252A" w:rsidP="0065252A">
      <w:pPr>
        <w:spacing w:line="360" w:lineRule="auto"/>
        <w:jc w:val="both"/>
        <w:rPr>
          <w:rFonts w:ascii="Arial" w:hAnsi="Arial"/>
        </w:rPr>
      </w:pPr>
      <w:r>
        <w:rPr>
          <w:rFonts w:ascii="Arial" w:hAnsi="Arial"/>
        </w:rPr>
        <w:lastRenderedPageBreak/>
        <w:t xml:space="preserve">                     (bb)  04 cases  unresolved</w:t>
      </w:r>
    </w:p>
    <w:p w14:paraId="7C53E194" w14:textId="77777777" w:rsidR="0065252A" w:rsidRDefault="0065252A" w:rsidP="0065252A">
      <w:pPr>
        <w:spacing w:line="360" w:lineRule="auto"/>
        <w:jc w:val="both"/>
        <w:rPr>
          <w:rFonts w:ascii="Arial" w:hAnsi="Arial"/>
          <w:b/>
        </w:rPr>
      </w:pPr>
    </w:p>
    <w:p w14:paraId="3901E8CC" w14:textId="77777777" w:rsidR="0065252A" w:rsidRDefault="0065252A" w:rsidP="0065252A">
      <w:pPr>
        <w:numPr>
          <w:ilvl w:val="0"/>
          <w:numId w:val="39"/>
        </w:numPr>
        <w:spacing w:line="360" w:lineRule="auto"/>
        <w:jc w:val="both"/>
        <w:rPr>
          <w:rFonts w:ascii="Arial" w:hAnsi="Arial"/>
        </w:rPr>
      </w:pPr>
      <w:r>
        <w:rPr>
          <w:rFonts w:ascii="Arial" w:hAnsi="Arial"/>
        </w:rPr>
        <w:t xml:space="preserve"> (i)  Cases include members with the state cover and members  liable for  damages as indicated. </w:t>
      </w:r>
    </w:p>
    <w:p w14:paraId="194CA1AB" w14:textId="77777777" w:rsidR="0065252A" w:rsidRDefault="0065252A" w:rsidP="0065252A">
      <w:pPr>
        <w:spacing w:line="360" w:lineRule="auto"/>
        <w:ind w:left="1080"/>
        <w:jc w:val="both"/>
        <w:rPr>
          <w:rFonts w:ascii="Arial" w:hAnsi="Arial"/>
        </w:rPr>
      </w:pPr>
      <w:r>
        <w:rPr>
          <w:rFonts w:ascii="Arial" w:hAnsi="Arial"/>
        </w:rPr>
        <w:t xml:space="preserve">(ii)  </w:t>
      </w:r>
      <w:r>
        <w:rPr>
          <w:rFonts w:ascii="Arial" w:hAnsi="Arial"/>
          <w:b/>
        </w:rPr>
        <w:t xml:space="preserve"> </w:t>
      </w:r>
      <w:r>
        <w:rPr>
          <w:rFonts w:ascii="Arial" w:hAnsi="Arial"/>
        </w:rPr>
        <w:t>Cases include members with the state cover and members  liable for  damages as indicated.</w:t>
      </w:r>
    </w:p>
    <w:p w14:paraId="2BE2E282" w14:textId="77777777" w:rsidR="0065252A" w:rsidRDefault="0065252A" w:rsidP="0065252A">
      <w:pPr>
        <w:pStyle w:val="NoSpacing"/>
        <w:ind w:firstLine="567"/>
        <w:rPr>
          <w:rFonts w:ascii="Arial" w:hAnsi="Arial" w:cs="Arial"/>
        </w:rPr>
      </w:pPr>
      <w:r>
        <w:rPr>
          <w:rFonts w:ascii="Arial" w:hAnsi="Arial" w:cs="Arial"/>
        </w:rPr>
        <w:t xml:space="preserve"> (c)</w:t>
      </w:r>
      <w:r>
        <w:rPr>
          <w:rFonts w:ascii="Arial" w:hAnsi="Arial" w:cs="Arial"/>
        </w:rPr>
        <w:tab/>
        <w:t>2014/2015 – R42 295.19.</w:t>
      </w:r>
    </w:p>
    <w:p w14:paraId="3A185058" w14:textId="77777777" w:rsidR="0065252A" w:rsidRDefault="0065252A" w:rsidP="0065252A">
      <w:pPr>
        <w:pStyle w:val="NoSpacing"/>
        <w:rPr>
          <w:rFonts w:ascii="Arial" w:hAnsi="Arial" w:cs="Arial"/>
        </w:rPr>
      </w:pPr>
      <w:r>
        <w:rPr>
          <w:rFonts w:ascii="Arial" w:hAnsi="Arial" w:cs="Arial"/>
        </w:rPr>
        <w:tab/>
      </w:r>
      <w:r>
        <w:rPr>
          <w:rFonts w:ascii="Arial" w:hAnsi="Arial" w:cs="Arial"/>
        </w:rPr>
        <w:tab/>
        <w:t xml:space="preserve">2015/2016 – R163 393.70. </w:t>
      </w:r>
    </w:p>
    <w:p w14:paraId="51CF25DF" w14:textId="77777777" w:rsidR="0065252A" w:rsidRDefault="0065252A" w:rsidP="0065252A">
      <w:pPr>
        <w:pStyle w:val="NoSpacing"/>
        <w:rPr>
          <w:rFonts w:ascii="Arial" w:hAnsi="Arial" w:cs="Arial"/>
        </w:rPr>
      </w:pPr>
      <w:r>
        <w:rPr>
          <w:rFonts w:ascii="Arial" w:hAnsi="Arial" w:cs="Arial"/>
        </w:rPr>
        <w:tab/>
      </w:r>
      <w:r>
        <w:rPr>
          <w:rFonts w:ascii="Arial" w:hAnsi="Arial" w:cs="Arial"/>
        </w:rPr>
        <w:tab/>
        <w:t>2016/2017 – Cases still pending.</w:t>
      </w:r>
    </w:p>
    <w:p w14:paraId="12ECB70D" w14:textId="77777777" w:rsidR="0065252A" w:rsidRDefault="0065252A" w:rsidP="0065252A">
      <w:pPr>
        <w:pStyle w:val="NoSpacing"/>
        <w:rPr>
          <w:rFonts w:ascii="Arial" w:hAnsi="Arial" w:cs="Arial"/>
        </w:rPr>
      </w:pPr>
      <w:r>
        <w:rPr>
          <w:rFonts w:ascii="Arial" w:hAnsi="Arial" w:cs="Arial"/>
        </w:rPr>
        <w:tab/>
      </w:r>
      <w:r>
        <w:rPr>
          <w:rFonts w:ascii="Arial" w:hAnsi="Arial" w:cs="Arial"/>
        </w:rPr>
        <w:tab/>
      </w:r>
    </w:p>
    <w:p w14:paraId="1E373BCD" w14:textId="77777777" w:rsidR="0065252A" w:rsidRDefault="0065252A" w:rsidP="0065252A">
      <w:pPr>
        <w:spacing w:line="360" w:lineRule="auto"/>
        <w:ind w:left="1080"/>
        <w:jc w:val="both"/>
        <w:rPr>
          <w:rFonts w:ascii="Arial" w:hAnsi="Arial"/>
        </w:rPr>
      </w:pPr>
    </w:p>
    <w:p w14:paraId="47FDE54A" w14:textId="77777777" w:rsidR="0065252A" w:rsidRDefault="0065252A" w:rsidP="0065252A">
      <w:pPr>
        <w:spacing w:line="360" w:lineRule="auto"/>
        <w:ind w:left="1080"/>
        <w:jc w:val="both"/>
        <w:rPr>
          <w:rFonts w:ascii="Arial" w:hAnsi="Arial"/>
          <w:b/>
        </w:rPr>
      </w:pPr>
    </w:p>
    <w:p w14:paraId="72521C19" w14:textId="77777777" w:rsidR="0065252A" w:rsidRDefault="0065252A" w:rsidP="0065252A">
      <w:pPr>
        <w:spacing w:line="360" w:lineRule="auto"/>
        <w:rPr>
          <w:rFonts w:ascii="Arial" w:hAnsi="Arial" w:cs="Arial"/>
          <w:color w:val="000000"/>
        </w:rPr>
      </w:pPr>
    </w:p>
    <w:p w14:paraId="530CF194" w14:textId="77777777" w:rsidR="0065252A" w:rsidRDefault="0065252A" w:rsidP="0065252A">
      <w:pPr>
        <w:spacing w:line="360" w:lineRule="auto"/>
        <w:rPr>
          <w:rFonts w:ascii="Arial" w:hAnsi="Arial" w:cs="Arial"/>
          <w:color w:val="000000"/>
          <w:sz w:val="22"/>
          <w:szCs w:val="22"/>
        </w:rPr>
      </w:pPr>
    </w:p>
    <w:p w14:paraId="329C9667" w14:textId="77777777" w:rsidR="0065252A" w:rsidRDefault="0065252A" w:rsidP="0065252A">
      <w:pPr>
        <w:spacing w:line="360" w:lineRule="auto"/>
        <w:rPr>
          <w:rFonts w:ascii="Arial" w:hAnsi="Arial" w:cs="Arial"/>
          <w:color w:val="000000"/>
          <w:sz w:val="22"/>
          <w:szCs w:val="22"/>
        </w:rPr>
      </w:pPr>
    </w:p>
    <w:p w14:paraId="3C42CCE1" w14:textId="77777777" w:rsidR="0065252A" w:rsidRDefault="0065252A" w:rsidP="0065252A">
      <w:pPr>
        <w:spacing w:line="360" w:lineRule="auto"/>
        <w:rPr>
          <w:rFonts w:ascii="Arial" w:hAnsi="Arial" w:cs="Arial"/>
          <w:color w:val="000000"/>
          <w:sz w:val="22"/>
          <w:szCs w:val="22"/>
        </w:rPr>
      </w:pPr>
    </w:p>
    <w:p w14:paraId="69BA96F2" w14:textId="77777777" w:rsidR="0065252A" w:rsidRDefault="0065252A" w:rsidP="0065252A">
      <w:pPr>
        <w:spacing w:line="360" w:lineRule="auto"/>
        <w:rPr>
          <w:rFonts w:ascii="Arial" w:hAnsi="Arial" w:cs="Arial"/>
          <w:color w:val="000000"/>
          <w:sz w:val="22"/>
          <w:szCs w:val="22"/>
        </w:rPr>
      </w:pPr>
    </w:p>
    <w:p w14:paraId="363DBF7F" w14:textId="77777777" w:rsidR="0065252A" w:rsidRDefault="0065252A" w:rsidP="0065252A">
      <w:pPr>
        <w:spacing w:line="360" w:lineRule="auto"/>
        <w:rPr>
          <w:rFonts w:ascii="Arial" w:hAnsi="Arial" w:cs="Arial"/>
          <w:color w:val="000000"/>
          <w:sz w:val="22"/>
          <w:szCs w:val="22"/>
        </w:rPr>
      </w:pPr>
    </w:p>
    <w:p w14:paraId="79E82F18" w14:textId="77777777" w:rsidR="007007C0" w:rsidRPr="00C92CD2" w:rsidRDefault="007007C0" w:rsidP="009649EB">
      <w:pPr>
        <w:spacing w:before="100" w:beforeAutospacing="1" w:after="100" w:afterAutospacing="1"/>
        <w:ind w:left="851" w:hanging="851"/>
        <w:jc w:val="both"/>
        <w:rPr>
          <w:rFonts w:ascii="Arial" w:hAnsi="Arial" w:cs="Arial"/>
        </w:rPr>
      </w:pPr>
    </w:p>
    <w:sectPr w:rsidR="007007C0" w:rsidRPr="00C92CD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BBD3" w14:textId="77777777" w:rsidR="00CB1B0C" w:rsidRDefault="00CB1B0C">
      <w:r>
        <w:separator/>
      </w:r>
    </w:p>
  </w:endnote>
  <w:endnote w:type="continuationSeparator" w:id="0">
    <w:p w14:paraId="1DADEDC4" w14:textId="77777777" w:rsidR="00CB1B0C" w:rsidRDefault="00CB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5630"/>
      <w:docPartObj>
        <w:docPartGallery w:val="Page Numbers (Bottom of Page)"/>
        <w:docPartUnique/>
      </w:docPartObj>
    </w:sdtPr>
    <w:sdtEndPr>
      <w:rPr>
        <w:noProof/>
      </w:rPr>
    </w:sdtEndPr>
    <w:sdtContent>
      <w:p w14:paraId="41641B38" w14:textId="1A637607" w:rsidR="0065252A" w:rsidRDefault="0065252A">
        <w:pPr>
          <w:pStyle w:val="Footer"/>
          <w:jc w:val="center"/>
        </w:pPr>
        <w:r>
          <w:fldChar w:fldCharType="begin"/>
        </w:r>
        <w:r>
          <w:instrText xml:space="preserve"> PAGE   \* MERGEFORMAT </w:instrText>
        </w:r>
        <w:r>
          <w:fldChar w:fldCharType="separate"/>
        </w:r>
        <w:r w:rsidR="00684A7B">
          <w:rPr>
            <w:noProof/>
          </w:rPr>
          <w:t>1</w:t>
        </w:r>
        <w:r>
          <w:rPr>
            <w:noProof/>
          </w:rPr>
          <w:fldChar w:fldCharType="end"/>
        </w:r>
      </w:p>
    </w:sdtContent>
  </w:sdt>
  <w:p w14:paraId="3875052B" w14:textId="77777777" w:rsidR="0065252A" w:rsidRDefault="00652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463F" w14:textId="77777777" w:rsidR="00CB1B0C" w:rsidRDefault="00CB1B0C">
      <w:r>
        <w:separator/>
      </w:r>
    </w:p>
  </w:footnote>
  <w:footnote w:type="continuationSeparator" w:id="0">
    <w:p w14:paraId="72013316" w14:textId="77777777" w:rsidR="00CB1B0C" w:rsidRDefault="00CB1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A67EE"/>
    <w:multiLevelType w:val="hybridMultilevel"/>
    <w:tmpl w:val="88386D70"/>
    <w:lvl w:ilvl="0" w:tplc="04ACA2A8">
      <w:start w:val="2"/>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3B4A8E"/>
    <w:multiLevelType w:val="hybridMultilevel"/>
    <w:tmpl w:val="872C0706"/>
    <w:lvl w:ilvl="0" w:tplc="C16C02A0">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6"/>
  </w:num>
  <w:num w:numId="3">
    <w:abstractNumId w:val="5"/>
  </w:num>
  <w:num w:numId="4">
    <w:abstractNumId w:val="35"/>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7"/>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8014D"/>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5252A"/>
    <w:rsid w:val="00671930"/>
    <w:rsid w:val="0067592D"/>
    <w:rsid w:val="006766BC"/>
    <w:rsid w:val="00677630"/>
    <w:rsid w:val="00684A7B"/>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649EB"/>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05CCC"/>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2CD2"/>
    <w:rsid w:val="00CA636C"/>
    <w:rsid w:val="00CB0DDF"/>
    <w:rsid w:val="00CB1B0C"/>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17306D"/>
  <w15:docId w15:val="{A0794380-AE46-421E-B3F9-5615FCE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65252A"/>
    <w:pPr>
      <w:tabs>
        <w:tab w:val="center" w:pos="4680"/>
        <w:tab w:val="right" w:pos="9360"/>
      </w:tabs>
    </w:pPr>
  </w:style>
  <w:style w:type="character" w:customStyle="1" w:styleId="HeaderChar">
    <w:name w:val="Header Char"/>
    <w:basedOn w:val="DefaultParagraphFont"/>
    <w:link w:val="Header"/>
    <w:rsid w:val="0065252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91">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474373060">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4735905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9877092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C546-89C1-42D0-82D5-44A8B48B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2016-12-15T10:56:00Z</dcterms:created>
  <dcterms:modified xsi:type="dcterms:W3CDTF">2016-12-15T10:56:00Z</dcterms:modified>
</cp:coreProperties>
</file>