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8D" w:rsidRPr="00A807E7" w:rsidRDefault="001E5F8D" w:rsidP="00E53BF6">
      <w:pPr>
        <w:spacing w:after="0" w:line="240" w:lineRule="auto"/>
        <w:rPr>
          <w:rFonts w:ascii="Arial" w:hAnsi="Arial" w:cs="Arial"/>
          <w:b/>
          <w:sz w:val="24"/>
          <w:szCs w:val="24"/>
          <w:lang w:val="en-ZA"/>
        </w:rPr>
      </w:pPr>
      <w:bookmarkStart w:id="0" w:name="_GoBack"/>
      <w:bookmarkEnd w:id="0"/>
    </w:p>
    <w:p w:rsidR="001E5F8D" w:rsidRPr="00A807E7" w:rsidRDefault="001E5F8D" w:rsidP="00E81167">
      <w:pPr>
        <w:spacing w:after="0" w:line="240" w:lineRule="auto"/>
        <w:jc w:val="both"/>
        <w:rPr>
          <w:rFonts w:ascii="Arial" w:hAnsi="Arial" w:cs="Arial"/>
          <w:lang w:val="en-ZA"/>
        </w:rPr>
      </w:pPr>
    </w:p>
    <w:p w:rsidR="001E5F8D" w:rsidRPr="00A807E7" w:rsidRDefault="001E5F8D" w:rsidP="00E81167">
      <w:pPr>
        <w:pStyle w:val="Heading6"/>
        <w:rPr>
          <w:rFonts w:cs="Arial"/>
          <w:sz w:val="22"/>
          <w:szCs w:val="22"/>
          <w:u w:val="none"/>
          <w:lang w:val="en-ZA"/>
        </w:rPr>
      </w:pPr>
      <w:r w:rsidRPr="00A807E7">
        <w:rPr>
          <w:rFonts w:cs="Arial"/>
          <w:sz w:val="22"/>
          <w:szCs w:val="22"/>
          <w:u w:val="none"/>
          <w:lang w:val="en-ZA"/>
        </w:rPr>
        <w:t xml:space="preserve">National Assembly  </w:t>
      </w:r>
    </w:p>
    <w:p w:rsidR="001E5F8D" w:rsidRPr="00A807E7" w:rsidRDefault="001E5F8D" w:rsidP="00E81167">
      <w:pPr>
        <w:pStyle w:val="Heading2"/>
        <w:tabs>
          <w:tab w:val="left" w:pos="5940"/>
        </w:tabs>
        <w:ind w:left="0" w:firstLine="0"/>
        <w:jc w:val="both"/>
        <w:rPr>
          <w:rFonts w:ascii="Arial" w:hAnsi="Arial" w:cs="Arial"/>
          <w:sz w:val="22"/>
          <w:szCs w:val="22"/>
          <w:lang w:val="en-ZA"/>
        </w:rPr>
      </w:pPr>
    </w:p>
    <w:p w:rsidR="001E5F8D" w:rsidRPr="00A807E7" w:rsidRDefault="001E5F8D" w:rsidP="00E81167">
      <w:pPr>
        <w:pStyle w:val="Heading9"/>
        <w:jc w:val="both"/>
        <w:rPr>
          <w:rFonts w:cs="Arial"/>
          <w:sz w:val="22"/>
          <w:szCs w:val="22"/>
          <w:u w:val="none"/>
        </w:rPr>
      </w:pPr>
      <w:r w:rsidRPr="00A807E7">
        <w:rPr>
          <w:rFonts w:cs="Arial"/>
          <w:sz w:val="22"/>
          <w:szCs w:val="22"/>
          <w:u w:val="none"/>
        </w:rPr>
        <w:t>Question Number: 2614</w:t>
      </w:r>
    </w:p>
    <w:p w:rsidR="001E5F8D" w:rsidRPr="00A807E7" w:rsidRDefault="001E5F8D" w:rsidP="00D352D4">
      <w:pPr>
        <w:spacing w:before="100" w:beforeAutospacing="1" w:after="100" w:afterAutospacing="1" w:line="240" w:lineRule="auto"/>
        <w:jc w:val="both"/>
        <w:rPr>
          <w:rFonts w:ascii="Arial" w:hAnsi="Arial" w:cs="Arial"/>
          <w:lang w:val="en-ZA"/>
        </w:rPr>
      </w:pPr>
      <w:r w:rsidRPr="00A807E7">
        <w:rPr>
          <w:rFonts w:ascii="Arial" w:hAnsi="Arial" w:cs="Arial"/>
          <w:b/>
          <w:lang w:val="en-ZA"/>
        </w:rPr>
        <w:t>Mr S J Masango (DA) to ask the Minister of Transport:</w:t>
      </w:r>
    </w:p>
    <w:p w:rsidR="001E5F8D" w:rsidRPr="00A807E7" w:rsidRDefault="001E5F8D" w:rsidP="00D352D4">
      <w:pPr>
        <w:spacing w:before="100" w:beforeAutospacing="1" w:after="100" w:afterAutospacing="1" w:line="240" w:lineRule="auto"/>
        <w:jc w:val="both"/>
        <w:rPr>
          <w:rFonts w:ascii="Arial" w:hAnsi="Arial" w:cs="Arial"/>
          <w:sz w:val="20"/>
          <w:szCs w:val="20"/>
          <w:lang w:val="en-ZA"/>
        </w:rPr>
      </w:pPr>
      <w:r w:rsidRPr="00A807E7">
        <w:rPr>
          <w:rFonts w:ascii="Arial" w:hAnsi="Arial" w:cs="Arial"/>
          <w:lang w:val="en-ZA"/>
        </w:rPr>
        <w:t>(a) What investigations have been conducted into motor vehicle testing stations (i) in the (aa) 2012-13, (bb) 2013-14 and (cc) 2014-15 financial years, (b) who conducted the specified investigations, (c) what were the conclusions in respect of each investigation, (d) how many persons have been charged in respect of each month in each province as a results of each specified investigations, (e) what were the specified persons charged in each case with and (f) when were the specified persons charged in each case?</w:t>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lang w:val="en-ZA"/>
        </w:rPr>
        <w:tab/>
      </w:r>
      <w:r w:rsidRPr="00A807E7">
        <w:rPr>
          <w:rFonts w:ascii="Arial" w:hAnsi="Arial" w:cs="Arial"/>
          <w:sz w:val="20"/>
          <w:szCs w:val="20"/>
          <w:lang w:val="en-ZA"/>
        </w:rPr>
        <w:t>NW2989E</w:t>
      </w:r>
    </w:p>
    <w:p w:rsidR="001E5F8D" w:rsidRPr="00A807E7" w:rsidRDefault="001E5F8D" w:rsidP="00D352D4">
      <w:pPr>
        <w:spacing w:before="100" w:beforeAutospacing="1" w:after="100" w:afterAutospacing="1" w:line="240" w:lineRule="auto"/>
        <w:jc w:val="both"/>
        <w:rPr>
          <w:rFonts w:ascii="Arial" w:hAnsi="Arial" w:cs="Arial"/>
          <w:b/>
          <w:u w:val="single"/>
          <w:lang w:val="en-ZA"/>
        </w:rPr>
      </w:pPr>
      <w:r w:rsidRPr="00A807E7">
        <w:rPr>
          <w:rFonts w:ascii="Arial" w:hAnsi="Arial" w:cs="Arial"/>
          <w:b/>
          <w:u w:val="single"/>
          <w:lang w:val="en-ZA"/>
        </w:rPr>
        <w:t>REPLY</w:t>
      </w:r>
    </w:p>
    <w:p w:rsidR="001E5F8D" w:rsidRPr="00A807E7" w:rsidRDefault="001E5F8D" w:rsidP="00D352D4">
      <w:pPr>
        <w:spacing w:before="100" w:beforeAutospacing="1" w:after="100" w:afterAutospacing="1" w:line="240" w:lineRule="auto"/>
        <w:jc w:val="both"/>
        <w:rPr>
          <w:rFonts w:ascii="Arial" w:hAnsi="Arial" w:cs="Arial"/>
          <w:lang w:val="en-ZA"/>
        </w:rPr>
      </w:pPr>
      <w:r w:rsidRPr="00A807E7">
        <w:rPr>
          <w:rFonts w:ascii="Arial" w:hAnsi="Arial" w:cs="Arial"/>
          <w:lang w:val="en-ZA"/>
        </w:rPr>
        <w:t>It must be noted first of all that the information requested resides with the nine provincial departments of Transport. In order to make it easier for the provinces to provide the information in a uniform manner, a template was designed for them to complete. Table 1 deals with the information requested in i) aa), bb) and cc), d) and f)</w:t>
      </w:r>
    </w:p>
    <w:p w:rsidR="001E5F8D" w:rsidRPr="00A807E7" w:rsidRDefault="001E5F8D" w:rsidP="00D352D4">
      <w:pPr>
        <w:spacing w:before="100" w:beforeAutospacing="1" w:after="100" w:afterAutospacing="1" w:line="240" w:lineRule="auto"/>
        <w:jc w:val="both"/>
        <w:rPr>
          <w:rFonts w:ascii="Arial" w:hAnsi="Arial" w:cs="Arial"/>
          <w:lang w:val="en-ZA"/>
        </w:rPr>
      </w:pPr>
      <w:r w:rsidRPr="00A807E7">
        <w:rPr>
          <w:rFonts w:ascii="Arial" w:hAnsi="Arial" w:cs="Arial"/>
          <w:lang w:val="en-ZA"/>
        </w:rPr>
        <w:t>Table 2 and 3 deals with part c) and e). Table 4 deals with part b)</w:t>
      </w:r>
      <w:r>
        <w:rPr>
          <w:rFonts w:ascii="Arial" w:hAnsi="Arial" w:cs="Arial"/>
          <w:lang w:val="en-ZA"/>
        </w:rPr>
        <w:t>. Information is tabled per financial year, rather than per month.</w:t>
      </w:r>
    </w:p>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EASTERN CAPE</w:t>
      </w:r>
    </w:p>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EC Table 1</w:t>
      </w:r>
    </w:p>
    <w:tbl>
      <w:tblPr>
        <w:tblW w:w="9380" w:type="dxa"/>
        <w:tblInd w:w="93" w:type="dxa"/>
        <w:tblLook w:val="00A0"/>
      </w:tblPr>
      <w:tblGrid>
        <w:gridCol w:w="3020"/>
        <w:gridCol w:w="1170"/>
        <w:gridCol w:w="1696"/>
        <w:gridCol w:w="1740"/>
        <w:gridCol w:w="2020"/>
      </w:tblGrid>
      <w:tr w:rsidR="001E5F8D" w:rsidRPr="00B34E5D" w:rsidTr="00B27305">
        <w:trPr>
          <w:trHeight w:val="1207"/>
        </w:trPr>
        <w:tc>
          <w:tcPr>
            <w:tcW w:w="3020" w:type="dxa"/>
            <w:tcBorders>
              <w:top w:val="single" w:sz="8" w:space="0" w:color="auto"/>
              <w:left w:val="single" w:sz="8" w:space="0" w:color="auto"/>
              <w:bottom w:val="single" w:sz="8" w:space="0" w:color="auto"/>
              <w:right w:val="nil"/>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Nature of investigations</w:t>
            </w:r>
          </w:p>
        </w:tc>
        <w:tc>
          <w:tcPr>
            <w:tcW w:w="1160" w:type="dxa"/>
            <w:tcBorders>
              <w:top w:val="single" w:sz="8" w:space="0" w:color="auto"/>
              <w:left w:val="single" w:sz="8" w:space="0" w:color="auto"/>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Financial year</w:t>
            </w:r>
          </w:p>
        </w:tc>
        <w:tc>
          <w:tcPr>
            <w:tcW w:w="1440" w:type="dxa"/>
            <w:tcBorders>
              <w:top w:val="single" w:sz="8" w:space="0" w:color="auto"/>
              <w:left w:val="nil"/>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persons charged as result of investigations per year</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passed without being present at testing station</w:t>
            </w: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440"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bCs/>
                <w:color w:val="000000"/>
                <w:lang w:val="en-ZA" w:eastAsia="en-ZA"/>
              </w:rPr>
            </w:pPr>
            <w:r w:rsidRPr="00A807E7">
              <w:rPr>
                <w:rFonts w:ascii="Arial" w:hAnsi="Arial" w:cs="Arial"/>
                <w:bCs/>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E5F8D" w:rsidRPr="00B34E5D"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440"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bCs/>
                <w:color w:val="000000"/>
                <w:lang w:val="en-ZA" w:eastAsia="en-ZA"/>
              </w:rPr>
            </w:pPr>
            <w:r w:rsidRPr="00A807E7">
              <w:rPr>
                <w:rFonts w:ascii="Arial" w:hAnsi="Arial" w:cs="Arial"/>
                <w:bCs/>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E5F8D" w:rsidRPr="00B34E5D"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440" w:type="dxa"/>
            <w:tcBorders>
              <w:top w:val="nil"/>
              <w:left w:val="single" w:sz="8" w:space="0" w:color="auto"/>
              <w:bottom w:val="single" w:sz="8"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8"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8" w:space="0" w:color="auto"/>
              <w:right w:val="single" w:sz="8"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stations that passed a vehicle that was failed by another testing station</w:t>
            </w:r>
          </w:p>
        </w:tc>
        <w:tc>
          <w:tcPr>
            <w:tcW w:w="1160" w:type="dxa"/>
            <w:tcBorders>
              <w:top w:val="nil"/>
              <w:left w:val="single" w:sz="4" w:space="0" w:color="auto"/>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440"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E5F8D" w:rsidRPr="00B34E5D" w:rsidTr="00B27305">
        <w:trPr>
          <w:trHeight w:val="300"/>
        </w:trPr>
        <w:tc>
          <w:tcPr>
            <w:tcW w:w="3020" w:type="dxa"/>
            <w:vMerge/>
            <w:tcBorders>
              <w:top w:val="nil"/>
              <w:left w:val="single" w:sz="8" w:space="0" w:color="auto"/>
              <w:bottom w:val="single" w:sz="8" w:space="0" w:color="000000"/>
              <w:right w:val="single" w:sz="8"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440"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E5F8D" w:rsidRPr="00B34E5D" w:rsidTr="00B27305">
        <w:trPr>
          <w:trHeight w:val="315"/>
        </w:trPr>
        <w:tc>
          <w:tcPr>
            <w:tcW w:w="3020" w:type="dxa"/>
            <w:vMerge/>
            <w:tcBorders>
              <w:top w:val="nil"/>
              <w:left w:val="single" w:sz="8" w:space="0" w:color="auto"/>
              <w:bottom w:val="single" w:sz="8" w:space="0" w:color="000000"/>
              <w:right w:val="single" w:sz="8"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440" w:type="dxa"/>
            <w:tcBorders>
              <w:top w:val="nil"/>
              <w:left w:val="single" w:sz="8" w:space="0" w:color="auto"/>
              <w:bottom w:val="single" w:sz="8"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8"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8" w:space="0" w:color="auto"/>
              <w:right w:val="single" w:sz="8"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Examiners of vehicles that pass a vehicle that is not roadworthy</w:t>
            </w: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440"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E5F8D" w:rsidRPr="00B34E5D"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440"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E5F8D" w:rsidRPr="00B34E5D"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440" w:type="dxa"/>
            <w:tcBorders>
              <w:top w:val="nil"/>
              <w:left w:val="single" w:sz="8" w:space="0" w:color="auto"/>
              <w:bottom w:val="single" w:sz="8"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8"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8" w:space="0" w:color="auto"/>
              <w:right w:val="single" w:sz="8"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investigations</w:t>
            </w: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440"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E5F8D" w:rsidRPr="00B34E5D"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440"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E5F8D" w:rsidRPr="00B34E5D"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440" w:type="dxa"/>
            <w:tcBorders>
              <w:top w:val="nil"/>
              <w:left w:val="single" w:sz="8" w:space="0" w:color="auto"/>
              <w:bottom w:val="single" w:sz="8"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740" w:type="dxa"/>
            <w:tcBorders>
              <w:top w:val="nil"/>
              <w:left w:val="nil"/>
              <w:bottom w:val="single" w:sz="8"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2020" w:type="dxa"/>
            <w:tcBorders>
              <w:top w:val="nil"/>
              <w:left w:val="nil"/>
              <w:bottom w:val="single" w:sz="8" w:space="0" w:color="auto"/>
              <w:right w:val="single" w:sz="8"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bl>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EC Table 2</w:t>
      </w:r>
    </w:p>
    <w:tbl>
      <w:tblPr>
        <w:tblW w:w="9513" w:type="dxa"/>
        <w:tblInd w:w="93"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ook w:val="00A0"/>
      </w:tblPr>
      <w:tblGrid>
        <w:gridCol w:w="4126"/>
        <w:gridCol w:w="1559"/>
        <w:gridCol w:w="1843"/>
        <w:gridCol w:w="1985"/>
      </w:tblGrid>
      <w:tr w:rsidR="001E5F8D" w:rsidRPr="00B34E5D" w:rsidTr="00A807E7">
        <w:trPr>
          <w:trHeight w:val="300"/>
        </w:trPr>
        <w:tc>
          <w:tcPr>
            <w:tcW w:w="4126" w:type="dxa"/>
            <w:vMerge w:val="restart"/>
            <w:noWrap/>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Conclusion of Investigations</w:t>
            </w:r>
          </w:p>
        </w:tc>
        <w:tc>
          <w:tcPr>
            <w:tcW w:w="5387" w:type="dxa"/>
            <w:gridSpan w:val="3"/>
            <w:noWrap/>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Number of instances per Financial year</w:t>
            </w:r>
          </w:p>
        </w:tc>
      </w:tr>
      <w:tr w:rsidR="001E5F8D" w:rsidRPr="00B34E5D" w:rsidTr="00A807E7">
        <w:trPr>
          <w:trHeight w:val="315"/>
        </w:trPr>
        <w:tc>
          <w:tcPr>
            <w:tcW w:w="4126" w:type="dxa"/>
            <w:vMerge/>
            <w:vAlign w:val="center"/>
          </w:tcPr>
          <w:p w:rsidR="001E5F8D" w:rsidRPr="00A807E7" w:rsidRDefault="001E5F8D" w:rsidP="00B27305">
            <w:pPr>
              <w:spacing w:after="0" w:line="240" w:lineRule="auto"/>
              <w:rPr>
                <w:rFonts w:ascii="Arial" w:hAnsi="Arial" w:cs="Arial"/>
                <w:b/>
                <w:bCs/>
                <w:color w:val="000000"/>
                <w:lang w:val="en-ZA" w:eastAsia="en-ZA"/>
              </w:rPr>
            </w:pPr>
          </w:p>
        </w:tc>
        <w:tc>
          <w:tcPr>
            <w:tcW w:w="1559" w:type="dxa"/>
            <w:noWrap/>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2012-13</w:t>
            </w:r>
          </w:p>
        </w:tc>
        <w:tc>
          <w:tcPr>
            <w:tcW w:w="1843" w:type="dxa"/>
            <w:noWrap/>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2013-14</w:t>
            </w:r>
          </w:p>
        </w:tc>
        <w:tc>
          <w:tcPr>
            <w:tcW w:w="1985" w:type="dxa"/>
            <w:vAlign w:val="center"/>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2014-15</w:t>
            </w:r>
          </w:p>
        </w:tc>
      </w:tr>
      <w:tr w:rsidR="001E5F8D" w:rsidRPr="00B34E5D" w:rsidTr="00A807E7">
        <w:trPr>
          <w:trHeight w:val="3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suspended</w:t>
            </w:r>
          </w:p>
        </w:tc>
        <w:tc>
          <w:tcPr>
            <w:tcW w:w="1559"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843"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985"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r>
      <w:tr w:rsidR="001E5F8D" w:rsidRPr="00B34E5D" w:rsidTr="00A807E7">
        <w:trPr>
          <w:trHeight w:val="3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cancelled</w:t>
            </w:r>
          </w:p>
        </w:tc>
        <w:tc>
          <w:tcPr>
            <w:tcW w:w="1559"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843"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985"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r>
      <w:tr w:rsidR="001E5F8D" w:rsidRPr="00B34E5D" w:rsidTr="00A807E7">
        <w:trPr>
          <w:trHeight w:val="3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suspended</w:t>
            </w:r>
          </w:p>
        </w:tc>
        <w:tc>
          <w:tcPr>
            <w:tcW w:w="1559"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843"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985"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r>
      <w:tr w:rsidR="001E5F8D" w:rsidRPr="00B34E5D" w:rsidTr="00A807E7">
        <w:trPr>
          <w:trHeight w:val="3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cancelled</w:t>
            </w:r>
          </w:p>
        </w:tc>
        <w:tc>
          <w:tcPr>
            <w:tcW w:w="1559"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843"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985"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r>
      <w:tr w:rsidR="001E5F8D" w:rsidRPr="00B34E5D" w:rsidTr="00A807E7">
        <w:trPr>
          <w:trHeight w:val="6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resigned before completion of investigation</w:t>
            </w:r>
          </w:p>
        </w:tc>
        <w:tc>
          <w:tcPr>
            <w:tcW w:w="1559"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843"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985"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r>
      <w:tr w:rsidR="001E5F8D" w:rsidRPr="00B34E5D" w:rsidTr="00A807E7">
        <w:trPr>
          <w:trHeight w:val="3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testing station staff - fired</w:t>
            </w:r>
          </w:p>
        </w:tc>
        <w:tc>
          <w:tcPr>
            <w:tcW w:w="1559"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None</w:t>
            </w:r>
          </w:p>
        </w:tc>
        <w:tc>
          <w:tcPr>
            <w:tcW w:w="1843"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 xml:space="preserve">None </w:t>
            </w:r>
          </w:p>
        </w:tc>
        <w:tc>
          <w:tcPr>
            <w:tcW w:w="1985"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 xml:space="preserve">None </w:t>
            </w:r>
          </w:p>
        </w:tc>
      </w:tr>
      <w:tr w:rsidR="001E5F8D" w:rsidRPr="00B34E5D" w:rsidTr="00A807E7">
        <w:trPr>
          <w:trHeight w:val="3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retested</w:t>
            </w:r>
          </w:p>
        </w:tc>
        <w:tc>
          <w:tcPr>
            <w:tcW w:w="1559"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1843"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1985" w:type="dxa"/>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r>
      <w:tr w:rsidR="001E5F8D" w:rsidRPr="00B34E5D" w:rsidTr="00A807E7">
        <w:trPr>
          <w:trHeight w:val="300"/>
        </w:trPr>
        <w:tc>
          <w:tcPr>
            <w:tcW w:w="4126" w:type="dxa"/>
            <w:tcBorders>
              <w:bottom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w:t>
            </w:r>
          </w:p>
        </w:tc>
        <w:tc>
          <w:tcPr>
            <w:tcW w:w="1559" w:type="dxa"/>
            <w:tcBorders>
              <w:bottom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c>
          <w:tcPr>
            <w:tcW w:w="1843" w:type="dxa"/>
            <w:tcBorders>
              <w:bottom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c>
          <w:tcPr>
            <w:tcW w:w="1985" w:type="dxa"/>
            <w:tcBorders>
              <w:bottom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r>
    </w:tbl>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EC Table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1"/>
        <w:gridCol w:w="8902"/>
      </w:tblGrid>
      <w:tr w:rsidR="001E5F8D" w:rsidRPr="00B34E5D" w:rsidTr="00A807E7">
        <w:trPr>
          <w:trHeight w:val="300"/>
        </w:trPr>
        <w:tc>
          <w:tcPr>
            <w:tcW w:w="611" w:type="dxa"/>
            <w:noWrap/>
          </w:tcPr>
          <w:p w:rsidR="001E5F8D" w:rsidRPr="00A807E7" w:rsidRDefault="001E5F8D" w:rsidP="00B27305">
            <w:pPr>
              <w:spacing w:after="0" w:line="240" w:lineRule="auto"/>
              <w:rPr>
                <w:rFonts w:ascii="Arial" w:hAnsi="Arial" w:cs="Arial"/>
                <w:b/>
                <w:color w:val="000000"/>
                <w:lang w:val="en-ZA" w:eastAsia="en-ZA"/>
              </w:rPr>
            </w:pPr>
            <w:r w:rsidRPr="00A807E7">
              <w:rPr>
                <w:rFonts w:ascii="Arial" w:hAnsi="Arial" w:cs="Arial"/>
                <w:color w:val="000000"/>
                <w:lang w:val="en-ZA" w:eastAsia="en-ZA"/>
              </w:rPr>
              <w:t> </w:t>
            </w:r>
            <w:r w:rsidRPr="00A807E7">
              <w:rPr>
                <w:rFonts w:ascii="Arial" w:hAnsi="Arial" w:cs="Arial"/>
                <w:b/>
                <w:color w:val="000000"/>
                <w:lang w:val="en-ZA" w:eastAsia="en-ZA"/>
              </w:rPr>
              <w:t>No</w:t>
            </w:r>
          </w:p>
        </w:tc>
        <w:tc>
          <w:tcPr>
            <w:tcW w:w="8902"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b/>
                <w:bCs/>
                <w:color w:val="000000"/>
                <w:lang w:val="en-ZA" w:eastAsia="en-ZA"/>
              </w:rPr>
              <w:t>Nature of Charges (Short summary)</w:t>
            </w:r>
          </w:p>
        </w:tc>
      </w:tr>
      <w:tr w:rsidR="001E5F8D" w:rsidRPr="00B34E5D" w:rsidTr="00A807E7">
        <w:trPr>
          <w:trHeight w:val="300"/>
        </w:trPr>
        <w:tc>
          <w:tcPr>
            <w:tcW w:w="611"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8902"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N/A</w:t>
            </w:r>
          </w:p>
        </w:tc>
      </w:tr>
    </w:tbl>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EC Table 4</w:t>
      </w:r>
    </w:p>
    <w:tbl>
      <w:tblPr>
        <w:tblW w:w="7420" w:type="dxa"/>
        <w:tblInd w:w="93" w:type="dxa"/>
        <w:tblLook w:val="00A0"/>
      </w:tblPr>
      <w:tblGrid>
        <w:gridCol w:w="3340"/>
        <w:gridCol w:w="1900"/>
        <w:gridCol w:w="2180"/>
      </w:tblGrid>
      <w:tr w:rsidR="001E5F8D" w:rsidRPr="00B34E5D" w:rsidTr="00B27305">
        <w:trPr>
          <w:trHeight w:val="915"/>
        </w:trPr>
        <w:tc>
          <w:tcPr>
            <w:tcW w:w="3340" w:type="dxa"/>
            <w:tcBorders>
              <w:top w:val="single" w:sz="4" w:space="0" w:color="auto"/>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Persons/Organisations that conducted investigations</w:t>
            </w:r>
          </w:p>
        </w:tc>
        <w:tc>
          <w:tcPr>
            <w:tcW w:w="1900" w:type="dxa"/>
            <w:tcBorders>
              <w:top w:val="single" w:sz="4" w:space="0" w:color="auto"/>
              <w:left w:val="nil"/>
              <w:bottom w:val="single" w:sz="4" w:space="0" w:color="auto"/>
              <w:right w:val="single" w:sz="4" w:space="0" w:color="auto"/>
            </w:tcBorders>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Involved in Investigation</w:t>
            </w:r>
            <w:r w:rsidRPr="00A807E7">
              <w:rPr>
                <w:rFonts w:ascii="Arial" w:hAnsi="Arial" w:cs="Arial"/>
                <w:b/>
                <w:bCs/>
                <w:color w:val="000000"/>
                <w:lang w:val="en-ZA" w:eastAsia="en-ZA"/>
              </w:rPr>
              <w:br/>
              <w:t>Yes / No</w:t>
            </w:r>
          </w:p>
        </w:tc>
        <w:tc>
          <w:tcPr>
            <w:tcW w:w="2180"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Instances</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Special Investigations Unit (SIU)</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South African Police Service</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HAWKS</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Inspectorate of Testing stations</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Provincial Monitoring Units</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N/A</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(specify):</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color w:val="000000"/>
                <w:lang w:val="en-ZA" w:eastAsia="en-ZA"/>
              </w:rPr>
            </w:pPr>
            <w:r w:rsidRPr="00A807E7">
              <w:rPr>
                <w:rFonts w:ascii="Arial" w:hAnsi="Arial" w:cs="Arial"/>
                <w:color w:val="000000"/>
                <w:lang w:val="en-ZA" w:eastAsia="en-ZA"/>
              </w:rPr>
              <w:t>-</w:t>
            </w:r>
          </w:p>
        </w:tc>
      </w:tr>
    </w:tbl>
    <w:p w:rsidR="001E5F8D" w:rsidRPr="00A807E7" w:rsidRDefault="001E5F8D" w:rsidP="00B45767">
      <w:pPr>
        <w:rPr>
          <w:rFonts w:ascii="Arial" w:hAnsi="Arial" w:cs="Arial"/>
          <w:lang w:val="en-ZA"/>
        </w:rPr>
      </w:pPr>
    </w:p>
    <w:p w:rsidR="001E5F8D" w:rsidRPr="00A807E7" w:rsidRDefault="001E5F8D" w:rsidP="00B45767">
      <w:pPr>
        <w:rPr>
          <w:rFonts w:ascii="Arial" w:hAnsi="Arial" w:cs="Arial"/>
          <w:b/>
          <w:lang w:val="en-ZA"/>
        </w:rPr>
      </w:pPr>
      <w:r w:rsidRPr="00A807E7">
        <w:rPr>
          <w:rFonts w:ascii="Arial" w:hAnsi="Arial" w:cs="Arial"/>
          <w:b/>
          <w:lang w:val="en-ZA"/>
        </w:rPr>
        <w:t>GAUTENG</w:t>
      </w:r>
    </w:p>
    <w:p w:rsidR="001E5F8D" w:rsidRPr="00A807E7" w:rsidRDefault="001E5F8D" w:rsidP="00B45767">
      <w:pPr>
        <w:rPr>
          <w:rFonts w:ascii="Arial" w:hAnsi="Arial" w:cs="Arial"/>
          <w:b/>
          <w:lang w:val="en-ZA"/>
        </w:rPr>
      </w:pPr>
      <w:r w:rsidRPr="00A807E7">
        <w:rPr>
          <w:rFonts w:ascii="Arial" w:hAnsi="Arial" w:cs="Arial"/>
          <w:b/>
          <w:lang w:val="en-ZA"/>
        </w:rPr>
        <w:t>GP Table 1</w:t>
      </w:r>
    </w:p>
    <w:tbl>
      <w:tblPr>
        <w:tblW w:w="9501" w:type="dxa"/>
        <w:tblInd w:w="93" w:type="dxa"/>
        <w:tblLook w:val="00A0"/>
      </w:tblPr>
      <w:tblGrid>
        <w:gridCol w:w="3020"/>
        <w:gridCol w:w="1170"/>
        <w:gridCol w:w="1696"/>
        <w:gridCol w:w="1740"/>
        <w:gridCol w:w="2020"/>
      </w:tblGrid>
      <w:tr w:rsidR="001E5F8D" w:rsidRPr="00B34E5D" w:rsidTr="00B27305">
        <w:trPr>
          <w:trHeight w:val="1207"/>
        </w:trPr>
        <w:tc>
          <w:tcPr>
            <w:tcW w:w="3020" w:type="dxa"/>
            <w:tcBorders>
              <w:top w:val="single" w:sz="8" w:space="0" w:color="auto"/>
              <w:left w:val="single" w:sz="8" w:space="0" w:color="auto"/>
              <w:bottom w:val="single" w:sz="8" w:space="0" w:color="auto"/>
              <w:right w:val="nil"/>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Nature of investigations</w:t>
            </w:r>
          </w:p>
        </w:tc>
        <w:tc>
          <w:tcPr>
            <w:tcW w:w="1160" w:type="dxa"/>
            <w:tcBorders>
              <w:top w:val="single" w:sz="8" w:space="0" w:color="auto"/>
              <w:left w:val="single" w:sz="8" w:space="0" w:color="auto"/>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Financial year</w:t>
            </w:r>
          </w:p>
        </w:tc>
        <w:tc>
          <w:tcPr>
            <w:tcW w:w="1561" w:type="dxa"/>
            <w:tcBorders>
              <w:top w:val="single" w:sz="8" w:space="0" w:color="auto"/>
              <w:left w:val="nil"/>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persons charged as result of investigations per year</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passed without being present at testing station</w:t>
            </w: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bCs/>
                <w:color w:val="000000"/>
                <w:lang w:val="en-ZA" w:eastAsia="en-ZA"/>
              </w:rPr>
            </w:pPr>
            <w:r w:rsidRPr="002C46ED">
              <w:rPr>
                <w:rFonts w:ascii="Arial" w:hAnsi="Arial" w:cs="Arial"/>
                <w:bCs/>
                <w:color w:val="000000"/>
                <w:lang w:val="en-ZA" w:eastAsia="en-ZA"/>
              </w:rPr>
              <w:t> 10</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26</w:t>
            </w:r>
          </w:p>
        </w:tc>
      </w:tr>
      <w:tr w:rsidR="001E5F8D" w:rsidRPr="00B34E5D"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bCs/>
                <w:color w:val="000000"/>
                <w:lang w:val="en-ZA" w:eastAsia="en-ZA"/>
              </w:rPr>
            </w:pPr>
            <w:r w:rsidRPr="002C46ED">
              <w:rPr>
                <w:rFonts w:ascii="Arial" w:hAnsi="Arial" w:cs="Arial"/>
                <w:bCs/>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E5F8D" w:rsidRPr="00B34E5D"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0</w:t>
            </w:r>
          </w:p>
        </w:tc>
        <w:tc>
          <w:tcPr>
            <w:tcW w:w="1740" w:type="dxa"/>
            <w:tcBorders>
              <w:top w:val="nil"/>
              <w:left w:val="nil"/>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8"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stations that passed a vehicle that was failed by another testing station</w:t>
            </w:r>
          </w:p>
        </w:tc>
        <w:tc>
          <w:tcPr>
            <w:tcW w:w="1160" w:type="dxa"/>
            <w:tcBorders>
              <w:top w:val="nil"/>
              <w:left w:val="single" w:sz="4" w:space="0" w:color="auto"/>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r>
      <w:tr w:rsidR="001E5F8D" w:rsidRPr="00B34E5D" w:rsidTr="00B27305">
        <w:trPr>
          <w:trHeight w:val="300"/>
        </w:trPr>
        <w:tc>
          <w:tcPr>
            <w:tcW w:w="3020" w:type="dxa"/>
            <w:vMerge/>
            <w:tcBorders>
              <w:top w:val="nil"/>
              <w:left w:val="single" w:sz="8" w:space="0" w:color="auto"/>
              <w:bottom w:val="single" w:sz="8" w:space="0" w:color="000000"/>
              <w:right w:val="single" w:sz="8"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r>
      <w:tr w:rsidR="001E5F8D" w:rsidRPr="00B34E5D" w:rsidTr="00B27305">
        <w:trPr>
          <w:trHeight w:val="315"/>
        </w:trPr>
        <w:tc>
          <w:tcPr>
            <w:tcW w:w="3020" w:type="dxa"/>
            <w:vMerge/>
            <w:tcBorders>
              <w:top w:val="nil"/>
              <w:left w:val="single" w:sz="8" w:space="0" w:color="auto"/>
              <w:bottom w:val="single" w:sz="8" w:space="0" w:color="000000"/>
              <w:right w:val="single" w:sz="8"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0</w:t>
            </w:r>
          </w:p>
        </w:tc>
        <w:tc>
          <w:tcPr>
            <w:tcW w:w="1740" w:type="dxa"/>
            <w:tcBorders>
              <w:top w:val="nil"/>
              <w:left w:val="nil"/>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8"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Examiners of vehicles that pass a vehicle that is not roadworthy</w:t>
            </w: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bCs/>
                <w:color w:val="000000"/>
                <w:lang w:val="en-ZA" w:eastAsia="en-ZA"/>
              </w:rPr>
            </w:pPr>
            <w:r w:rsidRPr="002C46ED">
              <w:rPr>
                <w:rFonts w:ascii="Arial" w:hAnsi="Arial" w:cs="Arial"/>
                <w:bCs/>
                <w:color w:val="000000"/>
                <w:lang w:val="en-ZA" w:eastAsia="en-ZA"/>
              </w:rPr>
              <w:t> 10</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26</w:t>
            </w:r>
          </w:p>
        </w:tc>
      </w:tr>
      <w:tr w:rsidR="001E5F8D" w:rsidRPr="00B34E5D"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r>
      <w:tr w:rsidR="001E5F8D" w:rsidRPr="00B34E5D"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c>
          <w:tcPr>
            <w:tcW w:w="1740" w:type="dxa"/>
            <w:tcBorders>
              <w:top w:val="nil"/>
              <w:left w:val="nil"/>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8"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investigations</w:t>
            </w: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E5F8D" w:rsidRPr="00B34E5D"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E5F8D" w:rsidRPr="00B34E5D"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2020" w:type="dxa"/>
            <w:tcBorders>
              <w:top w:val="nil"/>
              <w:left w:val="nil"/>
              <w:bottom w:val="single" w:sz="8"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bl>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GP Table 2</w:t>
      </w:r>
    </w:p>
    <w:tbl>
      <w:tblPr>
        <w:tblW w:w="9513" w:type="dxa"/>
        <w:tblInd w:w="93"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ook w:val="00A0"/>
      </w:tblPr>
      <w:tblGrid>
        <w:gridCol w:w="4126"/>
        <w:gridCol w:w="1559"/>
        <w:gridCol w:w="1843"/>
        <w:gridCol w:w="1985"/>
      </w:tblGrid>
      <w:tr w:rsidR="001E5F8D" w:rsidRPr="00B34E5D" w:rsidTr="00A807E7">
        <w:trPr>
          <w:trHeight w:val="300"/>
        </w:trPr>
        <w:tc>
          <w:tcPr>
            <w:tcW w:w="4126" w:type="dxa"/>
            <w:vMerge w:val="restart"/>
            <w:noWrap/>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Conclusion of Investigations</w:t>
            </w:r>
          </w:p>
        </w:tc>
        <w:tc>
          <w:tcPr>
            <w:tcW w:w="5387" w:type="dxa"/>
            <w:gridSpan w:val="3"/>
            <w:noWrap/>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Number of instances per Financial year</w:t>
            </w:r>
          </w:p>
        </w:tc>
      </w:tr>
      <w:tr w:rsidR="001E5F8D" w:rsidRPr="00B34E5D" w:rsidTr="00A807E7">
        <w:trPr>
          <w:trHeight w:val="315"/>
        </w:trPr>
        <w:tc>
          <w:tcPr>
            <w:tcW w:w="4126" w:type="dxa"/>
            <w:vMerge/>
            <w:vAlign w:val="center"/>
          </w:tcPr>
          <w:p w:rsidR="001E5F8D" w:rsidRPr="00A807E7" w:rsidRDefault="001E5F8D" w:rsidP="00B27305">
            <w:pPr>
              <w:spacing w:after="0" w:line="240" w:lineRule="auto"/>
              <w:rPr>
                <w:rFonts w:ascii="Arial" w:hAnsi="Arial" w:cs="Arial"/>
                <w:b/>
                <w:bCs/>
                <w:color w:val="000000"/>
                <w:lang w:val="en-ZA" w:eastAsia="en-ZA"/>
              </w:rPr>
            </w:pPr>
          </w:p>
        </w:tc>
        <w:tc>
          <w:tcPr>
            <w:tcW w:w="1559" w:type="dxa"/>
            <w:noWrap/>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2012-13</w:t>
            </w:r>
          </w:p>
        </w:tc>
        <w:tc>
          <w:tcPr>
            <w:tcW w:w="1843" w:type="dxa"/>
            <w:noWrap/>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2013-14</w:t>
            </w:r>
          </w:p>
        </w:tc>
        <w:tc>
          <w:tcPr>
            <w:tcW w:w="1985" w:type="dxa"/>
            <w:vAlign w:val="center"/>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2014-15</w:t>
            </w:r>
          </w:p>
        </w:tc>
      </w:tr>
      <w:tr w:rsidR="001E5F8D" w:rsidRPr="00B34E5D" w:rsidTr="00A807E7">
        <w:trPr>
          <w:trHeight w:val="3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suspended</w:t>
            </w:r>
          </w:p>
        </w:tc>
        <w:tc>
          <w:tcPr>
            <w:tcW w:w="1559"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4</w:t>
            </w:r>
          </w:p>
        </w:tc>
        <w:tc>
          <w:tcPr>
            <w:tcW w:w="1843"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r>
      <w:tr w:rsidR="001E5F8D" w:rsidRPr="00B34E5D" w:rsidTr="00A807E7">
        <w:trPr>
          <w:trHeight w:val="3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cancelled</w:t>
            </w:r>
          </w:p>
        </w:tc>
        <w:tc>
          <w:tcPr>
            <w:tcW w:w="1559"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1985"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E5F8D" w:rsidRPr="00B34E5D" w:rsidTr="00A807E7">
        <w:trPr>
          <w:trHeight w:val="3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suspended</w:t>
            </w:r>
          </w:p>
        </w:tc>
        <w:tc>
          <w:tcPr>
            <w:tcW w:w="1559"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1985"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E5F8D" w:rsidRPr="00B34E5D" w:rsidTr="00A807E7">
        <w:trPr>
          <w:trHeight w:val="3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cancelled</w:t>
            </w:r>
          </w:p>
        </w:tc>
        <w:tc>
          <w:tcPr>
            <w:tcW w:w="1559"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c>
          <w:tcPr>
            <w:tcW w:w="1985"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7 </w:t>
            </w:r>
          </w:p>
        </w:tc>
      </w:tr>
      <w:tr w:rsidR="001E5F8D" w:rsidRPr="00B34E5D" w:rsidTr="00A807E7">
        <w:trPr>
          <w:trHeight w:val="6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resigned before completion of investigation</w:t>
            </w:r>
          </w:p>
        </w:tc>
        <w:tc>
          <w:tcPr>
            <w:tcW w:w="1559"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1985"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0 </w:t>
            </w:r>
          </w:p>
        </w:tc>
      </w:tr>
      <w:tr w:rsidR="001E5F8D" w:rsidRPr="00B34E5D" w:rsidTr="00A807E7">
        <w:trPr>
          <w:trHeight w:val="3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testing station staff - fired</w:t>
            </w:r>
          </w:p>
        </w:tc>
        <w:tc>
          <w:tcPr>
            <w:tcW w:w="1559"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1985"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E5F8D" w:rsidRPr="00B34E5D" w:rsidTr="00A807E7">
        <w:trPr>
          <w:trHeight w:val="300"/>
        </w:trPr>
        <w:tc>
          <w:tcPr>
            <w:tcW w:w="4126" w:type="dxa"/>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retested</w:t>
            </w:r>
          </w:p>
        </w:tc>
        <w:tc>
          <w:tcPr>
            <w:tcW w:w="1559"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1985" w:type="dxa"/>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E5F8D" w:rsidRPr="00B34E5D" w:rsidTr="00A807E7">
        <w:trPr>
          <w:trHeight w:val="300"/>
        </w:trPr>
        <w:tc>
          <w:tcPr>
            <w:tcW w:w="4126" w:type="dxa"/>
            <w:tcBorders>
              <w:bottom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w:t>
            </w:r>
          </w:p>
        </w:tc>
        <w:tc>
          <w:tcPr>
            <w:tcW w:w="1559" w:type="dxa"/>
            <w:tcBorders>
              <w:bottom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0 </w:t>
            </w:r>
          </w:p>
        </w:tc>
        <w:tc>
          <w:tcPr>
            <w:tcW w:w="1843" w:type="dxa"/>
            <w:tcBorders>
              <w:bottom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1985" w:type="dxa"/>
            <w:tcBorders>
              <w:bottom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bl>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GP Table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1"/>
        <w:gridCol w:w="8902"/>
      </w:tblGrid>
      <w:tr w:rsidR="001E5F8D" w:rsidRPr="00B34E5D" w:rsidTr="00B3605F">
        <w:trPr>
          <w:trHeight w:val="300"/>
        </w:trPr>
        <w:tc>
          <w:tcPr>
            <w:tcW w:w="611" w:type="dxa"/>
            <w:noWrap/>
          </w:tcPr>
          <w:p w:rsidR="001E5F8D" w:rsidRPr="00B3605F" w:rsidRDefault="001E5F8D" w:rsidP="00B27305">
            <w:pPr>
              <w:spacing w:after="0" w:line="240" w:lineRule="auto"/>
              <w:rPr>
                <w:rFonts w:ascii="Arial" w:hAnsi="Arial" w:cs="Arial"/>
                <w:b/>
                <w:color w:val="000000"/>
                <w:lang w:val="en-ZA" w:eastAsia="en-ZA"/>
              </w:rPr>
            </w:pPr>
            <w:r w:rsidRPr="00A807E7">
              <w:rPr>
                <w:rFonts w:ascii="Arial" w:hAnsi="Arial" w:cs="Arial"/>
                <w:color w:val="000000"/>
                <w:lang w:val="en-ZA" w:eastAsia="en-ZA"/>
              </w:rPr>
              <w:t> </w:t>
            </w:r>
            <w:r w:rsidRPr="00B3605F">
              <w:rPr>
                <w:rFonts w:ascii="Arial" w:hAnsi="Arial" w:cs="Arial"/>
                <w:b/>
                <w:color w:val="000000"/>
                <w:lang w:val="en-ZA" w:eastAsia="en-ZA"/>
              </w:rPr>
              <w:t>No</w:t>
            </w:r>
          </w:p>
        </w:tc>
        <w:tc>
          <w:tcPr>
            <w:tcW w:w="8902"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b/>
                <w:bCs/>
                <w:color w:val="000000"/>
                <w:lang w:val="en-ZA" w:eastAsia="en-ZA"/>
              </w:rPr>
              <w:t>Nature of Charges (Short summary)</w:t>
            </w:r>
          </w:p>
        </w:tc>
      </w:tr>
      <w:tr w:rsidR="001E5F8D" w:rsidRPr="00B34E5D" w:rsidTr="00B3605F">
        <w:trPr>
          <w:trHeight w:val="300"/>
        </w:trPr>
        <w:tc>
          <w:tcPr>
            <w:tcW w:w="611"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8902"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Fraud – certified vehicles road worthy while the vehicles were not at the testing station</w:t>
            </w:r>
          </w:p>
        </w:tc>
      </w:tr>
    </w:tbl>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GP Table 4</w:t>
      </w:r>
    </w:p>
    <w:tbl>
      <w:tblPr>
        <w:tblW w:w="7420" w:type="dxa"/>
        <w:tblInd w:w="93" w:type="dxa"/>
        <w:tblLook w:val="00A0"/>
      </w:tblPr>
      <w:tblGrid>
        <w:gridCol w:w="3340"/>
        <w:gridCol w:w="1900"/>
        <w:gridCol w:w="2180"/>
      </w:tblGrid>
      <w:tr w:rsidR="001E5F8D" w:rsidRPr="00B34E5D" w:rsidTr="00B27305">
        <w:trPr>
          <w:trHeight w:val="915"/>
        </w:trPr>
        <w:tc>
          <w:tcPr>
            <w:tcW w:w="3340" w:type="dxa"/>
            <w:tcBorders>
              <w:top w:val="single" w:sz="4" w:space="0" w:color="auto"/>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Persons/Organisations that conducted investigations</w:t>
            </w:r>
          </w:p>
        </w:tc>
        <w:tc>
          <w:tcPr>
            <w:tcW w:w="1900" w:type="dxa"/>
            <w:tcBorders>
              <w:top w:val="single" w:sz="4" w:space="0" w:color="auto"/>
              <w:left w:val="nil"/>
              <w:bottom w:val="single" w:sz="4" w:space="0" w:color="auto"/>
              <w:right w:val="single" w:sz="4" w:space="0" w:color="auto"/>
            </w:tcBorders>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Involved in Investigation</w:t>
            </w:r>
            <w:r w:rsidRPr="00A807E7">
              <w:rPr>
                <w:rFonts w:ascii="Arial" w:hAnsi="Arial" w:cs="Arial"/>
                <w:b/>
                <w:bCs/>
                <w:color w:val="000000"/>
                <w:lang w:val="en-ZA" w:eastAsia="en-ZA"/>
              </w:rPr>
              <w:br/>
              <w:t>Yes / No</w:t>
            </w:r>
          </w:p>
        </w:tc>
        <w:tc>
          <w:tcPr>
            <w:tcW w:w="2180"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Instances</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Special Investigations Unit (SIU)</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South African Police Service</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Yes</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26</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HAWKS</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Inspectorate of Testing stations</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Provincial Monitoring Units</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Yes</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(specify):National Task Team</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Yes</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26</w:t>
            </w:r>
          </w:p>
        </w:tc>
      </w:tr>
    </w:tbl>
    <w:p w:rsidR="001E5F8D" w:rsidRPr="00A807E7" w:rsidRDefault="001E5F8D" w:rsidP="00B45767">
      <w:pPr>
        <w:rPr>
          <w:rFonts w:ascii="Arial" w:hAnsi="Arial" w:cs="Arial"/>
          <w:b/>
          <w:u w:val="single"/>
          <w:lang w:val="en-ZA"/>
        </w:rPr>
      </w:pPr>
    </w:p>
    <w:p w:rsidR="001E5F8D" w:rsidRPr="00A807E7" w:rsidRDefault="001E5F8D" w:rsidP="00B45767">
      <w:pPr>
        <w:rPr>
          <w:rFonts w:ascii="Arial" w:hAnsi="Arial" w:cs="Arial"/>
          <w:b/>
          <w:u w:val="single"/>
          <w:lang w:val="en-ZA"/>
        </w:rPr>
      </w:pPr>
      <w:r w:rsidRPr="00A807E7">
        <w:rPr>
          <w:rFonts w:ascii="Arial" w:hAnsi="Arial" w:cs="Arial"/>
          <w:b/>
          <w:u w:val="single"/>
          <w:lang w:val="en-ZA"/>
        </w:rPr>
        <w:br w:type="page"/>
      </w:r>
    </w:p>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 xml:space="preserve">KWAZULU-NATAL </w:t>
      </w:r>
    </w:p>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KZN Table 1</w:t>
      </w:r>
    </w:p>
    <w:p w:rsidR="001E5F8D" w:rsidRPr="00A807E7" w:rsidRDefault="001E5F8D" w:rsidP="00B45767">
      <w:pPr>
        <w:spacing w:after="0" w:line="240" w:lineRule="auto"/>
        <w:jc w:val="both"/>
        <w:rPr>
          <w:rFonts w:ascii="Arial" w:hAnsi="Arial" w:cs="Arial"/>
          <w:lang w:val="en-ZA"/>
        </w:rPr>
      </w:pPr>
    </w:p>
    <w:tbl>
      <w:tblPr>
        <w:tblW w:w="9501" w:type="dxa"/>
        <w:tblInd w:w="93" w:type="dxa"/>
        <w:tblLook w:val="00A0"/>
      </w:tblPr>
      <w:tblGrid>
        <w:gridCol w:w="3020"/>
        <w:gridCol w:w="1170"/>
        <w:gridCol w:w="1696"/>
        <w:gridCol w:w="1740"/>
        <w:gridCol w:w="2020"/>
      </w:tblGrid>
      <w:tr w:rsidR="001E5F8D" w:rsidRPr="00B34E5D" w:rsidTr="00B27305">
        <w:trPr>
          <w:trHeight w:val="1207"/>
        </w:trPr>
        <w:tc>
          <w:tcPr>
            <w:tcW w:w="3020" w:type="dxa"/>
            <w:tcBorders>
              <w:top w:val="single" w:sz="8" w:space="0" w:color="auto"/>
              <w:left w:val="single" w:sz="8" w:space="0" w:color="auto"/>
              <w:bottom w:val="single" w:sz="8" w:space="0" w:color="auto"/>
              <w:right w:val="nil"/>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Nature of investigations</w:t>
            </w:r>
          </w:p>
        </w:tc>
        <w:tc>
          <w:tcPr>
            <w:tcW w:w="1160" w:type="dxa"/>
            <w:tcBorders>
              <w:top w:val="single" w:sz="8" w:space="0" w:color="auto"/>
              <w:left w:val="single" w:sz="8" w:space="0" w:color="auto"/>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Financial year</w:t>
            </w:r>
          </w:p>
        </w:tc>
        <w:tc>
          <w:tcPr>
            <w:tcW w:w="1561" w:type="dxa"/>
            <w:tcBorders>
              <w:top w:val="single" w:sz="8" w:space="0" w:color="auto"/>
              <w:left w:val="nil"/>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persons charged as result of investigations per year</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passed without being present at testing station</w:t>
            </w: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bCs/>
                <w:color w:val="000000"/>
                <w:lang w:val="en-ZA" w:eastAsia="en-ZA"/>
              </w:rPr>
            </w:pPr>
            <w:r w:rsidRPr="002C46ED">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bCs/>
                <w:color w:val="000000"/>
                <w:lang w:val="en-ZA" w:eastAsia="en-ZA"/>
              </w:rPr>
            </w:pPr>
            <w:r w:rsidRPr="002C46ED">
              <w:rPr>
                <w:rFonts w:ascii="Arial" w:hAnsi="Arial" w:cs="Arial"/>
                <w:bCs/>
                <w:color w:val="000000"/>
                <w:lang w:val="en-ZA" w:eastAsia="en-ZA"/>
              </w:rPr>
              <w:t> </w:t>
            </w:r>
          </w:p>
        </w:tc>
        <w:tc>
          <w:tcPr>
            <w:tcW w:w="1740"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740" w:type="dxa"/>
            <w:tcBorders>
              <w:top w:val="nil"/>
              <w:left w:val="nil"/>
              <w:bottom w:val="single" w:sz="8"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stations that passed a vehicle that was failed by another testing station</w:t>
            </w:r>
          </w:p>
        </w:tc>
        <w:tc>
          <w:tcPr>
            <w:tcW w:w="1160" w:type="dxa"/>
            <w:tcBorders>
              <w:top w:val="nil"/>
              <w:left w:val="single" w:sz="4" w:space="0" w:color="auto"/>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1</w:t>
            </w:r>
          </w:p>
        </w:tc>
        <w:tc>
          <w:tcPr>
            <w:tcW w:w="1740"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1</w:t>
            </w:r>
          </w:p>
        </w:tc>
        <w:tc>
          <w:tcPr>
            <w:tcW w:w="2020" w:type="dxa"/>
            <w:tcBorders>
              <w:top w:val="nil"/>
              <w:left w:val="nil"/>
              <w:bottom w:val="single" w:sz="4" w:space="0" w:color="auto"/>
              <w:right w:val="single" w:sz="8"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00"/>
        </w:trPr>
        <w:tc>
          <w:tcPr>
            <w:tcW w:w="3020" w:type="dxa"/>
            <w:vMerge/>
            <w:tcBorders>
              <w:top w:val="nil"/>
              <w:left w:val="single" w:sz="8" w:space="0" w:color="auto"/>
              <w:bottom w:val="single" w:sz="8" w:space="0" w:color="000000"/>
              <w:right w:val="single" w:sz="8"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p>
        </w:tc>
        <w:tc>
          <w:tcPr>
            <w:tcW w:w="1740"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15"/>
        </w:trPr>
        <w:tc>
          <w:tcPr>
            <w:tcW w:w="3020" w:type="dxa"/>
            <w:vMerge/>
            <w:tcBorders>
              <w:top w:val="nil"/>
              <w:left w:val="single" w:sz="8" w:space="0" w:color="auto"/>
              <w:bottom w:val="single" w:sz="8" w:space="0" w:color="000000"/>
              <w:right w:val="single" w:sz="8"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740" w:type="dxa"/>
            <w:tcBorders>
              <w:top w:val="nil"/>
              <w:left w:val="nil"/>
              <w:bottom w:val="single" w:sz="8"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2020" w:type="dxa"/>
            <w:tcBorders>
              <w:top w:val="nil"/>
              <w:left w:val="nil"/>
              <w:bottom w:val="single" w:sz="8" w:space="0" w:color="auto"/>
              <w:right w:val="single" w:sz="8"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Examiners of vehicles that pass a vehicle that is not roadworthy</w:t>
            </w: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5</w:t>
            </w:r>
          </w:p>
        </w:tc>
        <w:tc>
          <w:tcPr>
            <w:tcW w:w="1740"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1</w:t>
            </w:r>
          </w:p>
        </w:tc>
        <w:tc>
          <w:tcPr>
            <w:tcW w:w="2020" w:type="dxa"/>
            <w:tcBorders>
              <w:top w:val="nil"/>
              <w:left w:val="nil"/>
              <w:bottom w:val="single" w:sz="4" w:space="0" w:color="auto"/>
              <w:right w:val="single" w:sz="8"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7</w:t>
            </w:r>
          </w:p>
        </w:tc>
        <w:tc>
          <w:tcPr>
            <w:tcW w:w="1740"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3</w:t>
            </w:r>
          </w:p>
        </w:tc>
        <w:tc>
          <w:tcPr>
            <w:tcW w:w="2020" w:type="dxa"/>
            <w:tcBorders>
              <w:top w:val="nil"/>
              <w:left w:val="nil"/>
              <w:bottom w:val="single" w:sz="4" w:space="0" w:color="auto"/>
              <w:right w:val="single" w:sz="8"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1</w:t>
            </w:r>
          </w:p>
        </w:tc>
        <w:tc>
          <w:tcPr>
            <w:tcW w:w="1740" w:type="dxa"/>
            <w:tcBorders>
              <w:top w:val="nil"/>
              <w:left w:val="nil"/>
              <w:bottom w:val="single" w:sz="8"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3</w:t>
            </w:r>
          </w:p>
        </w:tc>
        <w:tc>
          <w:tcPr>
            <w:tcW w:w="2020" w:type="dxa"/>
            <w:tcBorders>
              <w:top w:val="nil"/>
              <w:left w:val="nil"/>
              <w:bottom w:val="single" w:sz="8" w:space="0" w:color="auto"/>
              <w:right w:val="single" w:sz="8"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15"/>
        </w:trPr>
        <w:tc>
          <w:tcPr>
            <w:tcW w:w="3020" w:type="dxa"/>
            <w:vMerge w:val="restart"/>
            <w:tcBorders>
              <w:top w:val="nil"/>
              <w:left w:val="single" w:sz="8" w:space="0" w:color="auto"/>
              <w:right w:val="single" w:sz="4" w:space="0" w:color="auto"/>
            </w:tcBorders>
            <w:vAlign w:val="center"/>
          </w:tcPr>
          <w:p w:rsidR="001E5F8D" w:rsidRPr="00A807E7" w:rsidRDefault="001E5F8D" w:rsidP="00B27305">
            <w:pPr>
              <w:spacing w:after="0" w:line="240" w:lineRule="auto"/>
              <w:rPr>
                <w:rFonts w:ascii="Arial" w:hAnsi="Arial" w:cs="Arial"/>
                <w:lang w:val="en-ZA" w:eastAsia="en-ZA"/>
              </w:rPr>
            </w:pPr>
            <w:r w:rsidRPr="00A807E7">
              <w:rPr>
                <w:rFonts w:ascii="Arial" w:hAnsi="Arial" w:cs="Arial"/>
                <w:lang w:val="en-ZA" w:eastAsia="en-ZA"/>
              </w:rPr>
              <w:t>Vehicle Testing Stations that pass a vehicle that is not roadworthy</w:t>
            </w: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lang w:val="en-ZA" w:eastAsia="en-ZA"/>
              </w:rPr>
            </w:pPr>
            <w:r w:rsidRPr="00A807E7">
              <w:rPr>
                <w:rFonts w:ascii="Arial" w:hAnsi="Arial" w:cs="Arial"/>
                <w:lang w:val="en-ZA" w:eastAsia="en-ZA"/>
              </w:rPr>
              <w:t>2012-13</w:t>
            </w:r>
          </w:p>
        </w:tc>
        <w:tc>
          <w:tcPr>
            <w:tcW w:w="1561" w:type="dxa"/>
            <w:tcBorders>
              <w:top w:val="nil"/>
              <w:left w:val="single" w:sz="8" w:space="0" w:color="auto"/>
              <w:bottom w:val="single" w:sz="8"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lang w:val="en-ZA" w:eastAsia="en-ZA"/>
              </w:rPr>
            </w:pPr>
            <w:r w:rsidRPr="002C46ED">
              <w:rPr>
                <w:rFonts w:ascii="Arial" w:hAnsi="Arial" w:cs="Arial"/>
                <w:lang w:val="en-ZA" w:eastAsia="en-ZA"/>
              </w:rPr>
              <w:t>2</w:t>
            </w:r>
          </w:p>
        </w:tc>
        <w:tc>
          <w:tcPr>
            <w:tcW w:w="1740" w:type="dxa"/>
            <w:tcBorders>
              <w:top w:val="nil"/>
              <w:left w:val="nil"/>
              <w:bottom w:val="single" w:sz="8" w:space="0" w:color="auto"/>
              <w:right w:val="single" w:sz="4" w:space="0" w:color="auto"/>
            </w:tcBorders>
            <w:noWrap/>
            <w:vAlign w:val="bottom"/>
          </w:tcPr>
          <w:p w:rsidR="001E5F8D" w:rsidRPr="002C46ED" w:rsidRDefault="001E5F8D" w:rsidP="00B27305">
            <w:pPr>
              <w:spacing w:after="0" w:line="240" w:lineRule="auto"/>
              <w:rPr>
                <w:rFonts w:ascii="Arial" w:hAnsi="Arial" w:cs="Arial"/>
                <w:lang w:val="en-ZA" w:eastAsia="en-ZA"/>
              </w:rPr>
            </w:pPr>
          </w:p>
        </w:tc>
        <w:tc>
          <w:tcPr>
            <w:tcW w:w="2020" w:type="dxa"/>
            <w:tcBorders>
              <w:top w:val="nil"/>
              <w:left w:val="nil"/>
              <w:bottom w:val="single" w:sz="8" w:space="0" w:color="auto"/>
              <w:right w:val="single" w:sz="8" w:space="0" w:color="auto"/>
            </w:tcBorders>
            <w:noWrap/>
            <w:vAlign w:val="bottom"/>
          </w:tcPr>
          <w:p w:rsidR="001E5F8D" w:rsidRPr="002C46ED" w:rsidRDefault="001E5F8D" w:rsidP="00B27305">
            <w:pPr>
              <w:spacing w:after="0" w:line="240" w:lineRule="auto"/>
              <w:rPr>
                <w:rFonts w:ascii="Arial" w:hAnsi="Arial" w:cs="Arial"/>
                <w:lang w:val="en-ZA" w:eastAsia="en-ZA"/>
              </w:rPr>
            </w:pPr>
          </w:p>
        </w:tc>
      </w:tr>
      <w:tr w:rsidR="001E5F8D" w:rsidRPr="00B34E5D" w:rsidTr="00B27305">
        <w:trPr>
          <w:trHeight w:val="315"/>
        </w:trPr>
        <w:tc>
          <w:tcPr>
            <w:tcW w:w="3020" w:type="dxa"/>
            <w:vMerge/>
            <w:tcBorders>
              <w:left w:val="single" w:sz="8" w:space="0" w:color="auto"/>
              <w:right w:val="single" w:sz="4" w:space="0" w:color="auto"/>
            </w:tcBorders>
            <w:vAlign w:val="center"/>
          </w:tcPr>
          <w:p w:rsidR="001E5F8D" w:rsidRPr="00A807E7" w:rsidRDefault="001E5F8D" w:rsidP="00B27305">
            <w:pPr>
              <w:spacing w:after="0" w:line="240" w:lineRule="auto"/>
              <w:rPr>
                <w:rFonts w:ascii="Arial" w:hAnsi="Arial" w:cs="Arial"/>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lang w:val="en-ZA" w:eastAsia="en-ZA"/>
              </w:rPr>
            </w:pPr>
            <w:r w:rsidRPr="00A807E7">
              <w:rPr>
                <w:rFonts w:ascii="Arial" w:hAnsi="Arial" w:cs="Arial"/>
                <w:lang w:val="en-ZA" w:eastAsia="en-ZA"/>
              </w:rPr>
              <w:t>2013-14</w:t>
            </w:r>
          </w:p>
        </w:tc>
        <w:tc>
          <w:tcPr>
            <w:tcW w:w="1561" w:type="dxa"/>
            <w:tcBorders>
              <w:top w:val="nil"/>
              <w:left w:val="single" w:sz="8" w:space="0" w:color="auto"/>
              <w:bottom w:val="single" w:sz="8"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lang w:val="en-ZA" w:eastAsia="en-ZA"/>
              </w:rPr>
            </w:pPr>
            <w:r w:rsidRPr="002C46ED">
              <w:rPr>
                <w:rFonts w:ascii="Arial" w:hAnsi="Arial" w:cs="Arial"/>
                <w:lang w:val="en-ZA" w:eastAsia="en-ZA"/>
              </w:rPr>
              <w:t>5</w:t>
            </w:r>
          </w:p>
        </w:tc>
        <w:tc>
          <w:tcPr>
            <w:tcW w:w="1740" w:type="dxa"/>
            <w:tcBorders>
              <w:top w:val="nil"/>
              <w:left w:val="nil"/>
              <w:bottom w:val="single" w:sz="8" w:space="0" w:color="auto"/>
              <w:right w:val="single" w:sz="4" w:space="0" w:color="auto"/>
            </w:tcBorders>
            <w:noWrap/>
            <w:vAlign w:val="bottom"/>
          </w:tcPr>
          <w:p w:rsidR="001E5F8D" w:rsidRPr="002C46ED" w:rsidRDefault="001E5F8D" w:rsidP="00B27305">
            <w:pPr>
              <w:spacing w:after="0" w:line="240" w:lineRule="auto"/>
              <w:rPr>
                <w:rFonts w:ascii="Arial" w:hAnsi="Arial" w:cs="Arial"/>
                <w:lang w:val="en-ZA" w:eastAsia="en-ZA"/>
              </w:rPr>
            </w:pPr>
          </w:p>
        </w:tc>
        <w:tc>
          <w:tcPr>
            <w:tcW w:w="2020" w:type="dxa"/>
            <w:tcBorders>
              <w:top w:val="nil"/>
              <w:left w:val="nil"/>
              <w:bottom w:val="single" w:sz="8" w:space="0" w:color="auto"/>
              <w:right w:val="single" w:sz="8" w:space="0" w:color="auto"/>
            </w:tcBorders>
            <w:noWrap/>
            <w:vAlign w:val="bottom"/>
          </w:tcPr>
          <w:p w:rsidR="001E5F8D" w:rsidRPr="002C46ED" w:rsidRDefault="001E5F8D" w:rsidP="00B27305">
            <w:pPr>
              <w:spacing w:after="0" w:line="240" w:lineRule="auto"/>
              <w:rPr>
                <w:rFonts w:ascii="Arial" w:hAnsi="Arial" w:cs="Arial"/>
                <w:lang w:val="en-ZA" w:eastAsia="en-ZA"/>
              </w:rPr>
            </w:pPr>
          </w:p>
        </w:tc>
      </w:tr>
      <w:tr w:rsidR="001E5F8D" w:rsidRPr="00B34E5D" w:rsidTr="00B27305">
        <w:trPr>
          <w:trHeight w:val="315"/>
        </w:trPr>
        <w:tc>
          <w:tcPr>
            <w:tcW w:w="3020" w:type="dxa"/>
            <w:vMerge/>
            <w:tcBorders>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lang w:val="en-ZA" w:eastAsia="en-ZA"/>
              </w:rPr>
            </w:pPr>
            <w:r w:rsidRPr="00A807E7">
              <w:rPr>
                <w:rFonts w:ascii="Arial" w:hAnsi="Arial" w:cs="Arial"/>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lang w:val="en-ZA" w:eastAsia="en-ZA"/>
              </w:rPr>
            </w:pPr>
            <w:r w:rsidRPr="002C46ED">
              <w:rPr>
                <w:rFonts w:ascii="Arial" w:hAnsi="Arial" w:cs="Arial"/>
                <w:lang w:val="en-ZA" w:eastAsia="en-ZA"/>
              </w:rPr>
              <w:t>1</w:t>
            </w:r>
          </w:p>
        </w:tc>
        <w:tc>
          <w:tcPr>
            <w:tcW w:w="1740" w:type="dxa"/>
            <w:tcBorders>
              <w:top w:val="nil"/>
              <w:left w:val="nil"/>
              <w:bottom w:val="single" w:sz="8"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lang w:val="en-ZA" w:eastAsia="en-ZA"/>
              </w:rPr>
            </w:pPr>
            <w:r w:rsidRPr="002C46ED">
              <w:rPr>
                <w:rFonts w:ascii="Arial" w:hAnsi="Arial" w:cs="Arial"/>
                <w:lang w:val="en-ZA" w:eastAsia="en-ZA"/>
              </w:rPr>
              <w:t>1</w:t>
            </w:r>
          </w:p>
        </w:tc>
        <w:tc>
          <w:tcPr>
            <w:tcW w:w="2020" w:type="dxa"/>
            <w:tcBorders>
              <w:top w:val="nil"/>
              <w:left w:val="nil"/>
              <w:bottom w:val="single" w:sz="8" w:space="0" w:color="auto"/>
              <w:right w:val="single" w:sz="8" w:space="0" w:color="auto"/>
            </w:tcBorders>
            <w:noWrap/>
            <w:vAlign w:val="bottom"/>
          </w:tcPr>
          <w:p w:rsidR="001E5F8D" w:rsidRPr="002C46ED" w:rsidRDefault="001E5F8D" w:rsidP="00B27305">
            <w:pPr>
              <w:spacing w:after="0" w:line="240" w:lineRule="auto"/>
              <w:rPr>
                <w:rFonts w:ascii="Arial" w:hAnsi="Arial" w:cs="Arial"/>
                <w:lang w:val="en-ZA" w:eastAsia="en-ZA"/>
              </w:rPr>
            </w:pPr>
          </w:p>
        </w:tc>
      </w:tr>
      <w:tr w:rsidR="001E5F8D" w:rsidRPr="00B34E5D" w:rsidTr="00B27305">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investigations</w:t>
            </w: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740"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1</w:t>
            </w:r>
          </w:p>
        </w:tc>
        <w:tc>
          <w:tcPr>
            <w:tcW w:w="1740"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1</w:t>
            </w:r>
          </w:p>
        </w:tc>
        <w:tc>
          <w:tcPr>
            <w:tcW w:w="2020" w:type="dxa"/>
            <w:tcBorders>
              <w:top w:val="nil"/>
              <w:left w:val="nil"/>
              <w:bottom w:val="single" w:sz="4" w:space="0" w:color="auto"/>
              <w:right w:val="single" w:sz="8"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740" w:type="dxa"/>
            <w:tcBorders>
              <w:top w:val="nil"/>
              <w:left w:val="nil"/>
              <w:bottom w:val="single" w:sz="8"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1</w:t>
            </w:r>
          </w:p>
        </w:tc>
        <w:tc>
          <w:tcPr>
            <w:tcW w:w="2020" w:type="dxa"/>
            <w:tcBorders>
              <w:top w:val="nil"/>
              <w:left w:val="nil"/>
              <w:bottom w:val="single" w:sz="8" w:space="0" w:color="auto"/>
              <w:right w:val="single" w:sz="8"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bl>
    <w:p w:rsidR="001E5F8D" w:rsidRPr="00A807E7" w:rsidRDefault="001E5F8D" w:rsidP="00B45767">
      <w:pPr>
        <w:spacing w:after="0" w:line="240" w:lineRule="auto"/>
        <w:jc w:val="both"/>
        <w:rPr>
          <w:rFonts w:ascii="Arial" w:hAnsi="Arial" w:cs="Arial"/>
          <w:lang w:val="en-ZA"/>
        </w:rPr>
      </w:pPr>
    </w:p>
    <w:p w:rsidR="001E5F8D" w:rsidRPr="00A807E7" w:rsidRDefault="001E5F8D" w:rsidP="00B45767">
      <w:pPr>
        <w:spacing w:after="0" w:line="240" w:lineRule="auto"/>
        <w:jc w:val="both"/>
        <w:rPr>
          <w:rFonts w:ascii="Arial" w:hAnsi="Arial" w:cs="Arial"/>
          <w:b/>
          <w:lang w:val="en-ZA"/>
        </w:rPr>
      </w:pPr>
      <w:r w:rsidRPr="00A807E7">
        <w:rPr>
          <w:rFonts w:ascii="Arial" w:hAnsi="Arial" w:cs="Arial"/>
          <w:b/>
          <w:lang w:val="en-ZA"/>
        </w:rPr>
        <w:t>KZN Table 2</w:t>
      </w:r>
    </w:p>
    <w:p w:rsidR="001E5F8D" w:rsidRPr="00A807E7" w:rsidRDefault="001E5F8D" w:rsidP="00B45767">
      <w:pPr>
        <w:spacing w:after="0" w:line="240" w:lineRule="auto"/>
        <w:jc w:val="both"/>
        <w:rPr>
          <w:rFonts w:ascii="Arial" w:hAnsi="Arial" w:cs="Arial"/>
          <w:b/>
          <w:lang w:val="en-ZA"/>
        </w:rPr>
      </w:pPr>
    </w:p>
    <w:tbl>
      <w:tblPr>
        <w:tblW w:w="9536" w:type="dxa"/>
        <w:tblInd w:w="93" w:type="dxa"/>
        <w:tblLook w:val="00A0"/>
      </w:tblPr>
      <w:tblGrid>
        <w:gridCol w:w="4126"/>
        <w:gridCol w:w="1725"/>
        <w:gridCol w:w="1843"/>
        <w:gridCol w:w="1842"/>
      </w:tblGrid>
      <w:tr w:rsidR="001E5F8D" w:rsidRPr="00B34E5D" w:rsidTr="00B27305">
        <w:trPr>
          <w:trHeight w:val="300"/>
        </w:trPr>
        <w:tc>
          <w:tcPr>
            <w:tcW w:w="4126" w:type="dxa"/>
            <w:vMerge w:val="restart"/>
            <w:tcBorders>
              <w:top w:val="single" w:sz="8" w:space="0" w:color="auto"/>
              <w:left w:val="single" w:sz="8" w:space="0" w:color="auto"/>
              <w:bottom w:val="single" w:sz="8" w:space="0" w:color="000000"/>
              <w:right w:val="single" w:sz="4" w:space="0" w:color="auto"/>
            </w:tcBorders>
            <w:noWrap/>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Conclusion of Investigations</w:t>
            </w:r>
          </w:p>
        </w:tc>
        <w:tc>
          <w:tcPr>
            <w:tcW w:w="5410" w:type="dxa"/>
            <w:gridSpan w:val="3"/>
            <w:tcBorders>
              <w:top w:val="single" w:sz="8" w:space="0" w:color="auto"/>
              <w:left w:val="nil"/>
              <w:bottom w:val="single" w:sz="4" w:space="0" w:color="auto"/>
              <w:right w:val="single" w:sz="8" w:space="0" w:color="000000"/>
            </w:tcBorders>
            <w:noWrap/>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Number of instances per Financial year</w:t>
            </w:r>
          </w:p>
        </w:tc>
      </w:tr>
      <w:tr w:rsidR="001E5F8D" w:rsidRPr="00B34E5D" w:rsidTr="00B27305">
        <w:trPr>
          <w:trHeight w:val="315"/>
        </w:trPr>
        <w:tc>
          <w:tcPr>
            <w:tcW w:w="4126" w:type="dxa"/>
            <w:vMerge/>
            <w:tcBorders>
              <w:top w:val="single" w:sz="8" w:space="0" w:color="auto"/>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p>
        </w:tc>
        <w:tc>
          <w:tcPr>
            <w:tcW w:w="1725" w:type="dxa"/>
            <w:tcBorders>
              <w:top w:val="nil"/>
              <w:left w:val="nil"/>
              <w:bottom w:val="single" w:sz="8" w:space="0" w:color="auto"/>
              <w:right w:val="nil"/>
            </w:tcBorders>
            <w:noWrap/>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2012-13</w:t>
            </w:r>
          </w:p>
        </w:tc>
        <w:tc>
          <w:tcPr>
            <w:tcW w:w="1843" w:type="dxa"/>
            <w:tcBorders>
              <w:top w:val="nil"/>
              <w:left w:val="single" w:sz="4" w:space="0" w:color="auto"/>
              <w:bottom w:val="single" w:sz="8" w:space="0" w:color="auto"/>
              <w:right w:val="nil"/>
            </w:tcBorders>
            <w:noWrap/>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2013-14</w:t>
            </w:r>
          </w:p>
        </w:tc>
        <w:tc>
          <w:tcPr>
            <w:tcW w:w="1842" w:type="dxa"/>
            <w:tcBorders>
              <w:top w:val="nil"/>
              <w:left w:val="single" w:sz="4" w:space="0" w:color="auto"/>
              <w:bottom w:val="single" w:sz="8" w:space="0" w:color="auto"/>
              <w:right w:val="single" w:sz="8" w:space="0" w:color="auto"/>
            </w:tcBorders>
            <w:vAlign w:val="center"/>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2014-15</w:t>
            </w:r>
          </w:p>
        </w:tc>
      </w:tr>
      <w:tr w:rsidR="001E5F8D" w:rsidRPr="00B34E5D" w:rsidTr="00B27305">
        <w:trPr>
          <w:trHeight w:val="3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suspended</w:t>
            </w:r>
          </w:p>
        </w:tc>
        <w:tc>
          <w:tcPr>
            <w:tcW w:w="1725"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3"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p>
        </w:tc>
        <w:tc>
          <w:tcPr>
            <w:tcW w:w="1842" w:type="dxa"/>
            <w:tcBorders>
              <w:top w:val="single" w:sz="8" w:space="0" w:color="auto"/>
              <w:left w:val="nil"/>
              <w:bottom w:val="single" w:sz="4"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1</w:t>
            </w:r>
          </w:p>
        </w:tc>
      </w:tr>
      <w:tr w:rsidR="001E5F8D" w:rsidRPr="00B34E5D" w:rsidTr="00B27305">
        <w:trPr>
          <w:trHeight w:val="3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cancelled</w:t>
            </w:r>
          </w:p>
        </w:tc>
        <w:tc>
          <w:tcPr>
            <w:tcW w:w="1725"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3"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2" w:type="dxa"/>
            <w:tcBorders>
              <w:top w:val="single" w:sz="4" w:space="0" w:color="auto"/>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suspended</w:t>
            </w:r>
          </w:p>
        </w:tc>
        <w:tc>
          <w:tcPr>
            <w:tcW w:w="1725"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3"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2" w:type="dxa"/>
            <w:tcBorders>
              <w:top w:val="single" w:sz="4" w:space="0" w:color="auto"/>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cancelled</w:t>
            </w:r>
          </w:p>
        </w:tc>
        <w:tc>
          <w:tcPr>
            <w:tcW w:w="1725"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3"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2</w:t>
            </w:r>
          </w:p>
        </w:tc>
        <w:tc>
          <w:tcPr>
            <w:tcW w:w="1842" w:type="dxa"/>
            <w:tcBorders>
              <w:top w:val="single" w:sz="4" w:space="0" w:color="auto"/>
              <w:left w:val="nil"/>
              <w:bottom w:val="single" w:sz="4" w:space="0" w:color="auto"/>
              <w:right w:val="single" w:sz="4" w:space="0" w:color="auto"/>
            </w:tcBorders>
            <w:noWrap/>
            <w:vAlign w:val="bottom"/>
          </w:tcPr>
          <w:p w:rsidR="001E5F8D" w:rsidRPr="002C46ED" w:rsidRDefault="001E5F8D" w:rsidP="00B27305">
            <w:pPr>
              <w:spacing w:after="0" w:line="240" w:lineRule="auto"/>
              <w:jc w:val="center"/>
              <w:rPr>
                <w:rFonts w:ascii="Arial" w:hAnsi="Arial" w:cs="Arial"/>
                <w:color w:val="000000"/>
                <w:lang w:val="en-ZA" w:eastAsia="en-ZA"/>
              </w:rPr>
            </w:pPr>
            <w:r w:rsidRPr="002C46ED">
              <w:rPr>
                <w:rFonts w:ascii="Arial" w:hAnsi="Arial" w:cs="Arial"/>
                <w:color w:val="000000"/>
                <w:lang w:val="en-ZA" w:eastAsia="en-ZA"/>
              </w:rPr>
              <w:t>1</w:t>
            </w:r>
          </w:p>
        </w:tc>
      </w:tr>
      <w:tr w:rsidR="001E5F8D" w:rsidRPr="00B34E5D" w:rsidTr="00B27305">
        <w:trPr>
          <w:trHeight w:val="6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resigned before completion of investigation</w:t>
            </w:r>
          </w:p>
        </w:tc>
        <w:tc>
          <w:tcPr>
            <w:tcW w:w="1725"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3"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2" w:type="dxa"/>
            <w:tcBorders>
              <w:top w:val="single" w:sz="4" w:space="0" w:color="auto"/>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testing station staff - fired</w:t>
            </w:r>
          </w:p>
        </w:tc>
        <w:tc>
          <w:tcPr>
            <w:tcW w:w="1725"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3"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2" w:type="dxa"/>
            <w:tcBorders>
              <w:top w:val="single" w:sz="4" w:space="0" w:color="auto"/>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retested</w:t>
            </w:r>
          </w:p>
        </w:tc>
        <w:tc>
          <w:tcPr>
            <w:tcW w:w="1725"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3"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2" w:type="dxa"/>
            <w:tcBorders>
              <w:top w:val="single" w:sz="4" w:space="0" w:color="auto"/>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r w:rsidR="001E5F8D" w:rsidRPr="00B34E5D" w:rsidTr="00B27305">
        <w:trPr>
          <w:trHeight w:val="300"/>
        </w:trPr>
        <w:tc>
          <w:tcPr>
            <w:tcW w:w="4126" w:type="dxa"/>
            <w:tcBorders>
              <w:top w:val="nil"/>
              <w:left w:val="single" w:sz="4"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w:t>
            </w:r>
          </w:p>
        </w:tc>
        <w:tc>
          <w:tcPr>
            <w:tcW w:w="1725"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3" w:type="dxa"/>
            <w:tcBorders>
              <w:top w:val="nil"/>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c>
          <w:tcPr>
            <w:tcW w:w="1842" w:type="dxa"/>
            <w:tcBorders>
              <w:top w:val="single" w:sz="4" w:space="0" w:color="auto"/>
              <w:left w:val="nil"/>
              <w:bottom w:val="single" w:sz="4" w:space="0" w:color="auto"/>
              <w:right w:val="single" w:sz="4" w:space="0" w:color="auto"/>
            </w:tcBorders>
            <w:noWrap/>
            <w:vAlign w:val="bottom"/>
          </w:tcPr>
          <w:p w:rsidR="001E5F8D" w:rsidRPr="002C46ED" w:rsidRDefault="001E5F8D" w:rsidP="00B27305">
            <w:pPr>
              <w:spacing w:after="0" w:line="240" w:lineRule="auto"/>
              <w:rPr>
                <w:rFonts w:ascii="Arial" w:hAnsi="Arial" w:cs="Arial"/>
                <w:color w:val="000000"/>
                <w:lang w:val="en-ZA" w:eastAsia="en-ZA"/>
              </w:rPr>
            </w:pPr>
            <w:r w:rsidRPr="002C46ED">
              <w:rPr>
                <w:rFonts w:ascii="Arial" w:hAnsi="Arial" w:cs="Arial"/>
                <w:color w:val="000000"/>
                <w:lang w:val="en-ZA" w:eastAsia="en-ZA"/>
              </w:rPr>
              <w:t> </w:t>
            </w:r>
          </w:p>
        </w:tc>
      </w:tr>
    </w:tbl>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KZN Table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1"/>
        <w:gridCol w:w="8902"/>
      </w:tblGrid>
      <w:tr w:rsidR="001E5F8D" w:rsidRPr="00B34E5D" w:rsidTr="006F1DDC">
        <w:trPr>
          <w:trHeight w:val="300"/>
        </w:trPr>
        <w:tc>
          <w:tcPr>
            <w:tcW w:w="611" w:type="dxa"/>
            <w:noWrap/>
          </w:tcPr>
          <w:p w:rsidR="001E5F8D" w:rsidRPr="00A807E7" w:rsidRDefault="001E5F8D" w:rsidP="00B27305">
            <w:pPr>
              <w:spacing w:after="0" w:line="240" w:lineRule="auto"/>
              <w:rPr>
                <w:rFonts w:ascii="Arial" w:hAnsi="Arial" w:cs="Arial"/>
                <w:b/>
                <w:color w:val="000000"/>
                <w:lang w:val="en-ZA" w:eastAsia="en-ZA"/>
              </w:rPr>
            </w:pPr>
            <w:r w:rsidRPr="00A807E7">
              <w:rPr>
                <w:rFonts w:ascii="Arial" w:hAnsi="Arial" w:cs="Arial"/>
                <w:b/>
                <w:color w:val="000000"/>
                <w:lang w:val="en-ZA" w:eastAsia="en-ZA"/>
              </w:rPr>
              <w:t> No</w:t>
            </w:r>
          </w:p>
        </w:tc>
        <w:tc>
          <w:tcPr>
            <w:tcW w:w="8902" w:type="dxa"/>
            <w:noWrap/>
          </w:tcPr>
          <w:p w:rsidR="001E5F8D" w:rsidRPr="00A807E7" w:rsidRDefault="001E5F8D" w:rsidP="00B27305">
            <w:pPr>
              <w:spacing w:after="0" w:line="240" w:lineRule="auto"/>
              <w:rPr>
                <w:rFonts w:ascii="Arial" w:hAnsi="Arial" w:cs="Arial"/>
                <w:b/>
                <w:color w:val="000000"/>
                <w:lang w:val="en-ZA" w:eastAsia="en-ZA"/>
              </w:rPr>
            </w:pPr>
            <w:r w:rsidRPr="00A807E7">
              <w:rPr>
                <w:rFonts w:ascii="Arial" w:hAnsi="Arial" w:cs="Arial"/>
                <w:b/>
                <w:bCs/>
                <w:color w:val="000000"/>
                <w:lang w:val="en-ZA" w:eastAsia="en-ZA"/>
              </w:rPr>
              <w:t>Nature of Charges (Short summary)</w:t>
            </w:r>
          </w:p>
        </w:tc>
      </w:tr>
      <w:tr w:rsidR="001E5F8D" w:rsidRPr="00B34E5D" w:rsidTr="006F1DDC">
        <w:trPr>
          <w:trHeight w:val="300"/>
        </w:trPr>
        <w:tc>
          <w:tcPr>
            <w:tcW w:w="611" w:type="dxa"/>
            <w:noWrap/>
          </w:tcPr>
          <w:p w:rsidR="001E5F8D" w:rsidRPr="00A807E7" w:rsidRDefault="001E5F8D" w:rsidP="00B27305">
            <w:pPr>
              <w:spacing w:after="0" w:line="240" w:lineRule="auto"/>
              <w:rPr>
                <w:rFonts w:ascii="Arial" w:hAnsi="Arial" w:cs="Arial"/>
                <w:b/>
                <w:color w:val="000000"/>
                <w:lang w:val="en-ZA" w:eastAsia="en-ZA"/>
              </w:rPr>
            </w:pPr>
            <w:r w:rsidRPr="00A807E7">
              <w:rPr>
                <w:rFonts w:ascii="Arial" w:hAnsi="Arial" w:cs="Arial"/>
                <w:b/>
                <w:color w:val="000000"/>
                <w:lang w:val="en-ZA" w:eastAsia="en-ZA"/>
              </w:rPr>
              <w:t> 1</w:t>
            </w:r>
          </w:p>
        </w:tc>
        <w:tc>
          <w:tcPr>
            <w:tcW w:w="8902"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Examiner of vehicles not present at VTS when vehicles were being passed – CAS886/9/2013</w:t>
            </w:r>
          </w:p>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E5F8D" w:rsidRPr="00B34E5D" w:rsidTr="006F1DDC">
        <w:trPr>
          <w:trHeight w:val="300"/>
        </w:trPr>
        <w:tc>
          <w:tcPr>
            <w:tcW w:w="611" w:type="dxa"/>
            <w:noWrap/>
          </w:tcPr>
          <w:p w:rsidR="001E5F8D" w:rsidRPr="00A807E7" w:rsidRDefault="001E5F8D" w:rsidP="00B27305">
            <w:pPr>
              <w:spacing w:after="0" w:line="240" w:lineRule="auto"/>
              <w:rPr>
                <w:rFonts w:ascii="Arial" w:hAnsi="Arial" w:cs="Arial"/>
                <w:b/>
                <w:color w:val="000000"/>
                <w:lang w:val="en-ZA" w:eastAsia="en-ZA"/>
              </w:rPr>
            </w:pPr>
            <w:r w:rsidRPr="00A807E7">
              <w:rPr>
                <w:rFonts w:ascii="Arial" w:hAnsi="Arial" w:cs="Arial"/>
                <w:b/>
                <w:color w:val="000000"/>
                <w:lang w:val="en-ZA" w:eastAsia="en-ZA"/>
              </w:rPr>
              <w:t> 2</w:t>
            </w:r>
          </w:p>
        </w:tc>
        <w:tc>
          <w:tcPr>
            <w:tcW w:w="8902"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Entrapment operation – CAS 504/12/2013 &amp; CAS 506/12/2013</w:t>
            </w:r>
          </w:p>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bl>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KZN Table 4</w:t>
      </w:r>
    </w:p>
    <w:tbl>
      <w:tblPr>
        <w:tblW w:w="7420" w:type="dxa"/>
        <w:tblInd w:w="93" w:type="dxa"/>
        <w:tblLook w:val="00A0"/>
      </w:tblPr>
      <w:tblGrid>
        <w:gridCol w:w="3340"/>
        <w:gridCol w:w="1900"/>
        <w:gridCol w:w="2180"/>
      </w:tblGrid>
      <w:tr w:rsidR="001E5F8D" w:rsidRPr="00B34E5D" w:rsidTr="00B27305">
        <w:trPr>
          <w:trHeight w:val="915"/>
        </w:trPr>
        <w:tc>
          <w:tcPr>
            <w:tcW w:w="3340" w:type="dxa"/>
            <w:tcBorders>
              <w:top w:val="single" w:sz="4" w:space="0" w:color="auto"/>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Persons/Organisations that conducted investigations</w:t>
            </w:r>
          </w:p>
        </w:tc>
        <w:tc>
          <w:tcPr>
            <w:tcW w:w="1900" w:type="dxa"/>
            <w:tcBorders>
              <w:top w:val="single" w:sz="4" w:space="0" w:color="auto"/>
              <w:left w:val="nil"/>
              <w:bottom w:val="single" w:sz="4" w:space="0" w:color="auto"/>
              <w:right w:val="single" w:sz="4" w:space="0" w:color="auto"/>
            </w:tcBorders>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Involved in Investigation</w:t>
            </w:r>
            <w:r w:rsidRPr="00A807E7">
              <w:rPr>
                <w:rFonts w:ascii="Arial" w:hAnsi="Arial" w:cs="Arial"/>
                <w:b/>
                <w:bCs/>
                <w:color w:val="000000"/>
                <w:lang w:val="en-ZA" w:eastAsia="en-ZA"/>
              </w:rPr>
              <w:br/>
              <w:t>Yes / No</w:t>
            </w:r>
          </w:p>
        </w:tc>
        <w:tc>
          <w:tcPr>
            <w:tcW w:w="2180"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Instances</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Special Investigations Unit (SIU)</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South African Police Service</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HAWKS</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Inspectorate of Testing stations</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b/>
                <w:color w:val="000000"/>
                <w:lang w:val="en-ZA" w:eastAsia="en-ZA"/>
              </w:rPr>
            </w:pPr>
            <w:r w:rsidRPr="00A807E7">
              <w:rPr>
                <w:rFonts w:ascii="Arial" w:hAnsi="Arial" w:cs="Arial"/>
                <w:b/>
                <w:color w:val="000000"/>
                <w:lang w:val="en-ZA" w:eastAsia="en-ZA"/>
              </w:rPr>
              <w:t>YES</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b/>
                <w:color w:val="000000"/>
                <w:lang w:val="en-ZA" w:eastAsia="en-ZA"/>
              </w:rPr>
            </w:pPr>
            <w:r w:rsidRPr="00A807E7">
              <w:rPr>
                <w:rFonts w:ascii="Arial" w:hAnsi="Arial" w:cs="Arial"/>
                <w:b/>
                <w:color w:val="000000"/>
                <w:lang w:val="en-ZA" w:eastAsia="en-ZA"/>
              </w:rPr>
              <w:t>9</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Provincial Monitoring Units</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b/>
                <w:color w:val="000000"/>
                <w:lang w:val="en-ZA" w:eastAsia="en-ZA"/>
              </w:rPr>
            </w:pPr>
            <w:r w:rsidRPr="00A807E7">
              <w:rPr>
                <w:rFonts w:ascii="Arial" w:hAnsi="Arial" w:cs="Arial"/>
                <w:b/>
                <w:color w:val="000000"/>
                <w:lang w:val="en-ZA" w:eastAsia="en-ZA"/>
              </w:rPr>
              <w:t>YES</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b/>
                <w:color w:val="000000"/>
                <w:lang w:val="en-ZA" w:eastAsia="en-ZA"/>
              </w:rPr>
            </w:pPr>
            <w:r w:rsidRPr="00A807E7">
              <w:rPr>
                <w:rFonts w:ascii="Arial" w:hAnsi="Arial" w:cs="Arial"/>
                <w:b/>
                <w:color w:val="000000"/>
                <w:lang w:val="en-ZA" w:eastAsia="en-ZA"/>
              </w:rPr>
              <w:t>5</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(specify):</w:t>
            </w:r>
            <w:r w:rsidRPr="00A807E7">
              <w:rPr>
                <w:rFonts w:ascii="Arial" w:hAnsi="Arial" w:cs="Arial"/>
                <w:b/>
                <w:color w:val="000000"/>
                <w:lang w:val="en-ZA" w:eastAsia="en-ZA"/>
              </w:rPr>
              <w:t>RTMC</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b/>
                <w:color w:val="000000"/>
                <w:lang w:val="en-ZA" w:eastAsia="en-ZA"/>
              </w:rPr>
            </w:pPr>
            <w:r w:rsidRPr="00A807E7">
              <w:rPr>
                <w:rFonts w:ascii="Arial" w:hAnsi="Arial" w:cs="Arial"/>
                <w:b/>
                <w:color w:val="000000"/>
                <w:lang w:val="en-ZA" w:eastAsia="en-ZA"/>
              </w:rPr>
              <w:t>YES</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jc w:val="center"/>
              <w:rPr>
                <w:rFonts w:ascii="Arial" w:hAnsi="Arial" w:cs="Arial"/>
                <w:b/>
                <w:color w:val="000000"/>
                <w:lang w:val="en-ZA" w:eastAsia="en-ZA"/>
              </w:rPr>
            </w:pPr>
            <w:r w:rsidRPr="00A807E7">
              <w:rPr>
                <w:rFonts w:ascii="Arial" w:hAnsi="Arial" w:cs="Arial"/>
                <w:b/>
                <w:color w:val="000000"/>
                <w:lang w:val="en-ZA" w:eastAsia="en-ZA"/>
              </w:rPr>
              <w:t>1</w:t>
            </w:r>
          </w:p>
        </w:tc>
      </w:tr>
    </w:tbl>
    <w:p w:rsidR="001E5F8D" w:rsidRDefault="001E5F8D" w:rsidP="00B45767">
      <w:pPr>
        <w:spacing w:before="100" w:beforeAutospacing="1" w:after="100" w:afterAutospacing="1" w:line="240" w:lineRule="auto"/>
        <w:jc w:val="both"/>
        <w:rPr>
          <w:rFonts w:ascii="Arial" w:hAnsi="Arial" w:cs="Arial"/>
          <w:b/>
          <w:lang w:val="en-ZA"/>
        </w:rPr>
      </w:pPr>
    </w:p>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MPUMALANGA</w:t>
      </w:r>
    </w:p>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MPL Table 1</w:t>
      </w:r>
    </w:p>
    <w:tbl>
      <w:tblPr>
        <w:tblW w:w="9501" w:type="dxa"/>
        <w:tblInd w:w="93" w:type="dxa"/>
        <w:tblLook w:val="00A0"/>
      </w:tblPr>
      <w:tblGrid>
        <w:gridCol w:w="3020"/>
        <w:gridCol w:w="1170"/>
        <w:gridCol w:w="1696"/>
        <w:gridCol w:w="1740"/>
        <w:gridCol w:w="2020"/>
      </w:tblGrid>
      <w:tr w:rsidR="001E5F8D" w:rsidRPr="00B34E5D" w:rsidTr="00B27305">
        <w:trPr>
          <w:trHeight w:val="1207"/>
        </w:trPr>
        <w:tc>
          <w:tcPr>
            <w:tcW w:w="3020" w:type="dxa"/>
            <w:tcBorders>
              <w:top w:val="single" w:sz="8" w:space="0" w:color="auto"/>
              <w:left w:val="single" w:sz="8" w:space="0" w:color="auto"/>
              <w:bottom w:val="single" w:sz="8" w:space="0" w:color="auto"/>
              <w:right w:val="nil"/>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Nature of investigations</w:t>
            </w:r>
          </w:p>
        </w:tc>
        <w:tc>
          <w:tcPr>
            <w:tcW w:w="1160" w:type="dxa"/>
            <w:tcBorders>
              <w:top w:val="single" w:sz="8" w:space="0" w:color="auto"/>
              <w:left w:val="single" w:sz="8" w:space="0" w:color="auto"/>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Financial year</w:t>
            </w:r>
          </w:p>
        </w:tc>
        <w:tc>
          <w:tcPr>
            <w:tcW w:w="1561" w:type="dxa"/>
            <w:tcBorders>
              <w:top w:val="single" w:sz="8" w:space="0" w:color="auto"/>
              <w:left w:val="nil"/>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per year</w:t>
            </w:r>
          </w:p>
        </w:tc>
        <w:tc>
          <w:tcPr>
            <w:tcW w:w="1740" w:type="dxa"/>
            <w:tcBorders>
              <w:top w:val="single" w:sz="8" w:space="0" w:color="auto"/>
              <w:left w:val="nil"/>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investigations pending for year</w:t>
            </w:r>
          </w:p>
        </w:tc>
        <w:tc>
          <w:tcPr>
            <w:tcW w:w="2020" w:type="dxa"/>
            <w:tcBorders>
              <w:top w:val="single" w:sz="8" w:space="0" w:color="auto"/>
              <w:left w:val="nil"/>
              <w:bottom w:val="single" w:sz="8" w:space="0" w:color="auto"/>
              <w:right w:val="single" w:sz="8"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persons charged as result of investigations per year</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passed without being present at testing station</w:t>
            </w: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E5F8D" w:rsidRPr="00B34E5D"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 1</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r>
      <w:tr w:rsidR="001E5F8D" w:rsidRPr="00B34E5D"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1740" w:type="dxa"/>
            <w:tcBorders>
              <w:top w:val="nil"/>
              <w:left w:val="nil"/>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2020" w:type="dxa"/>
            <w:tcBorders>
              <w:top w:val="nil"/>
              <w:left w:val="nil"/>
              <w:bottom w:val="single" w:sz="8"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8"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stations that passed a vehicle that was failed by another testing station</w:t>
            </w:r>
          </w:p>
        </w:tc>
        <w:tc>
          <w:tcPr>
            <w:tcW w:w="1160" w:type="dxa"/>
            <w:tcBorders>
              <w:top w:val="nil"/>
              <w:left w:val="single" w:sz="4" w:space="0" w:color="auto"/>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E5F8D" w:rsidRPr="00B34E5D" w:rsidTr="00B27305">
        <w:trPr>
          <w:trHeight w:val="300"/>
        </w:trPr>
        <w:tc>
          <w:tcPr>
            <w:tcW w:w="3020" w:type="dxa"/>
            <w:vMerge/>
            <w:tcBorders>
              <w:top w:val="nil"/>
              <w:left w:val="single" w:sz="8" w:space="0" w:color="auto"/>
              <w:bottom w:val="single" w:sz="8" w:space="0" w:color="000000"/>
              <w:right w:val="single" w:sz="8"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E5F8D" w:rsidRPr="00B34E5D" w:rsidTr="00B27305">
        <w:trPr>
          <w:trHeight w:val="315"/>
        </w:trPr>
        <w:tc>
          <w:tcPr>
            <w:tcW w:w="3020" w:type="dxa"/>
            <w:vMerge/>
            <w:tcBorders>
              <w:top w:val="nil"/>
              <w:left w:val="single" w:sz="8" w:space="0" w:color="auto"/>
              <w:bottom w:val="single" w:sz="8" w:space="0" w:color="000000"/>
              <w:right w:val="single" w:sz="8"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single" w:sz="4" w:space="0" w:color="auto"/>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8"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Examiners of vehicles that pass a vehicle that is not roadworthy</w:t>
            </w: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r>
      <w:tr w:rsidR="001E5F8D" w:rsidRPr="00B34E5D"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0</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r>
      <w:tr w:rsidR="001E5F8D" w:rsidRPr="00B34E5D"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1740" w:type="dxa"/>
            <w:tcBorders>
              <w:top w:val="nil"/>
              <w:left w:val="nil"/>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1</w:t>
            </w:r>
          </w:p>
        </w:tc>
        <w:tc>
          <w:tcPr>
            <w:tcW w:w="2020" w:type="dxa"/>
            <w:tcBorders>
              <w:top w:val="nil"/>
              <w:left w:val="nil"/>
              <w:bottom w:val="single" w:sz="8"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1</w:t>
            </w:r>
          </w:p>
        </w:tc>
      </w:tr>
      <w:tr w:rsidR="001E5F8D" w:rsidRPr="00B34E5D" w:rsidTr="00B27305">
        <w:trPr>
          <w:trHeight w:val="300"/>
        </w:trPr>
        <w:tc>
          <w:tcPr>
            <w:tcW w:w="3020" w:type="dxa"/>
            <w:vMerge w:val="restart"/>
            <w:tcBorders>
              <w:top w:val="nil"/>
              <w:left w:val="single" w:sz="8" w:space="0" w:color="auto"/>
              <w:bottom w:val="single" w:sz="8" w:space="0" w:color="000000"/>
              <w:right w:val="single" w:sz="4" w:space="0" w:color="auto"/>
            </w:tcBorders>
            <w:noWrap/>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investigations</w:t>
            </w: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2012-13</w:t>
            </w:r>
          </w:p>
        </w:tc>
        <w:tc>
          <w:tcPr>
            <w:tcW w:w="1561"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E5F8D" w:rsidRPr="00B34E5D" w:rsidTr="00B27305">
        <w:trPr>
          <w:trHeight w:val="300"/>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4" w:space="0" w:color="auto"/>
              <w:right w:val="nil"/>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2013-14</w:t>
            </w:r>
          </w:p>
        </w:tc>
        <w:tc>
          <w:tcPr>
            <w:tcW w:w="1561" w:type="dxa"/>
            <w:tcBorders>
              <w:top w:val="nil"/>
              <w:left w:val="single" w:sz="8"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c>
          <w:tcPr>
            <w:tcW w:w="174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c>
          <w:tcPr>
            <w:tcW w:w="2020" w:type="dxa"/>
            <w:tcBorders>
              <w:top w:val="nil"/>
              <w:left w:val="nil"/>
              <w:bottom w:val="single" w:sz="4"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E5F8D" w:rsidRPr="00B34E5D" w:rsidTr="00B27305">
        <w:trPr>
          <w:trHeight w:val="315"/>
        </w:trPr>
        <w:tc>
          <w:tcPr>
            <w:tcW w:w="3020" w:type="dxa"/>
            <w:vMerge/>
            <w:tcBorders>
              <w:top w:val="nil"/>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p>
        </w:tc>
        <w:tc>
          <w:tcPr>
            <w:tcW w:w="1160" w:type="dxa"/>
            <w:tcBorders>
              <w:top w:val="nil"/>
              <w:left w:val="nil"/>
              <w:bottom w:val="single" w:sz="8" w:space="0" w:color="auto"/>
              <w:right w:val="nil"/>
            </w:tcBorders>
            <w:vAlign w:val="center"/>
          </w:tcPr>
          <w:p w:rsidR="001E5F8D" w:rsidRPr="00A807E7" w:rsidRDefault="001E5F8D" w:rsidP="00B27305">
            <w:pPr>
              <w:spacing w:after="0" w:line="240" w:lineRule="auto"/>
              <w:jc w:val="both"/>
              <w:rPr>
                <w:rFonts w:ascii="Arial" w:hAnsi="Arial" w:cs="Arial"/>
                <w:color w:val="000000"/>
                <w:lang w:val="en-ZA" w:eastAsia="en-ZA"/>
              </w:rPr>
            </w:pPr>
            <w:r w:rsidRPr="00A807E7">
              <w:rPr>
                <w:rFonts w:ascii="Arial" w:hAnsi="Arial" w:cs="Arial"/>
                <w:color w:val="000000"/>
                <w:lang w:val="en-ZA" w:eastAsia="en-ZA"/>
              </w:rPr>
              <w:t>2014-15</w:t>
            </w:r>
          </w:p>
        </w:tc>
        <w:tc>
          <w:tcPr>
            <w:tcW w:w="1561" w:type="dxa"/>
            <w:tcBorders>
              <w:top w:val="nil"/>
              <w:left w:val="single" w:sz="8" w:space="0" w:color="auto"/>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p>
        </w:tc>
        <w:tc>
          <w:tcPr>
            <w:tcW w:w="1740" w:type="dxa"/>
            <w:tcBorders>
              <w:top w:val="nil"/>
              <w:left w:val="nil"/>
              <w:bottom w:val="single" w:sz="8"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p>
        </w:tc>
        <w:tc>
          <w:tcPr>
            <w:tcW w:w="2020" w:type="dxa"/>
            <w:tcBorders>
              <w:top w:val="nil"/>
              <w:left w:val="nil"/>
              <w:bottom w:val="single" w:sz="8" w:space="0" w:color="auto"/>
              <w:right w:val="single" w:sz="8"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p>
        </w:tc>
      </w:tr>
    </w:tbl>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MPL Table 2</w:t>
      </w:r>
    </w:p>
    <w:tbl>
      <w:tblPr>
        <w:tblW w:w="9513" w:type="dxa"/>
        <w:tblInd w:w="93" w:type="dxa"/>
        <w:tblLook w:val="00A0"/>
      </w:tblPr>
      <w:tblGrid>
        <w:gridCol w:w="4126"/>
        <w:gridCol w:w="1559"/>
        <w:gridCol w:w="1843"/>
        <w:gridCol w:w="1985"/>
      </w:tblGrid>
      <w:tr w:rsidR="001E5F8D" w:rsidRPr="00B34E5D" w:rsidTr="00B27305">
        <w:trPr>
          <w:trHeight w:val="300"/>
        </w:trPr>
        <w:tc>
          <w:tcPr>
            <w:tcW w:w="4126" w:type="dxa"/>
            <w:vMerge w:val="restart"/>
            <w:tcBorders>
              <w:top w:val="single" w:sz="8" w:space="0" w:color="auto"/>
              <w:left w:val="single" w:sz="8" w:space="0" w:color="auto"/>
              <w:bottom w:val="single" w:sz="8" w:space="0" w:color="000000"/>
              <w:right w:val="single" w:sz="4" w:space="0" w:color="auto"/>
            </w:tcBorders>
            <w:noWrap/>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Conclusion of Investigations</w:t>
            </w:r>
          </w:p>
        </w:tc>
        <w:tc>
          <w:tcPr>
            <w:tcW w:w="5387" w:type="dxa"/>
            <w:gridSpan w:val="3"/>
            <w:tcBorders>
              <w:top w:val="single" w:sz="8" w:space="0" w:color="auto"/>
              <w:left w:val="nil"/>
              <w:bottom w:val="single" w:sz="4" w:space="0" w:color="auto"/>
              <w:right w:val="single" w:sz="8" w:space="0" w:color="000000"/>
            </w:tcBorders>
            <w:noWrap/>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Number of instances per Financial year</w:t>
            </w:r>
          </w:p>
        </w:tc>
      </w:tr>
      <w:tr w:rsidR="001E5F8D" w:rsidRPr="00B34E5D" w:rsidTr="002C46ED">
        <w:trPr>
          <w:trHeight w:val="315"/>
        </w:trPr>
        <w:tc>
          <w:tcPr>
            <w:tcW w:w="4126" w:type="dxa"/>
            <w:vMerge/>
            <w:tcBorders>
              <w:top w:val="single" w:sz="8" w:space="0" w:color="auto"/>
              <w:left w:val="single" w:sz="8" w:space="0" w:color="auto"/>
              <w:bottom w:val="single" w:sz="8" w:space="0" w:color="000000"/>
              <w:right w:val="single" w:sz="4"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p>
        </w:tc>
        <w:tc>
          <w:tcPr>
            <w:tcW w:w="1559" w:type="dxa"/>
            <w:tcBorders>
              <w:top w:val="nil"/>
              <w:left w:val="nil"/>
              <w:bottom w:val="single" w:sz="8" w:space="0" w:color="auto"/>
              <w:right w:val="nil"/>
            </w:tcBorders>
            <w:noWrap/>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2012-13</w:t>
            </w:r>
          </w:p>
        </w:tc>
        <w:tc>
          <w:tcPr>
            <w:tcW w:w="1843" w:type="dxa"/>
            <w:tcBorders>
              <w:top w:val="nil"/>
              <w:left w:val="single" w:sz="4" w:space="0" w:color="auto"/>
              <w:bottom w:val="single" w:sz="8" w:space="0" w:color="auto"/>
              <w:right w:val="nil"/>
            </w:tcBorders>
            <w:noWrap/>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2013-14</w:t>
            </w:r>
          </w:p>
        </w:tc>
        <w:tc>
          <w:tcPr>
            <w:tcW w:w="1985" w:type="dxa"/>
            <w:tcBorders>
              <w:top w:val="single" w:sz="4" w:space="0" w:color="auto"/>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2014-15</w:t>
            </w:r>
          </w:p>
        </w:tc>
      </w:tr>
      <w:tr w:rsidR="001E5F8D" w:rsidRPr="00B34E5D" w:rsidTr="002C46ED">
        <w:trPr>
          <w:trHeight w:val="3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suspended</w:t>
            </w:r>
          </w:p>
        </w:tc>
        <w:tc>
          <w:tcPr>
            <w:tcW w:w="1559"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1985"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E5F8D" w:rsidRPr="00B34E5D" w:rsidTr="002C46ED">
        <w:trPr>
          <w:trHeight w:val="3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Testing station registration cancelled</w:t>
            </w:r>
          </w:p>
        </w:tc>
        <w:tc>
          <w:tcPr>
            <w:tcW w:w="1559"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E5F8D" w:rsidRPr="00B34E5D" w:rsidTr="002C46ED">
        <w:trPr>
          <w:trHeight w:val="3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suspended</w:t>
            </w:r>
          </w:p>
        </w:tc>
        <w:tc>
          <w:tcPr>
            <w:tcW w:w="1559"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0 </w:t>
            </w:r>
          </w:p>
        </w:tc>
        <w:tc>
          <w:tcPr>
            <w:tcW w:w="1985"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E5F8D" w:rsidRPr="00B34E5D" w:rsidTr="002C46ED">
        <w:trPr>
          <w:trHeight w:val="3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registration cancelled</w:t>
            </w:r>
          </w:p>
        </w:tc>
        <w:tc>
          <w:tcPr>
            <w:tcW w:w="1559"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E5F8D" w:rsidRPr="00B34E5D" w:rsidTr="002C46ED">
        <w:trPr>
          <w:trHeight w:val="6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Examiner resigned before completion of investigation</w:t>
            </w:r>
          </w:p>
        </w:tc>
        <w:tc>
          <w:tcPr>
            <w:tcW w:w="1559"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E5F8D" w:rsidRPr="00B34E5D" w:rsidTr="002C46ED">
        <w:trPr>
          <w:trHeight w:val="3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testing station staff - fired</w:t>
            </w:r>
          </w:p>
        </w:tc>
        <w:tc>
          <w:tcPr>
            <w:tcW w:w="1559"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E5F8D" w:rsidRPr="00B34E5D" w:rsidTr="002C46ED">
        <w:trPr>
          <w:trHeight w:val="300"/>
        </w:trPr>
        <w:tc>
          <w:tcPr>
            <w:tcW w:w="4126" w:type="dxa"/>
            <w:tcBorders>
              <w:top w:val="nil"/>
              <w:left w:val="single" w:sz="4" w:space="0" w:color="auto"/>
              <w:bottom w:val="single" w:sz="4" w:space="0" w:color="auto"/>
              <w:right w:val="single" w:sz="4" w:space="0" w:color="auto"/>
            </w:tcBorders>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Vehicles retested</w:t>
            </w:r>
          </w:p>
        </w:tc>
        <w:tc>
          <w:tcPr>
            <w:tcW w:w="1559"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985"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E5F8D" w:rsidRPr="00B34E5D" w:rsidTr="002C46ED">
        <w:trPr>
          <w:trHeight w:val="300"/>
        </w:trPr>
        <w:tc>
          <w:tcPr>
            <w:tcW w:w="4126" w:type="dxa"/>
            <w:tcBorders>
              <w:top w:val="nil"/>
              <w:left w:val="single" w:sz="4"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Other: </w:t>
            </w:r>
            <w:r w:rsidRPr="00A807E7">
              <w:rPr>
                <w:rFonts w:ascii="Arial" w:hAnsi="Arial" w:cs="Arial"/>
                <w:b/>
                <w:i/>
                <w:color w:val="000000"/>
                <w:lang w:val="en-ZA" w:eastAsia="en-ZA"/>
              </w:rPr>
              <w:t>Two eNaTis end users resigned before investigation was completed</w:t>
            </w:r>
            <w:r w:rsidRPr="00A807E7">
              <w:rPr>
                <w:rFonts w:ascii="Arial" w:hAnsi="Arial" w:cs="Arial"/>
                <w:color w:val="000000"/>
                <w:lang w:val="en-ZA" w:eastAsia="en-ZA"/>
              </w:rPr>
              <w:t xml:space="preserve">  </w:t>
            </w:r>
          </w:p>
        </w:tc>
        <w:tc>
          <w:tcPr>
            <w:tcW w:w="1559"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c>
          <w:tcPr>
            <w:tcW w:w="1843"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1985"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0</w:t>
            </w:r>
          </w:p>
        </w:tc>
      </w:tr>
      <w:tr w:rsidR="001E5F8D" w:rsidRPr="00B34E5D" w:rsidTr="002C46ED">
        <w:trPr>
          <w:trHeight w:val="300"/>
        </w:trPr>
        <w:tc>
          <w:tcPr>
            <w:tcW w:w="4126" w:type="dxa"/>
            <w:tcBorders>
              <w:top w:val="nil"/>
              <w:left w:val="single" w:sz="4" w:space="0" w:color="auto"/>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c>
          <w:tcPr>
            <w:tcW w:w="1559"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c>
          <w:tcPr>
            <w:tcW w:w="1843"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p>
        </w:tc>
        <w:tc>
          <w:tcPr>
            <w:tcW w:w="1985"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p>
        </w:tc>
      </w:tr>
    </w:tbl>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MPL Table 3</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1"/>
        <w:gridCol w:w="8902"/>
      </w:tblGrid>
      <w:tr w:rsidR="001E5F8D" w:rsidRPr="00B34E5D" w:rsidTr="00B3605F">
        <w:trPr>
          <w:trHeight w:val="300"/>
        </w:trPr>
        <w:tc>
          <w:tcPr>
            <w:tcW w:w="611" w:type="dxa"/>
            <w:noWrap/>
          </w:tcPr>
          <w:p w:rsidR="001E5F8D" w:rsidRPr="00B3605F" w:rsidRDefault="001E5F8D" w:rsidP="00B27305">
            <w:pPr>
              <w:spacing w:after="0" w:line="240" w:lineRule="auto"/>
              <w:rPr>
                <w:rFonts w:ascii="Arial" w:hAnsi="Arial" w:cs="Arial"/>
                <w:b/>
                <w:color w:val="000000"/>
                <w:lang w:val="en-ZA" w:eastAsia="en-ZA"/>
              </w:rPr>
            </w:pPr>
            <w:r w:rsidRPr="00A807E7">
              <w:rPr>
                <w:rFonts w:ascii="Arial" w:hAnsi="Arial" w:cs="Arial"/>
                <w:color w:val="000000"/>
                <w:lang w:val="en-ZA" w:eastAsia="en-ZA"/>
              </w:rPr>
              <w:t> </w:t>
            </w:r>
            <w:r w:rsidRPr="00B3605F">
              <w:rPr>
                <w:rFonts w:ascii="Arial" w:hAnsi="Arial" w:cs="Arial"/>
                <w:b/>
                <w:color w:val="000000"/>
                <w:lang w:val="en-ZA" w:eastAsia="en-ZA"/>
              </w:rPr>
              <w:t>No</w:t>
            </w:r>
          </w:p>
        </w:tc>
        <w:tc>
          <w:tcPr>
            <w:tcW w:w="8902"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b/>
                <w:bCs/>
                <w:color w:val="000000"/>
                <w:lang w:val="en-ZA" w:eastAsia="en-ZA"/>
              </w:rPr>
              <w:t>Nature of Charges (Short summary)</w:t>
            </w:r>
          </w:p>
        </w:tc>
      </w:tr>
      <w:tr w:rsidR="001E5F8D" w:rsidRPr="00B34E5D" w:rsidTr="00B3605F">
        <w:trPr>
          <w:trHeight w:val="300"/>
        </w:trPr>
        <w:tc>
          <w:tcPr>
            <w:tcW w:w="611"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1</w:t>
            </w:r>
          </w:p>
        </w:tc>
        <w:tc>
          <w:tcPr>
            <w:tcW w:w="8902"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Piet Retief Cas: 33/09/2013 (Fraud)   Withdrawn by the court as a results of insufficient evidence..</w:t>
            </w:r>
          </w:p>
        </w:tc>
      </w:tr>
      <w:tr w:rsidR="001E5F8D" w:rsidRPr="00B34E5D" w:rsidTr="00B3605F">
        <w:trPr>
          <w:trHeight w:val="300"/>
        </w:trPr>
        <w:tc>
          <w:tcPr>
            <w:tcW w:w="611"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c>
          <w:tcPr>
            <w:tcW w:w="8902" w:type="dxa"/>
            <w:noWrap/>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Contravening Regulation 140(1) of the National Road Traffic Act  93 of 1996</w:t>
            </w:r>
          </w:p>
        </w:tc>
      </w:tr>
    </w:tbl>
    <w:p w:rsidR="001E5F8D" w:rsidRPr="00A807E7" w:rsidRDefault="001E5F8D" w:rsidP="00B45767">
      <w:pPr>
        <w:spacing w:before="100" w:beforeAutospacing="1" w:after="100" w:afterAutospacing="1" w:line="240" w:lineRule="auto"/>
        <w:jc w:val="both"/>
        <w:rPr>
          <w:rFonts w:ascii="Arial" w:hAnsi="Arial" w:cs="Arial"/>
          <w:b/>
          <w:lang w:val="en-ZA"/>
        </w:rPr>
      </w:pPr>
      <w:r w:rsidRPr="00A807E7">
        <w:rPr>
          <w:rFonts w:ascii="Arial" w:hAnsi="Arial" w:cs="Arial"/>
          <w:b/>
          <w:lang w:val="en-ZA"/>
        </w:rPr>
        <w:t>MPL Table 4</w:t>
      </w:r>
    </w:p>
    <w:tbl>
      <w:tblPr>
        <w:tblW w:w="7420" w:type="dxa"/>
        <w:tblInd w:w="93" w:type="dxa"/>
        <w:tblLook w:val="00A0"/>
      </w:tblPr>
      <w:tblGrid>
        <w:gridCol w:w="3340"/>
        <w:gridCol w:w="1900"/>
        <w:gridCol w:w="2180"/>
      </w:tblGrid>
      <w:tr w:rsidR="001E5F8D" w:rsidRPr="00B34E5D" w:rsidTr="00B27305">
        <w:trPr>
          <w:trHeight w:val="915"/>
        </w:trPr>
        <w:tc>
          <w:tcPr>
            <w:tcW w:w="3340" w:type="dxa"/>
            <w:tcBorders>
              <w:top w:val="single" w:sz="4" w:space="0" w:color="auto"/>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Persons/Organisations that conducted investigations</w:t>
            </w:r>
          </w:p>
        </w:tc>
        <w:tc>
          <w:tcPr>
            <w:tcW w:w="1900" w:type="dxa"/>
            <w:tcBorders>
              <w:top w:val="single" w:sz="4" w:space="0" w:color="auto"/>
              <w:left w:val="nil"/>
              <w:bottom w:val="single" w:sz="4" w:space="0" w:color="auto"/>
              <w:right w:val="single" w:sz="4" w:space="0" w:color="auto"/>
            </w:tcBorders>
            <w:vAlign w:val="bottom"/>
          </w:tcPr>
          <w:p w:rsidR="001E5F8D" w:rsidRPr="00A807E7" w:rsidRDefault="001E5F8D" w:rsidP="00B27305">
            <w:pPr>
              <w:spacing w:after="0" w:line="240" w:lineRule="auto"/>
              <w:jc w:val="center"/>
              <w:rPr>
                <w:rFonts w:ascii="Arial" w:hAnsi="Arial" w:cs="Arial"/>
                <w:b/>
                <w:bCs/>
                <w:color w:val="000000"/>
                <w:lang w:val="en-ZA" w:eastAsia="en-ZA"/>
              </w:rPr>
            </w:pPr>
            <w:r w:rsidRPr="00A807E7">
              <w:rPr>
                <w:rFonts w:ascii="Arial" w:hAnsi="Arial" w:cs="Arial"/>
                <w:b/>
                <w:bCs/>
                <w:color w:val="000000"/>
                <w:lang w:val="en-ZA" w:eastAsia="en-ZA"/>
              </w:rPr>
              <w:t>Involved in Investigation</w:t>
            </w:r>
            <w:r w:rsidRPr="00A807E7">
              <w:rPr>
                <w:rFonts w:ascii="Arial" w:hAnsi="Arial" w:cs="Arial"/>
                <w:b/>
                <w:bCs/>
                <w:color w:val="000000"/>
                <w:lang w:val="en-ZA" w:eastAsia="en-ZA"/>
              </w:rPr>
              <w:br/>
              <w:t>Yes / No</w:t>
            </w:r>
          </w:p>
        </w:tc>
        <w:tc>
          <w:tcPr>
            <w:tcW w:w="2180" w:type="dxa"/>
            <w:tcBorders>
              <w:top w:val="single" w:sz="4" w:space="0" w:color="auto"/>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b/>
                <w:bCs/>
                <w:color w:val="000000"/>
                <w:lang w:val="en-ZA" w:eastAsia="en-ZA"/>
              </w:rPr>
            </w:pPr>
            <w:r w:rsidRPr="00A807E7">
              <w:rPr>
                <w:rFonts w:ascii="Arial" w:hAnsi="Arial" w:cs="Arial"/>
                <w:b/>
                <w:bCs/>
                <w:color w:val="000000"/>
                <w:lang w:val="en-ZA" w:eastAsia="en-ZA"/>
              </w:rPr>
              <w:t>Number of Instances</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Special Investigations Unit (SIU)</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No </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South African Police Service</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Yes </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2</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HAWKS</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No </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Inspectorate of Testing stations</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No</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Provincial Monitoring Units</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xml:space="preserve"> Yes </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3</w:t>
            </w:r>
          </w:p>
        </w:tc>
      </w:tr>
      <w:tr w:rsidR="001E5F8D" w:rsidRPr="00B34E5D" w:rsidTr="00B27305">
        <w:trPr>
          <w:trHeight w:val="300"/>
        </w:trPr>
        <w:tc>
          <w:tcPr>
            <w:tcW w:w="3340" w:type="dxa"/>
            <w:tcBorders>
              <w:top w:val="nil"/>
              <w:left w:val="single" w:sz="4" w:space="0" w:color="auto"/>
              <w:bottom w:val="single" w:sz="4" w:space="0" w:color="auto"/>
              <w:right w:val="single" w:sz="4" w:space="0" w:color="auto"/>
            </w:tcBorders>
            <w:vAlign w:val="center"/>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Other (specify):</w:t>
            </w:r>
          </w:p>
        </w:tc>
        <w:tc>
          <w:tcPr>
            <w:tcW w:w="190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None</w:t>
            </w:r>
          </w:p>
        </w:tc>
        <w:tc>
          <w:tcPr>
            <w:tcW w:w="2180" w:type="dxa"/>
            <w:tcBorders>
              <w:top w:val="nil"/>
              <w:left w:val="nil"/>
              <w:bottom w:val="single" w:sz="4" w:space="0" w:color="auto"/>
              <w:right w:val="single" w:sz="4" w:space="0" w:color="auto"/>
            </w:tcBorders>
            <w:noWrap/>
            <w:vAlign w:val="bottom"/>
          </w:tcPr>
          <w:p w:rsidR="001E5F8D" w:rsidRPr="00A807E7" w:rsidRDefault="001E5F8D" w:rsidP="00B27305">
            <w:pPr>
              <w:spacing w:after="0" w:line="240" w:lineRule="auto"/>
              <w:rPr>
                <w:rFonts w:ascii="Arial" w:hAnsi="Arial" w:cs="Arial"/>
                <w:color w:val="000000"/>
                <w:lang w:val="en-ZA" w:eastAsia="en-ZA"/>
              </w:rPr>
            </w:pPr>
            <w:r w:rsidRPr="00A807E7">
              <w:rPr>
                <w:rFonts w:ascii="Arial" w:hAnsi="Arial" w:cs="Arial"/>
                <w:color w:val="000000"/>
                <w:lang w:val="en-ZA" w:eastAsia="en-ZA"/>
              </w:rPr>
              <w:t> </w:t>
            </w:r>
          </w:p>
        </w:tc>
      </w:tr>
    </w:tbl>
    <w:p w:rsidR="001E5F8D" w:rsidRDefault="001E5F8D" w:rsidP="00B45767">
      <w:pPr>
        <w:spacing w:before="100" w:beforeAutospacing="1" w:after="100" w:afterAutospacing="1" w:line="240" w:lineRule="auto"/>
        <w:jc w:val="both"/>
        <w:rPr>
          <w:rFonts w:ascii="Arial" w:hAnsi="Arial" w:cs="Arial"/>
          <w:b/>
          <w:lang w:val="en-ZA"/>
        </w:rPr>
      </w:pPr>
    </w:p>
    <w:p w:rsidR="001E5F8D" w:rsidRDefault="001E5F8D" w:rsidP="00B45767">
      <w:pPr>
        <w:spacing w:before="100" w:beforeAutospacing="1" w:after="100" w:afterAutospacing="1" w:line="240" w:lineRule="auto"/>
        <w:jc w:val="both"/>
        <w:rPr>
          <w:rFonts w:ascii="Arial" w:hAnsi="Arial" w:cs="Arial"/>
          <w:b/>
          <w:lang w:val="en-ZA"/>
        </w:rPr>
      </w:pPr>
    </w:p>
    <w:p w:rsidR="001E5F8D" w:rsidRDefault="001E5F8D" w:rsidP="0072055B">
      <w:pPr>
        <w:spacing w:before="100" w:beforeAutospacing="1" w:after="100" w:afterAutospacing="1" w:line="240" w:lineRule="auto"/>
        <w:jc w:val="both"/>
        <w:rPr>
          <w:rFonts w:ascii="Arial" w:hAnsi="Arial" w:cs="Arial"/>
          <w:b/>
          <w:lang w:val="en-ZA"/>
        </w:rPr>
      </w:pPr>
      <w:r w:rsidRPr="00A807E7">
        <w:rPr>
          <w:rFonts w:ascii="Arial" w:hAnsi="Arial" w:cs="Arial"/>
          <w:b/>
          <w:lang w:val="en-ZA"/>
        </w:rPr>
        <w:t>NO</w:t>
      </w:r>
      <w:r>
        <w:rPr>
          <w:rFonts w:ascii="Arial" w:hAnsi="Arial" w:cs="Arial"/>
          <w:b/>
          <w:lang w:val="en-ZA"/>
        </w:rPr>
        <w:t xml:space="preserve">TE: </w:t>
      </w:r>
    </w:p>
    <w:p w:rsidR="001E5F8D" w:rsidRDefault="001E5F8D" w:rsidP="0072055B">
      <w:pPr>
        <w:spacing w:before="100" w:beforeAutospacing="1" w:after="100" w:afterAutospacing="1" w:line="240" w:lineRule="auto"/>
        <w:jc w:val="both"/>
        <w:rPr>
          <w:rFonts w:ascii="Arial" w:hAnsi="Arial" w:cs="Arial"/>
          <w:lang w:val="en-ZA"/>
        </w:rPr>
      </w:pPr>
      <w:r>
        <w:rPr>
          <w:rFonts w:ascii="Arial" w:hAnsi="Arial" w:cs="Arial"/>
          <w:b/>
          <w:lang w:val="en-ZA"/>
        </w:rPr>
        <w:t>Information is still being coordinated with Free State, Limpopo, North West, Northern Cape, Western Cape Provinces.</w:t>
      </w:r>
    </w:p>
    <w:p w:rsidR="001E5F8D" w:rsidRPr="00A807E7" w:rsidRDefault="001E5F8D" w:rsidP="00B45767">
      <w:pPr>
        <w:rPr>
          <w:lang w:val="en-ZA"/>
        </w:rPr>
      </w:pPr>
      <w:r>
        <w:rPr>
          <w:rFonts w:ascii="Arial" w:hAnsi="Arial" w:cs="Arial"/>
          <w:lang w:val="en-ZA"/>
        </w:rPr>
        <w:t>.</w:t>
      </w:r>
    </w:p>
    <w:p w:rsidR="001E5F8D" w:rsidRDefault="001E5F8D" w:rsidP="00922931"/>
    <w:p w:rsidR="001E5F8D" w:rsidRPr="00A84239" w:rsidRDefault="001E5F8D" w:rsidP="00A84239">
      <w:pPr>
        <w:rPr>
          <w:lang w:val="en-ZA"/>
        </w:rPr>
      </w:pPr>
    </w:p>
    <w:sectPr w:rsidR="001E5F8D" w:rsidRPr="00A84239"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2"/>
  </w:num>
  <w:num w:numId="4">
    <w:abstractNumId w:val="4"/>
  </w:num>
  <w:num w:numId="5">
    <w:abstractNumId w:val="22"/>
  </w:num>
  <w:num w:numId="6">
    <w:abstractNumId w:val="24"/>
  </w:num>
  <w:num w:numId="7">
    <w:abstractNumId w:val="21"/>
  </w:num>
  <w:num w:numId="8">
    <w:abstractNumId w:val="1"/>
  </w:num>
  <w:num w:numId="9">
    <w:abstractNumId w:val="14"/>
  </w:num>
  <w:num w:numId="10">
    <w:abstractNumId w:val="9"/>
  </w:num>
  <w:num w:numId="11">
    <w:abstractNumId w:val="13"/>
  </w:num>
  <w:num w:numId="12">
    <w:abstractNumId w:val="19"/>
  </w:num>
  <w:num w:numId="13">
    <w:abstractNumId w:val="10"/>
  </w:num>
  <w:num w:numId="14">
    <w:abstractNumId w:val="6"/>
  </w:num>
  <w:num w:numId="15">
    <w:abstractNumId w:val="25"/>
  </w:num>
  <w:num w:numId="16">
    <w:abstractNumId w:val="18"/>
  </w:num>
  <w:num w:numId="17">
    <w:abstractNumId w:val="11"/>
  </w:num>
  <w:num w:numId="18">
    <w:abstractNumId w:val="26"/>
  </w:num>
  <w:num w:numId="19">
    <w:abstractNumId w:val="5"/>
  </w:num>
  <w:num w:numId="20">
    <w:abstractNumId w:val="7"/>
  </w:num>
  <w:num w:numId="21">
    <w:abstractNumId w:val="16"/>
  </w:num>
  <w:num w:numId="22">
    <w:abstractNumId w:val="23"/>
  </w:num>
  <w:num w:numId="23">
    <w:abstractNumId w:val="3"/>
  </w:num>
  <w:num w:numId="24">
    <w:abstractNumId w:val="20"/>
  </w:num>
  <w:num w:numId="25">
    <w:abstractNumId w:val="17"/>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E71F0"/>
    <w:rsid w:val="000F29A6"/>
    <w:rsid w:val="000F76BD"/>
    <w:rsid w:val="00100A2D"/>
    <w:rsid w:val="00130AB5"/>
    <w:rsid w:val="00153AAD"/>
    <w:rsid w:val="001712B4"/>
    <w:rsid w:val="001B2E53"/>
    <w:rsid w:val="001C323C"/>
    <w:rsid w:val="001D4588"/>
    <w:rsid w:val="001E1B86"/>
    <w:rsid w:val="001E5F8D"/>
    <w:rsid w:val="002026BE"/>
    <w:rsid w:val="00206B22"/>
    <w:rsid w:val="002136FC"/>
    <w:rsid w:val="00220C71"/>
    <w:rsid w:val="002236A0"/>
    <w:rsid w:val="00251BC9"/>
    <w:rsid w:val="0025261D"/>
    <w:rsid w:val="00253BA7"/>
    <w:rsid w:val="00261077"/>
    <w:rsid w:val="002800B5"/>
    <w:rsid w:val="002838E4"/>
    <w:rsid w:val="00286F8A"/>
    <w:rsid w:val="002956D0"/>
    <w:rsid w:val="002C441D"/>
    <w:rsid w:val="002C4526"/>
    <w:rsid w:val="002C46ED"/>
    <w:rsid w:val="002D4348"/>
    <w:rsid w:val="002E1F7C"/>
    <w:rsid w:val="002E404E"/>
    <w:rsid w:val="002E4BF3"/>
    <w:rsid w:val="003130D1"/>
    <w:rsid w:val="00314530"/>
    <w:rsid w:val="00323697"/>
    <w:rsid w:val="00335B24"/>
    <w:rsid w:val="003427F2"/>
    <w:rsid w:val="003450B0"/>
    <w:rsid w:val="003554D8"/>
    <w:rsid w:val="00356940"/>
    <w:rsid w:val="00391284"/>
    <w:rsid w:val="00396483"/>
    <w:rsid w:val="003B15B6"/>
    <w:rsid w:val="003F7CE2"/>
    <w:rsid w:val="004016C1"/>
    <w:rsid w:val="0040578A"/>
    <w:rsid w:val="0040684E"/>
    <w:rsid w:val="00420BFA"/>
    <w:rsid w:val="00423E34"/>
    <w:rsid w:val="00430277"/>
    <w:rsid w:val="00451494"/>
    <w:rsid w:val="004813B8"/>
    <w:rsid w:val="00496F61"/>
    <w:rsid w:val="004A00D3"/>
    <w:rsid w:val="004A62DE"/>
    <w:rsid w:val="004D18C0"/>
    <w:rsid w:val="004E13FB"/>
    <w:rsid w:val="004E67DE"/>
    <w:rsid w:val="00521C71"/>
    <w:rsid w:val="005318EE"/>
    <w:rsid w:val="005346BD"/>
    <w:rsid w:val="0054378D"/>
    <w:rsid w:val="00555FE7"/>
    <w:rsid w:val="0056444A"/>
    <w:rsid w:val="00572AAB"/>
    <w:rsid w:val="0057794C"/>
    <w:rsid w:val="00582974"/>
    <w:rsid w:val="005D5448"/>
    <w:rsid w:val="005E123E"/>
    <w:rsid w:val="005F20B1"/>
    <w:rsid w:val="005F630B"/>
    <w:rsid w:val="006009A0"/>
    <w:rsid w:val="00604285"/>
    <w:rsid w:val="00606F76"/>
    <w:rsid w:val="006140CA"/>
    <w:rsid w:val="006762C5"/>
    <w:rsid w:val="00682580"/>
    <w:rsid w:val="006917CD"/>
    <w:rsid w:val="00691EDB"/>
    <w:rsid w:val="006B11A5"/>
    <w:rsid w:val="006B1CD3"/>
    <w:rsid w:val="006D22A6"/>
    <w:rsid w:val="006E0F31"/>
    <w:rsid w:val="006F1DDC"/>
    <w:rsid w:val="006F2271"/>
    <w:rsid w:val="006F4245"/>
    <w:rsid w:val="00703B2E"/>
    <w:rsid w:val="007118B7"/>
    <w:rsid w:val="0072055B"/>
    <w:rsid w:val="00721731"/>
    <w:rsid w:val="0072523F"/>
    <w:rsid w:val="00727B18"/>
    <w:rsid w:val="00732AD7"/>
    <w:rsid w:val="00732F1A"/>
    <w:rsid w:val="0075491A"/>
    <w:rsid w:val="0078100D"/>
    <w:rsid w:val="00787784"/>
    <w:rsid w:val="007907EC"/>
    <w:rsid w:val="007C1A06"/>
    <w:rsid w:val="007C73D9"/>
    <w:rsid w:val="007C7CC7"/>
    <w:rsid w:val="007D3628"/>
    <w:rsid w:val="00802076"/>
    <w:rsid w:val="008046C7"/>
    <w:rsid w:val="00833625"/>
    <w:rsid w:val="0083772C"/>
    <w:rsid w:val="008424B4"/>
    <w:rsid w:val="00843914"/>
    <w:rsid w:val="00844201"/>
    <w:rsid w:val="00845BE5"/>
    <w:rsid w:val="00850A72"/>
    <w:rsid w:val="008513C3"/>
    <w:rsid w:val="00856F99"/>
    <w:rsid w:val="0086133C"/>
    <w:rsid w:val="008A52D5"/>
    <w:rsid w:val="008B2E50"/>
    <w:rsid w:val="008B4716"/>
    <w:rsid w:val="00916A9F"/>
    <w:rsid w:val="00916CE7"/>
    <w:rsid w:val="00922931"/>
    <w:rsid w:val="00926370"/>
    <w:rsid w:val="0093186C"/>
    <w:rsid w:val="0093674F"/>
    <w:rsid w:val="00961E2F"/>
    <w:rsid w:val="00962920"/>
    <w:rsid w:val="0097652F"/>
    <w:rsid w:val="00983EC7"/>
    <w:rsid w:val="00990CE2"/>
    <w:rsid w:val="00992AA4"/>
    <w:rsid w:val="00993310"/>
    <w:rsid w:val="009A0286"/>
    <w:rsid w:val="009A4739"/>
    <w:rsid w:val="009B0431"/>
    <w:rsid w:val="009C4E79"/>
    <w:rsid w:val="009F7581"/>
    <w:rsid w:val="00A01414"/>
    <w:rsid w:val="00A21F7F"/>
    <w:rsid w:val="00A4192C"/>
    <w:rsid w:val="00A43DCA"/>
    <w:rsid w:val="00A44B9A"/>
    <w:rsid w:val="00A55457"/>
    <w:rsid w:val="00A756F5"/>
    <w:rsid w:val="00A807E7"/>
    <w:rsid w:val="00A84239"/>
    <w:rsid w:val="00A87430"/>
    <w:rsid w:val="00A90242"/>
    <w:rsid w:val="00A90517"/>
    <w:rsid w:val="00A910A7"/>
    <w:rsid w:val="00A931B1"/>
    <w:rsid w:val="00AD6B5D"/>
    <w:rsid w:val="00B00C2E"/>
    <w:rsid w:val="00B05CA7"/>
    <w:rsid w:val="00B177F2"/>
    <w:rsid w:val="00B21C1C"/>
    <w:rsid w:val="00B22E5E"/>
    <w:rsid w:val="00B27305"/>
    <w:rsid w:val="00B31016"/>
    <w:rsid w:val="00B34E5D"/>
    <w:rsid w:val="00B3605F"/>
    <w:rsid w:val="00B40FCE"/>
    <w:rsid w:val="00B45767"/>
    <w:rsid w:val="00B56227"/>
    <w:rsid w:val="00B62F96"/>
    <w:rsid w:val="00B95F63"/>
    <w:rsid w:val="00BA4847"/>
    <w:rsid w:val="00BC2F3F"/>
    <w:rsid w:val="00BF68B6"/>
    <w:rsid w:val="00BF69C4"/>
    <w:rsid w:val="00C202CB"/>
    <w:rsid w:val="00C50D10"/>
    <w:rsid w:val="00C6207A"/>
    <w:rsid w:val="00C62268"/>
    <w:rsid w:val="00C64770"/>
    <w:rsid w:val="00C731ED"/>
    <w:rsid w:val="00C860D5"/>
    <w:rsid w:val="00C92817"/>
    <w:rsid w:val="00CB640B"/>
    <w:rsid w:val="00CE4AF0"/>
    <w:rsid w:val="00CE77D1"/>
    <w:rsid w:val="00CF5BC7"/>
    <w:rsid w:val="00D31E40"/>
    <w:rsid w:val="00D352D4"/>
    <w:rsid w:val="00D82AB0"/>
    <w:rsid w:val="00D92CFD"/>
    <w:rsid w:val="00DA1E37"/>
    <w:rsid w:val="00DE5D58"/>
    <w:rsid w:val="00E1610F"/>
    <w:rsid w:val="00E16B9F"/>
    <w:rsid w:val="00E31BF8"/>
    <w:rsid w:val="00E4370C"/>
    <w:rsid w:val="00E53BF6"/>
    <w:rsid w:val="00E74736"/>
    <w:rsid w:val="00E80B27"/>
    <w:rsid w:val="00E81167"/>
    <w:rsid w:val="00E83B34"/>
    <w:rsid w:val="00EB53F1"/>
    <w:rsid w:val="00EC4D69"/>
    <w:rsid w:val="00EF5FED"/>
    <w:rsid w:val="00EF7862"/>
    <w:rsid w:val="00F00B6B"/>
    <w:rsid w:val="00F526AD"/>
    <w:rsid w:val="00F806FE"/>
    <w:rsid w:val="00F80B01"/>
    <w:rsid w:val="00F83C35"/>
    <w:rsid w:val="00F86A5F"/>
    <w:rsid w:val="00F91072"/>
    <w:rsid w:val="00FA3CC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1656571873">
      <w:marLeft w:val="0"/>
      <w:marRight w:val="0"/>
      <w:marTop w:val="0"/>
      <w:marBottom w:val="0"/>
      <w:divBdr>
        <w:top w:val="none" w:sz="0" w:space="0" w:color="auto"/>
        <w:left w:val="none" w:sz="0" w:space="0" w:color="auto"/>
        <w:bottom w:val="none" w:sz="0" w:space="0" w:color="auto"/>
        <w:right w:val="none" w:sz="0" w:space="0" w:color="auto"/>
      </w:divBdr>
    </w:div>
    <w:div w:id="1656571874">
      <w:marLeft w:val="0"/>
      <w:marRight w:val="0"/>
      <w:marTop w:val="0"/>
      <w:marBottom w:val="0"/>
      <w:divBdr>
        <w:top w:val="none" w:sz="0" w:space="0" w:color="auto"/>
        <w:left w:val="none" w:sz="0" w:space="0" w:color="auto"/>
        <w:bottom w:val="none" w:sz="0" w:space="0" w:color="auto"/>
        <w:right w:val="none" w:sz="0" w:space="0" w:color="auto"/>
      </w:divBdr>
    </w:div>
    <w:div w:id="1656571875">
      <w:marLeft w:val="0"/>
      <w:marRight w:val="0"/>
      <w:marTop w:val="0"/>
      <w:marBottom w:val="0"/>
      <w:divBdr>
        <w:top w:val="none" w:sz="0" w:space="0" w:color="auto"/>
        <w:left w:val="none" w:sz="0" w:space="0" w:color="auto"/>
        <w:bottom w:val="none" w:sz="0" w:space="0" w:color="auto"/>
        <w:right w:val="none" w:sz="0" w:space="0" w:color="auto"/>
      </w:divBdr>
    </w:div>
    <w:div w:id="1656571876">
      <w:marLeft w:val="0"/>
      <w:marRight w:val="0"/>
      <w:marTop w:val="0"/>
      <w:marBottom w:val="0"/>
      <w:divBdr>
        <w:top w:val="none" w:sz="0" w:space="0" w:color="auto"/>
        <w:left w:val="none" w:sz="0" w:space="0" w:color="auto"/>
        <w:bottom w:val="none" w:sz="0" w:space="0" w:color="auto"/>
        <w:right w:val="none" w:sz="0" w:space="0" w:color="auto"/>
      </w:divBdr>
    </w:div>
    <w:div w:id="16565718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1153</Words>
  <Characters>6576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2015-08-11T06:52:00Z</cp:lastPrinted>
  <dcterms:created xsi:type="dcterms:W3CDTF">2015-08-21T05:54:00Z</dcterms:created>
  <dcterms:modified xsi:type="dcterms:W3CDTF">2015-08-21T05:54:00Z</dcterms:modified>
</cp:coreProperties>
</file>