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CF7CE" w14:textId="77777777" w:rsidR="003F4CED" w:rsidRDefault="006C3156">
      <w:pPr>
        <w:rPr>
          <w:rFonts w:ascii="Arial" w:hAnsi="Arial" w:cs="Arial"/>
          <w:b/>
          <w:bCs/>
          <w:sz w:val="24"/>
        </w:rPr>
      </w:pPr>
      <w:bookmarkStart w:id="0" w:name="_GoBack"/>
      <w:bookmarkEnd w:id="0"/>
      <w:r>
        <w:rPr>
          <w:noProof/>
          <w:lang w:val="en-US"/>
        </w:rPr>
        <w:object w:dxaOrig="1440" w:dyaOrig="1440" w14:anchorId="7AC3F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42438852" r:id="rId8"/>
        </w:object>
      </w:r>
    </w:p>
    <w:p w14:paraId="7E2B74F2" w14:textId="77777777" w:rsidR="003F4CED" w:rsidRDefault="003F4CED">
      <w:pPr>
        <w:rPr>
          <w:rFonts w:ascii="Arial" w:hAnsi="Arial" w:cs="Arial"/>
          <w:sz w:val="24"/>
        </w:rPr>
      </w:pPr>
    </w:p>
    <w:p w14:paraId="64326352" w14:textId="77777777" w:rsidR="003F4CED" w:rsidRDefault="003F4CED">
      <w:pPr>
        <w:rPr>
          <w:rFonts w:ascii="Arial" w:hAnsi="Arial" w:cs="Arial"/>
          <w:sz w:val="24"/>
        </w:rPr>
      </w:pPr>
    </w:p>
    <w:p w14:paraId="7C1920EB" w14:textId="77777777" w:rsidR="0064604A" w:rsidRDefault="0064604A">
      <w:pPr>
        <w:jc w:val="center"/>
        <w:rPr>
          <w:rFonts w:ascii="Arial" w:hAnsi="Arial" w:cs="Arial"/>
          <w:b/>
          <w:bCs/>
          <w:sz w:val="24"/>
        </w:rPr>
      </w:pPr>
    </w:p>
    <w:p w14:paraId="6B10D94B" w14:textId="77777777" w:rsidR="00660590" w:rsidRDefault="00660590">
      <w:pPr>
        <w:jc w:val="center"/>
        <w:rPr>
          <w:rFonts w:ascii="Arial" w:hAnsi="Arial" w:cs="Arial"/>
          <w:b/>
          <w:bCs/>
          <w:sz w:val="24"/>
        </w:rPr>
      </w:pPr>
    </w:p>
    <w:p w14:paraId="006D1141" w14:textId="77777777" w:rsidR="00660590" w:rsidRDefault="00660590">
      <w:pPr>
        <w:jc w:val="center"/>
        <w:rPr>
          <w:rFonts w:ascii="Arial" w:hAnsi="Arial" w:cs="Arial"/>
          <w:b/>
          <w:bCs/>
          <w:sz w:val="24"/>
        </w:rPr>
      </w:pPr>
    </w:p>
    <w:p w14:paraId="733B9997" w14:textId="77777777" w:rsidR="00660590" w:rsidRPr="00D26F9E" w:rsidRDefault="00660590">
      <w:pPr>
        <w:jc w:val="center"/>
        <w:rPr>
          <w:rFonts w:ascii="Arial" w:hAnsi="Arial" w:cs="Arial"/>
          <w:b/>
          <w:bCs/>
          <w:sz w:val="24"/>
        </w:rPr>
      </w:pPr>
    </w:p>
    <w:p w14:paraId="508031CA" w14:textId="77777777" w:rsidR="00DF79D0" w:rsidRDefault="00DF79D0">
      <w:pPr>
        <w:jc w:val="center"/>
        <w:rPr>
          <w:rFonts w:ascii="Arial" w:hAnsi="Arial" w:cs="Arial"/>
          <w:b/>
          <w:bCs/>
          <w:sz w:val="24"/>
        </w:rPr>
      </w:pPr>
    </w:p>
    <w:p w14:paraId="6102E208" w14:textId="77777777"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14:paraId="46A629F8" w14:textId="77777777" w:rsidR="003F4CED" w:rsidRPr="00D26F9E" w:rsidRDefault="003F4CED">
      <w:pPr>
        <w:jc w:val="center"/>
        <w:rPr>
          <w:rFonts w:ascii="Arial" w:hAnsi="Arial" w:cs="Arial"/>
          <w:b/>
          <w:bCs/>
          <w:sz w:val="24"/>
        </w:rPr>
      </w:pPr>
      <w:r w:rsidRPr="00D26F9E">
        <w:rPr>
          <w:rFonts w:ascii="Arial" w:hAnsi="Arial" w:cs="Arial"/>
          <w:b/>
          <w:bCs/>
          <w:sz w:val="24"/>
        </w:rPr>
        <w:t>REPUBLIC OF SOUTH AFRICA</w:t>
      </w:r>
    </w:p>
    <w:p w14:paraId="6FA4D97F" w14:textId="77777777" w:rsidR="00D26F9E" w:rsidRPr="00D26F9E" w:rsidRDefault="00D26F9E">
      <w:pPr>
        <w:jc w:val="center"/>
        <w:rPr>
          <w:rFonts w:ascii="Arial" w:hAnsi="Arial" w:cs="Arial"/>
          <w:b/>
          <w:bCs/>
          <w:sz w:val="24"/>
        </w:rPr>
      </w:pPr>
    </w:p>
    <w:p w14:paraId="2238C524" w14:textId="77777777" w:rsidR="00D26F9E" w:rsidRPr="005F4728" w:rsidRDefault="00D26F9E" w:rsidP="00D26F9E">
      <w:pPr>
        <w:rPr>
          <w:b/>
          <w:bCs/>
          <w:sz w:val="24"/>
          <w:szCs w:val="24"/>
        </w:rPr>
      </w:pPr>
    </w:p>
    <w:p w14:paraId="76EFAE0C" w14:textId="77777777" w:rsidR="00D26F9E" w:rsidRPr="0055709D" w:rsidRDefault="00D26F9E" w:rsidP="006F111A">
      <w:pPr>
        <w:rPr>
          <w:b/>
          <w:sz w:val="24"/>
          <w:szCs w:val="24"/>
        </w:rPr>
      </w:pPr>
      <w:r w:rsidRPr="0055709D">
        <w:rPr>
          <w:b/>
          <w:sz w:val="24"/>
          <w:szCs w:val="24"/>
        </w:rPr>
        <w:t>NATIONAL ASSEMBLY</w:t>
      </w:r>
    </w:p>
    <w:p w14:paraId="63F4F67F" w14:textId="77777777" w:rsidR="00D26F9E" w:rsidRPr="0055709D" w:rsidRDefault="00D26F9E" w:rsidP="00D26F9E">
      <w:pPr>
        <w:jc w:val="center"/>
        <w:rPr>
          <w:b/>
          <w:sz w:val="24"/>
          <w:szCs w:val="24"/>
        </w:rPr>
      </w:pPr>
    </w:p>
    <w:p w14:paraId="47A154F5" w14:textId="77777777"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14:paraId="13450749" w14:textId="77777777" w:rsidR="00D26F9E" w:rsidRPr="0055709D" w:rsidRDefault="00D26F9E" w:rsidP="00D26F9E">
      <w:pPr>
        <w:rPr>
          <w:b/>
          <w:sz w:val="24"/>
          <w:szCs w:val="24"/>
        </w:rPr>
      </w:pPr>
    </w:p>
    <w:p w14:paraId="5A352B8C" w14:textId="77777777"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FE775E">
        <w:rPr>
          <w:b/>
          <w:sz w:val="24"/>
          <w:szCs w:val="24"/>
          <w:lang w:val="en-US"/>
        </w:rPr>
        <w:t>2</w:t>
      </w:r>
      <w:r w:rsidR="006576F4">
        <w:rPr>
          <w:b/>
          <w:sz w:val="24"/>
          <w:szCs w:val="24"/>
          <w:lang w:val="en-US"/>
        </w:rPr>
        <w:t>610</w:t>
      </w:r>
    </w:p>
    <w:p w14:paraId="44D48442" w14:textId="77777777" w:rsidR="000B2098" w:rsidRPr="0055709D" w:rsidRDefault="000B2098" w:rsidP="00D26F9E">
      <w:pPr>
        <w:rPr>
          <w:b/>
          <w:sz w:val="24"/>
          <w:szCs w:val="24"/>
        </w:rPr>
      </w:pPr>
    </w:p>
    <w:p w14:paraId="27E2AF1F" w14:textId="77777777" w:rsidR="00D26F9E" w:rsidRPr="0055709D" w:rsidRDefault="00D26F9E" w:rsidP="006F111A">
      <w:pPr>
        <w:rPr>
          <w:b/>
          <w:sz w:val="24"/>
          <w:szCs w:val="24"/>
        </w:rPr>
      </w:pPr>
      <w:r w:rsidRPr="0055709D">
        <w:rPr>
          <w:b/>
          <w:sz w:val="24"/>
          <w:szCs w:val="24"/>
        </w:rPr>
        <w:t>DATE OF PUBLICATION</w:t>
      </w:r>
      <w:r w:rsidR="00A41D3D" w:rsidRPr="0055709D">
        <w:rPr>
          <w:b/>
          <w:sz w:val="24"/>
          <w:szCs w:val="24"/>
        </w:rPr>
        <w:t xml:space="preserve">: </w:t>
      </w:r>
      <w:r w:rsidR="00A41D3D">
        <w:rPr>
          <w:b/>
          <w:sz w:val="24"/>
          <w:szCs w:val="24"/>
        </w:rPr>
        <w:t xml:space="preserve">18 NOVEMBER 2016 </w:t>
      </w:r>
    </w:p>
    <w:p w14:paraId="3E64F541" w14:textId="77777777" w:rsidR="006576F4" w:rsidRPr="00990422" w:rsidRDefault="006576F4" w:rsidP="006576F4">
      <w:pPr>
        <w:spacing w:before="100" w:beforeAutospacing="1" w:after="100" w:afterAutospacing="1"/>
        <w:ind w:left="851" w:hanging="851"/>
        <w:jc w:val="both"/>
        <w:rPr>
          <w:b/>
          <w:noProof/>
          <w:sz w:val="24"/>
          <w:szCs w:val="24"/>
          <w:lang w:val="af-ZA"/>
        </w:rPr>
      </w:pPr>
      <w:r w:rsidRPr="00990422">
        <w:rPr>
          <w:b/>
          <w:noProof/>
          <w:sz w:val="24"/>
          <w:szCs w:val="24"/>
          <w:lang w:val="af-ZA"/>
        </w:rPr>
        <w:t>Ms T Gqada (DA) to ask the Minister of Human Settlements:</w:t>
      </w:r>
    </w:p>
    <w:p w14:paraId="422192E8" w14:textId="77777777" w:rsidR="006576F4" w:rsidRPr="00990422" w:rsidRDefault="006576F4" w:rsidP="006576F4">
      <w:pPr>
        <w:spacing w:line="360" w:lineRule="auto"/>
        <w:jc w:val="both"/>
        <w:rPr>
          <w:sz w:val="24"/>
          <w:szCs w:val="24"/>
        </w:rPr>
      </w:pPr>
      <w:r w:rsidRPr="00990422">
        <w:rPr>
          <w:sz w:val="24"/>
          <w:szCs w:val="24"/>
        </w:rPr>
        <w:t>(a) How many government-subsidised houses that were built in each of the past five financial years remain (</w:t>
      </w:r>
      <w:proofErr w:type="spellStart"/>
      <w:r w:rsidRPr="00990422">
        <w:rPr>
          <w:sz w:val="24"/>
          <w:szCs w:val="24"/>
        </w:rPr>
        <w:t>i</w:t>
      </w:r>
      <w:proofErr w:type="spellEnd"/>
      <w:r w:rsidRPr="00990422">
        <w:rPr>
          <w:sz w:val="24"/>
          <w:szCs w:val="24"/>
        </w:rPr>
        <w:t xml:space="preserve">) unoccupied and (ii) partially unoccupied in each province, (b) how long has each of the specified houses been unoccupied and partially unoccupied in each case, (c) why are the houses unoccupied and partially unoccupied, (d) how much did it cost to build the houses and (e) what plans have been put in place to address the </w:t>
      </w:r>
      <w:proofErr w:type="spellStart"/>
      <w:r w:rsidRPr="00990422">
        <w:rPr>
          <w:sz w:val="24"/>
          <w:szCs w:val="24"/>
        </w:rPr>
        <w:t>nonoccupation</w:t>
      </w:r>
      <w:proofErr w:type="spellEnd"/>
      <w:r w:rsidRPr="00990422">
        <w:rPr>
          <w:sz w:val="24"/>
          <w:szCs w:val="24"/>
        </w:rPr>
        <w:t xml:space="preserve"> of the houses?</w:t>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t xml:space="preserve">        </w:t>
      </w:r>
      <w:r w:rsidRPr="00990422">
        <w:t>NW3023E</w:t>
      </w:r>
    </w:p>
    <w:p w14:paraId="1D0DB563" w14:textId="77777777" w:rsidR="00CF5F72" w:rsidRDefault="00CF5F72" w:rsidP="00531537">
      <w:pPr>
        <w:spacing w:line="360" w:lineRule="auto"/>
        <w:ind w:left="720" w:hanging="720"/>
        <w:jc w:val="both"/>
        <w:rPr>
          <w:b/>
          <w:sz w:val="24"/>
          <w:szCs w:val="24"/>
        </w:rPr>
      </w:pPr>
    </w:p>
    <w:p w14:paraId="31F4480B" w14:textId="77777777" w:rsidR="00766CE9" w:rsidRDefault="004C5135" w:rsidP="00531537">
      <w:pPr>
        <w:spacing w:line="360" w:lineRule="auto"/>
        <w:ind w:left="720" w:hanging="720"/>
        <w:jc w:val="both"/>
        <w:rPr>
          <w:b/>
          <w:sz w:val="24"/>
          <w:szCs w:val="24"/>
        </w:rPr>
      </w:pPr>
      <w:r w:rsidRPr="00531537">
        <w:rPr>
          <w:b/>
          <w:sz w:val="24"/>
          <w:szCs w:val="24"/>
        </w:rPr>
        <w:t>RE</w:t>
      </w:r>
      <w:r w:rsidR="00EB6AA1" w:rsidRPr="00531537">
        <w:rPr>
          <w:b/>
          <w:sz w:val="24"/>
          <w:szCs w:val="24"/>
        </w:rPr>
        <w:t>PLY:</w:t>
      </w:r>
    </w:p>
    <w:p w14:paraId="037CA6DD" w14:textId="77777777" w:rsidR="00941ED9" w:rsidRDefault="00941ED9" w:rsidP="00531537">
      <w:pPr>
        <w:spacing w:line="360" w:lineRule="auto"/>
        <w:ind w:left="720" w:hanging="720"/>
        <w:jc w:val="both"/>
        <w:rPr>
          <w:sz w:val="24"/>
          <w:szCs w:val="24"/>
        </w:rPr>
      </w:pPr>
    </w:p>
    <w:p w14:paraId="601A3018" w14:textId="77777777" w:rsidR="00941ED9" w:rsidRDefault="00984991" w:rsidP="00941ED9">
      <w:pPr>
        <w:pStyle w:val="NoSpacing"/>
        <w:rPr>
          <w:sz w:val="24"/>
          <w:szCs w:val="24"/>
        </w:rPr>
      </w:pPr>
      <w:r>
        <w:rPr>
          <w:sz w:val="24"/>
          <w:szCs w:val="24"/>
        </w:rPr>
        <w:t>T</w:t>
      </w:r>
      <w:r w:rsidR="00C26307">
        <w:rPr>
          <w:sz w:val="24"/>
          <w:szCs w:val="24"/>
        </w:rPr>
        <w:t xml:space="preserve">he </w:t>
      </w:r>
      <w:r w:rsidR="00941ED9" w:rsidRPr="00941ED9">
        <w:rPr>
          <w:sz w:val="24"/>
          <w:szCs w:val="24"/>
        </w:rPr>
        <w:t>Provincial Department</w:t>
      </w:r>
      <w:r w:rsidR="00941ED9">
        <w:rPr>
          <w:sz w:val="24"/>
          <w:szCs w:val="24"/>
        </w:rPr>
        <w:t xml:space="preserve">s of </w:t>
      </w:r>
      <w:r w:rsidR="00941ED9" w:rsidRPr="00941ED9">
        <w:rPr>
          <w:sz w:val="24"/>
          <w:szCs w:val="24"/>
        </w:rPr>
        <w:t xml:space="preserve">Human Settlements </w:t>
      </w:r>
      <w:r>
        <w:rPr>
          <w:sz w:val="24"/>
          <w:szCs w:val="24"/>
        </w:rPr>
        <w:t xml:space="preserve">provided information as follows: </w:t>
      </w:r>
    </w:p>
    <w:p w14:paraId="67B3F151" w14:textId="77777777" w:rsidR="00941ED9" w:rsidRPr="00941ED9" w:rsidRDefault="00941ED9" w:rsidP="00941ED9">
      <w:pPr>
        <w:pStyle w:val="NoSpacing"/>
        <w:rPr>
          <w:sz w:val="24"/>
          <w:szCs w:val="24"/>
        </w:rPr>
      </w:pPr>
    </w:p>
    <w:tbl>
      <w:tblPr>
        <w:tblStyle w:val="TableGrid"/>
        <w:tblW w:w="0" w:type="auto"/>
        <w:tblInd w:w="-34" w:type="dxa"/>
        <w:tblLayout w:type="fixed"/>
        <w:tblLook w:val="04A0" w:firstRow="1" w:lastRow="0" w:firstColumn="1" w:lastColumn="0" w:noHBand="0" w:noVBand="1"/>
      </w:tblPr>
      <w:tblGrid>
        <w:gridCol w:w="1418"/>
        <w:gridCol w:w="2048"/>
        <w:gridCol w:w="2048"/>
        <w:gridCol w:w="2048"/>
        <w:gridCol w:w="2048"/>
      </w:tblGrid>
      <w:tr w:rsidR="00941ED9" w:rsidRPr="00941ED9" w14:paraId="5D6DA4B9" w14:textId="77777777" w:rsidTr="00941ED9">
        <w:trPr>
          <w:tblHeader/>
        </w:trPr>
        <w:tc>
          <w:tcPr>
            <w:tcW w:w="1418" w:type="dxa"/>
          </w:tcPr>
          <w:p w14:paraId="7D3DA024" w14:textId="77777777" w:rsidR="00941ED9" w:rsidRPr="00941ED9" w:rsidRDefault="00941ED9" w:rsidP="00941ED9">
            <w:pPr>
              <w:pStyle w:val="NoSpacing"/>
              <w:rPr>
                <w:b/>
                <w:sz w:val="24"/>
                <w:szCs w:val="24"/>
              </w:rPr>
            </w:pPr>
          </w:p>
        </w:tc>
        <w:tc>
          <w:tcPr>
            <w:tcW w:w="2048" w:type="dxa"/>
          </w:tcPr>
          <w:p w14:paraId="40357E9D" w14:textId="77777777" w:rsidR="00941ED9" w:rsidRPr="00941ED9" w:rsidRDefault="00941ED9" w:rsidP="00941ED9">
            <w:pPr>
              <w:pStyle w:val="NoSpacing"/>
              <w:rPr>
                <w:b/>
                <w:sz w:val="24"/>
                <w:szCs w:val="24"/>
              </w:rPr>
            </w:pPr>
            <w:r w:rsidRPr="00941ED9">
              <w:rPr>
                <w:b/>
                <w:sz w:val="24"/>
                <w:szCs w:val="24"/>
              </w:rPr>
              <w:t>Number of houses built 1 April 2011 to 30 September 2016</w:t>
            </w:r>
          </w:p>
        </w:tc>
        <w:tc>
          <w:tcPr>
            <w:tcW w:w="2048" w:type="dxa"/>
          </w:tcPr>
          <w:p w14:paraId="5F47187D" w14:textId="77777777" w:rsidR="00941ED9" w:rsidRPr="00941ED9" w:rsidRDefault="00941ED9" w:rsidP="00941ED9">
            <w:pPr>
              <w:pStyle w:val="NoSpacing"/>
              <w:rPr>
                <w:b/>
                <w:sz w:val="24"/>
                <w:szCs w:val="24"/>
              </w:rPr>
            </w:pPr>
            <w:r w:rsidRPr="00941ED9">
              <w:rPr>
                <w:b/>
                <w:sz w:val="24"/>
                <w:szCs w:val="24"/>
              </w:rPr>
              <w:t>Number of houses Unoccupied</w:t>
            </w:r>
          </w:p>
        </w:tc>
        <w:tc>
          <w:tcPr>
            <w:tcW w:w="2048" w:type="dxa"/>
          </w:tcPr>
          <w:p w14:paraId="458349E1" w14:textId="77777777" w:rsidR="00941ED9" w:rsidRPr="00941ED9" w:rsidRDefault="00941ED9" w:rsidP="00941ED9">
            <w:pPr>
              <w:pStyle w:val="NoSpacing"/>
              <w:rPr>
                <w:b/>
                <w:sz w:val="24"/>
                <w:szCs w:val="24"/>
              </w:rPr>
            </w:pPr>
            <w:r w:rsidRPr="00941ED9">
              <w:rPr>
                <w:b/>
                <w:sz w:val="24"/>
                <w:szCs w:val="24"/>
              </w:rPr>
              <w:t xml:space="preserve">Number of houses </w:t>
            </w:r>
          </w:p>
          <w:p w14:paraId="58B607BE" w14:textId="77777777" w:rsidR="00941ED9" w:rsidRPr="00941ED9" w:rsidRDefault="00941ED9" w:rsidP="00941ED9">
            <w:pPr>
              <w:pStyle w:val="NoSpacing"/>
              <w:rPr>
                <w:b/>
                <w:sz w:val="24"/>
                <w:szCs w:val="24"/>
              </w:rPr>
            </w:pPr>
            <w:r w:rsidRPr="00941ED9">
              <w:rPr>
                <w:b/>
                <w:sz w:val="24"/>
                <w:szCs w:val="24"/>
              </w:rPr>
              <w:t>Partially occupied</w:t>
            </w:r>
          </w:p>
        </w:tc>
        <w:tc>
          <w:tcPr>
            <w:tcW w:w="2048" w:type="dxa"/>
          </w:tcPr>
          <w:p w14:paraId="5A53D70B" w14:textId="77777777" w:rsidR="00941ED9" w:rsidRPr="00941ED9" w:rsidRDefault="00941ED9" w:rsidP="00941ED9">
            <w:pPr>
              <w:pStyle w:val="NoSpacing"/>
              <w:rPr>
                <w:b/>
                <w:sz w:val="24"/>
                <w:szCs w:val="24"/>
              </w:rPr>
            </w:pPr>
            <w:r w:rsidRPr="00941ED9">
              <w:rPr>
                <w:b/>
                <w:sz w:val="24"/>
                <w:szCs w:val="24"/>
              </w:rPr>
              <w:t>Period unoccupied/ partially unoccupied</w:t>
            </w:r>
          </w:p>
        </w:tc>
      </w:tr>
      <w:tr w:rsidR="00941ED9" w:rsidRPr="00941ED9" w14:paraId="49361B88" w14:textId="77777777" w:rsidTr="00F036DB">
        <w:tc>
          <w:tcPr>
            <w:tcW w:w="1418" w:type="dxa"/>
          </w:tcPr>
          <w:p w14:paraId="52554458" w14:textId="77777777" w:rsidR="00941ED9" w:rsidRPr="00941ED9" w:rsidRDefault="00941ED9" w:rsidP="00941ED9">
            <w:pPr>
              <w:pStyle w:val="NoSpacing"/>
              <w:rPr>
                <w:b/>
                <w:sz w:val="24"/>
                <w:szCs w:val="24"/>
              </w:rPr>
            </w:pPr>
            <w:r w:rsidRPr="00941ED9">
              <w:rPr>
                <w:b/>
                <w:sz w:val="24"/>
                <w:szCs w:val="24"/>
              </w:rPr>
              <w:t>EC</w:t>
            </w:r>
          </w:p>
        </w:tc>
        <w:tc>
          <w:tcPr>
            <w:tcW w:w="2048" w:type="dxa"/>
          </w:tcPr>
          <w:p w14:paraId="2C2BB677" w14:textId="77777777" w:rsidR="00941ED9" w:rsidRPr="00941ED9" w:rsidRDefault="00941ED9" w:rsidP="00941ED9">
            <w:pPr>
              <w:pStyle w:val="NoSpacing"/>
              <w:rPr>
                <w:sz w:val="24"/>
                <w:szCs w:val="24"/>
              </w:rPr>
            </w:pPr>
            <w:r w:rsidRPr="00941ED9">
              <w:rPr>
                <w:sz w:val="24"/>
                <w:szCs w:val="24"/>
              </w:rPr>
              <w:t>73 207</w:t>
            </w:r>
          </w:p>
        </w:tc>
        <w:tc>
          <w:tcPr>
            <w:tcW w:w="2048" w:type="dxa"/>
          </w:tcPr>
          <w:p w14:paraId="2403CC8C" w14:textId="77777777" w:rsidR="00941ED9" w:rsidRPr="00941ED9" w:rsidRDefault="00941ED9" w:rsidP="00941ED9">
            <w:pPr>
              <w:pStyle w:val="NoSpacing"/>
              <w:rPr>
                <w:sz w:val="24"/>
                <w:szCs w:val="24"/>
              </w:rPr>
            </w:pPr>
            <w:r w:rsidRPr="00941ED9">
              <w:rPr>
                <w:sz w:val="24"/>
                <w:szCs w:val="24"/>
              </w:rPr>
              <w:t>258</w:t>
            </w:r>
          </w:p>
        </w:tc>
        <w:tc>
          <w:tcPr>
            <w:tcW w:w="2048" w:type="dxa"/>
          </w:tcPr>
          <w:p w14:paraId="40CADE1E" w14:textId="77777777" w:rsidR="00941ED9" w:rsidRPr="00941ED9" w:rsidRDefault="00941ED9" w:rsidP="00941ED9">
            <w:pPr>
              <w:pStyle w:val="NoSpacing"/>
              <w:rPr>
                <w:sz w:val="24"/>
                <w:szCs w:val="24"/>
              </w:rPr>
            </w:pPr>
            <w:r w:rsidRPr="00941ED9">
              <w:rPr>
                <w:sz w:val="24"/>
                <w:szCs w:val="24"/>
              </w:rPr>
              <w:t>None</w:t>
            </w:r>
          </w:p>
        </w:tc>
        <w:tc>
          <w:tcPr>
            <w:tcW w:w="2048" w:type="dxa"/>
          </w:tcPr>
          <w:p w14:paraId="41B7F4C6" w14:textId="77777777" w:rsidR="00941ED9" w:rsidRPr="00941ED9" w:rsidRDefault="00984991" w:rsidP="00941ED9">
            <w:pPr>
              <w:pStyle w:val="NoSpacing"/>
              <w:rPr>
                <w:sz w:val="24"/>
                <w:szCs w:val="24"/>
              </w:rPr>
            </w:pPr>
            <w:r>
              <w:rPr>
                <w:sz w:val="24"/>
                <w:szCs w:val="24"/>
              </w:rPr>
              <w:t>Verification is being conducted</w:t>
            </w:r>
          </w:p>
        </w:tc>
      </w:tr>
      <w:tr w:rsidR="00941ED9" w:rsidRPr="00941ED9" w14:paraId="05256279" w14:textId="77777777" w:rsidTr="00F036DB">
        <w:tc>
          <w:tcPr>
            <w:tcW w:w="1418" w:type="dxa"/>
          </w:tcPr>
          <w:p w14:paraId="3BCB14D0" w14:textId="77777777" w:rsidR="00941ED9" w:rsidRPr="00941ED9" w:rsidRDefault="00941ED9" w:rsidP="00941ED9">
            <w:pPr>
              <w:pStyle w:val="NoSpacing"/>
              <w:rPr>
                <w:b/>
                <w:sz w:val="24"/>
                <w:szCs w:val="24"/>
              </w:rPr>
            </w:pPr>
            <w:r w:rsidRPr="00941ED9">
              <w:rPr>
                <w:b/>
                <w:sz w:val="24"/>
                <w:szCs w:val="24"/>
              </w:rPr>
              <w:t>FS</w:t>
            </w:r>
          </w:p>
        </w:tc>
        <w:tc>
          <w:tcPr>
            <w:tcW w:w="2048" w:type="dxa"/>
          </w:tcPr>
          <w:p w14:paraId="78EA3252" w14:textId="77777777" w:rsidR="00941ED9" w:rsidRPr="00941ED9" w:rsidRDefault="00941ED9" w:rsidP="00941ED9">
            <w:pPr>
              <w:pStyle w:val="NoSpacing"/>
              <w:rPr>
                <w:sz w:val="24"/>
                <w:szCs w:val="24"/>
              </w:rPr>
            </w:pPr>
            <w:r w:rsidRPr="00941ED9">
              <w:rPr>
                <w:sz w:val="24"/>
                <w:szCs w:val="24"/>
              </w:rPr>
              <w:t>34 135</w:t>
            </w:r>
          </w:p>
        </w:tc>
        <w:tc>
          <w:tcPr>
            <w:tcW w:w="2048" w:type="dxa"/>
          </w:tcPr>
          <w:p w14:paraId="4B996DEC" w14:textId="77777777" w:rsidR="00941ED9" w:rsidRPr="00941ED9" w:rsidRDefault="00941ED9" w:rsidP="00941ED9">
            <w:pPr>
              <w:pStyle w:val="NoSpacing"/>
              <w:rPr>
                <w:sz w:val="24"/>
                <w:szCs w:val="24"/>
              </w:rPr>
            </w:pPr>
            <w:r w:rsidRPr="00941ED9">
              <w:rPr>
                <w:sz w:val="24"/>
                <w:szCs w:val="24"/>
              </w:rPr>
              <w:t xml:space="preserve">The Provincial Department is in the process of procuring a service provider to </w:t>
            </w:r>
            <w:r w:rsidRPr="00941ED9">
              <w:rPr>
                <w:sz w:val="24"/>
                <w:szCs w:val="24"/>
              </w:rPr>
              <w:lastRenderedPageBreak/>
              <w:t>conduct an occupancy audit to determine amongst other the occupancy rate</w:t>
            </w:r>
          </w:p>
        </w:tc>
        <w:tc>
          <w:tcPr>
            <w:tcW w:w="2048" w:type="dxa"/>
          </w:tcPr>
          <w:p w14:paraId="581AD392" w14:textId="77777777" w:rsidR="00941ED9" w:rsidRPr="00941ED9" w:rsidRDefault="00941ED9" w:rsidP="00941ED9">
            <w:pPr>
              <w:pStyle w:val="NoSpacing"/>
              <w:rPr>
                <w:sz w:val="24"/>
                <w:szCs w:val="24"/>
              </w:rPr>
            </w:pPr>
          </w:p>
          <w:p w14:paraId="183363E7" w14:textId="77777777" w:rsidR="00941ED9" w:rsidRPr="00941ED9" w:rsidRDefault="00984991" w:rsidP="00941ED9">
            <w:pPr>
              <w:pStyle w:val="NoSpacing"/>
              <w:rPr>
                <w:sz w:val="24"/>
                <w:szCs w:val="24"/>
              </w:rPr>
            </w:pPr>
            <w:r>
              <w:rPr>
                <w:sz w:val="24"/>
                <w:szCs w:val="24"/>
              </w:rPr>
              <w:t>Verification is being conducted</w:t>
            </w:r>
          </w:p>
        </w:tc>
        <w:tc>
          <w:tcPr>
            <w:tcW w:w="2048" w:type="dxa"/>
          </w:tcPr>
          <w:p w14:paraId="068C62EC" w14:textId="77777777" w:rsidR="00941ED9" w:rsidRPr="00941ED9" w:rsidRDefault="00941ED9" w:rsidP="00941ED9">
            <w:pPr>
              <w:pStyle w:val="NoSpacing"/>
              <w:rPr>
                <w:sz w:val="24"/>
                <w:szCs w:val="24"/>
              </w:rPr>
            </w:pPr>
          </w:p>
          <w:p w14:paraId="52BBAE95" w14:textId="77777777" w:rsidR="00941ED9" w:rsidRPr="00941ED9" w:rsidRDefault="00984991" w:rsidP="00941ED9">
            <w:pPr>
              <w:pStyle w:val="NoSpacing"/>
              <w:rPr>
                <w:sz w:val="24"/>
                <w:szCs w:val="24"/>
              </w:rPr>
            </w:pPr>
            <w:r>
              <w:rPr>
                <w:sz w:val="24"/>
                <w:szCs w:val="24"/>
              </w:rPr>
              <w:t>Verification is being conducted</w:t>
            </w:r>
          </w:p>
        </w:tc>
      </w:tr>
      <w:tr w:rsidR="00941ED9" w:rsidRPr="00941ED9" w14:paraId="7FEC485F" w14:textId="77777777" w:rsidTr="00F036DB">
        <w:tc>
          <w:tcPr>
            <w:tcW w:w="1418" w:type="dxa"/>
          </w:tcPr>
          <w:p w14:paraId="063F755B" w14:textId="77777777" w:rsidR="00941ED9" w:rsidRPr="00941ED9" w:rsidRDefault="00941ED9" w:rsidP="00941ED9">
            <w:pPr>
              <w:pStyle w:val="NoSpacing"/>
              <w:rPr>
                <w:b/>
                <w:sz w:val="24"/>
                <w:szCs w:val="24"/>
              </w:rPr>
            </w:pPr>
            <w:r w:rsidRPr="00941ED9">
              <w:rPr>
                <w:b/>
                <w:sz w:val="24"/>
                <w:szCs w:val="24"/>
              </w:rPr>
              <w:lastRenderedPageBreak/>
              <w:t>GP</w:t>
            </w:r>
          </w:p>
        </w:tc>
        <w:tc>
          <w:tcPr>
            <w:tcW w:w="2048" w:type="dxa"/>
            <w:shd w:val="clear" w:color="auto" w:fill="auto"/>
          </w:tcPr>
          <w:p w14:paraId="4B85DCC7" w14:textId="77777777" w:rsidR="00941ED9" w:rsidRPr="00941ED9" w:rsidRDefault="00941ED9" w:rsidP="00941ED9">
            <w:pPr>
              <w:pStyle w:val="NoSpacing"/>
              <w:rPr>
                <w:sz w:val="24"/>
                <w:szCs w:val="24"/>
                <w:highlight w:val="green"/>
              </w:rPr>
            </w:pPr>
            <w:r w:rsidRPr="00941ED9">
              <w:rPr>
                <w:sz w:val="24"/>
                <w:szCs w:val="24"/>
              </w:rPr>
              <w:t>100 223</w:t>
            </w:r>
          </w:p>
        </w:tc>
        <w:tc>
          <w:tcPr>
            <w:tcW w:w="2048" w:type="dxa"/>
            <w:shd w:val="clear" w:color="auto" w:fill="auto"/>
          </w:tcPr>
          <w:p w14:paraId="6973AB63" w14:textId="77777777" w:rsidR="00941ED9" w:rsidRPr="00941ED9" w:rsidRDefault="00984991" w:rsidP="00941ED9">
            <w:pPr>
              <w:pStyle w:val="NoSpacing"/>
              <w:rPr>
                <w:sz w:val="24"/>
                <w:szCs w:val="24"/>
                <w:highlight w:val="green"/>
              </w:rPr>
            </w:pPr>
            <w:r>
              <w:rPr>
                <w:sz w:val="24"/>
                <w:szCs w:val="24"/>
              </w:rPr>
              <w:t>Verification is being conducted</w:t>
            </w:r>
          </w:p>
        </w:tc>
        <w:tc>
          <w:tcPr>
            <w:tcW w:w="2048" w:type="dxa"/>
            <w:shd w:val="clear" w:color="auto" w:fill="auto"/>
          </w:tcPr>
          <w:p w14:paraId="1582E0CA" w14:textId="77777777" w:rsidR="00941ED9" w:rsidRPr="00941ED9" w:rsidRDefault="00984991" w:rsidP="00941ED9">
            <w:pPr>
              <w:pStyle w:val="NoSpacing"/>
              <w:rPr>
                <w:sz w:val="24"/>
                <w:szCs w:val="24"/>
                <w:highlight w:val="green"/>
              </w:rPr>
            </w:pPr>
            <w:r>
              <w:rPr>
                <w:sz w:val="24"/>
                <w:szCs w:val="24"/>
              </w:rPr>
              <w:t>Verification is being conducted</w:t>
            </w:r>
          </w:p>
        </w:tc>
        <w:tc>
          <w:tcPr>
            <w:tcW w:w="2048" w:type="dxa"/>
            <w:shd w:val="clear" w:color="auto" w:fill="auto"/>
          </w:tcPr>
          <w:p w14:paraId="58F66778" w14:textId="77777777" w:rsidR="00941ED9" w:rsidRPr="00941ED9" w:rsidRDefault="00984991" w:rsidP="00941ED9">
            <w:pPr>
              <w:pStyle w:val="NoSpacing"/>
              <w:rPr>
                <w:sz w:val="24"/>
                <w:szCs w:val="24"/>
                <w:highlight w:val="green"/>
              </w:rPr>
            </w:pPr>
            <w:r>
              <w:rPr>
                <w:sz w:val="24"/>
                <w:szCs w:val="24"/>
              </w:rPr>
              <w:t>Verification is being conducted</w:t>
            </w:r>
          </w:p>
        </w:tc>
      </w:tr>
      <w:tr w:rsidR="00941ED9" w:rsidRPr="00941ED9" w14:paraId="02821376" w14:textId="77777777" w:rsidTr="00F036DB">
        <w:tc>
          <w:tcPr>
            <w:tcW w:w="1418" w:type="dxa"/>
          </w:tcPr>
          <w:p w14:paraId="26A1664A" w14:textId="77777777" w:rsidR="00941ED9" w:rsidRPr="00941ED9" w:rsidRDefault="00941ED9" w:rsidP="00941ED9">
            <w:pPr>
              <w:pStyle w:val="NoSpacing"/>
              <w:rPr>
                <w:b/>
                <w:sz w:val="24"/>
                <w:szCs w:val="24"/>
              </w:rPr>
            </w:pPr>
            <w:r w:rsidRPr="00941ED9">
              <w:rPr>
                <w:b/>
                <w:sz w:val="24"/>
                <w:szCs w:val="24"/>
              </w:rPr>
              <w:t>KZN</w:t>
            </w:r>
          </w:p>
        </w:tc>
        <w:tc>
          <w:tcPr>
            <w:tcW w:w="2048" w:type="dxa"/>
          </w:tcPr>
          <w:p w14:paraId="18DDEF70" w14:textId="77777777" w:rsidR="00941ED9" w:rsidRPr="00941ED9" w:rsidRDefault="00941ED9" w:rsidP="00941ED9">
            <w:pPr>
              <w:pStyle w:val="NoSpacing"/>
              <w:rPr>
                <w:sz w:val="24"/>
                <w:szCs w:val="24"/>
              </w:rPr>
            </w:pPr>
            <w:r w:rsidRPr="00941ED9">
              <w:rPr>
                <w:sz w:val="24"/>
                <w:szCs w:val="24"/>
              </w:rPr>
              <w:t>140 739</w:t>
            </w:r>
          </w:p>
        </w:tc>
        <w:tc>
          <w:tcPr>
            <w:tcW w:w="2048" w:type="dxa"/>
          </w:tcPr>
          <w:p w14:paraId="15376B44" w14:textId="77777777" w:rsidR="00941ED9" w:rsidRPr="00941ED9" w:rsidRDefault="00941ED9" w:rsidP="00941ED9">
            <w:pPr>
              <w:pStyle w:val="NoSpacing"/>
              <w:rPr>
                <w:sz w:val="24"/>
                <w:szCs w:val="24"/>
              </w:rPr>
            </w:pPr>
            <w:r w:rsidRPr="00941ED9">
              <w:rPr>
                <w:sz w:val="24"/>
                <w:szCs w:val="24"/>
              </w:rPr>
              <w:t>None</w:t>
            </w:r>
          </w:p>
        </w:tc>
        <w:tc>
          <w:tcPr>
            <w:tcW w:w="2048" w:type="dxa"/>
          </w:tcPr>
          <w:p w14:paraId="0A1ABF70" w14:textId="77777777" w:rsidR="00941ED9" w:rsidRPr="00941ED9" w:rsidRDefault="00984991" w:rsidP="00941ED9">
            <w:pPr>
              <w:pStyle w:val="NoSpacing"/>
              <w:rPr>
                <w:sz w:val="24"/>
                <w:szCs w:val="24"/>
              </w:rPr>
            </w:pPr>
            <w:r>
              <w:rPr>
                <w:sz w:val="24"/>
                <w:szCs w:val="24"/>
              </w:rPr>
              <w:t>Verification is being conducted</w:t>
            </w:r>
          </w:p>
        </w:tc>
        <w:tc>
          <w:tcPr>
            <w:tcW w:w="2048" w:type="dxa"/>
          </w:tcPr>
          <w:p w14:paraId="3F2ED3D9" w14:textId="77777777" w:rsidR="00941ED9" w:rsidRPr="00941ED9" w:rsidRDefault="00984991" w:rsidP="00941ED9">
            <w:pPr>
              <w:pStyle w:val="NoSpacing"/>
              <w:rPr>
                <w:sz w:val="24"/>
                <w:szCs w:val="24"/>
              </w:rPr>
            </w:pPr>
            <w:r>
              <w:rPr>
                <w:sz w:val="24"/>
                <w:szCs w:val="24"/>
              </w:rPr>
              <w:t>Verification is being conducted</w:t>
            </w:r>
          </w:p>
        </w:tc>
      </w:tr>
      <w:tr w:rsidR="00941ED9" w:rsidRPr="00941ED9" w14:paraId="7CEBA0C9" w14:textId="77777777" w:rsidTr="00F036DB">
        <w:tc>
          <w:tcPr>
            <w:tcW w:w="1418" w:type="dxa"/>
          </w:tcPr>
          <w:p w14:paraId="5331515C" w14:textId="77777777" w:rsidR="00941ED9" w:rsidRPr="00941ED9" w:rsidRDefault="00941ED9" w:rsidP="00941ED9">
            <w:pPr>
              <w:pStyle w:val="NoSpacing"/>
              <w:rPr>
                <w:b/>
                <w:sz w:val="24"/>
                <w:szCs w:val="24"/>
              </w:rPr>
            </w:pPr>
            <w:r w:rsidRPr="00941ED9">
              <w:rPr>
                <w:b/>
                <w:sz w:val="24"/>
                <w:szCs w:val="24"/>
              </w:rPr>
              <w:t>LP</w:t>
            </w:r>
          </w:p>
        </w:tc>
        <w:tc>
          <w:tcPr>
            <w:tcW w:w="2048" w:type="dxa"/>
            <w:shd w:val="clear" w:color="auto" w:fill="auto"/>
          </w:tcPr>
          <w:p w14:paraId="260B18CF" w14:textId="77777777" w:rsidR="00941ED9" w:rsidRPr="00941ED9" w:rsidRDefault="00941ED9" w:rsidP="00941ED9">
            <w:pPr>
              <w:pStyle w:val="NoSpacing"/>
              <w:rPr>
                <w:sz w:val="24"/>
                <w:szCs w:val="24"/>
              </w:rPr>
            </w:pPr>
            <w:r w:rsidRPr="00941ED9">
              <w:rPr>
                <w:sz w:val="24"/>
                <w:szCs w:val="24"/>
              </w:rPr>
              <w:t>45 028</w:t>
            </w:r>
          </w:p>
        </w:tc>
        <w:tc>
          <w:tcPr>
            <w:tcW w:w="2048" w:type="dxa"/>
            <w:shd w:val="clear" w:color="auto" w:fill="auto"/>
          </w:tcPr>
          <w:p w14:paraId="12C37446" w14:textId="77777777" w:rsidR="00941ED9" w:rsidRPr="00941ED9" w:rsidRDefault="00941ED9" w:rsidP="00941ED9">
            <w:pPr>
              <w:pStyle w:val="NoSpacing"/>
              <w:rPr>
                <w:sz w:val="24"/>
                <w:szCs w:val="24"/>
              </w:rPr>
            </w:pPr>
            <w:r w:rsidRPr="00941ED9">
              <w:rPr>
                <w:sz w:val="24"/>
                <w:szCs w:val="24"/>
              </w:rPr>
              <w:t>377</w:t>
            </w:r>
          </w:p>
        </w:tc>
        <w:tc>
          <w:tcPr>
            <w:tcW w:w="2048" w:type="dxa"/>
            <w:shd w:val="clear" w:color="auto" w:fill="auto"/>
          </w:tcPr>
          <w:p w14:paraId="6F50684F" w14:textId="77777777" w:rsidR="00941ED9" w:rsidRPr="00941ED9" w:rsidRDefault="00941ED9" w:rsidP="00941ED9">
            <w:pPr>
              <w:pStyle w:val="NoSpacing"/>
              <w:rPr>
                <w:sz w:val="24"/>
                <w:szCs w:val="24"/>
              </w:rPr>
            </w:pPr>
            <w:r w:rsidRPr="00941ED9">
              <w:rPr>
                <w:sz w:val="24"/>
                <w:szCs w:val="24"/>
              </w:rPr>
              <w:t>0</w:t>
            </w:r>
          </w:p>
        </w:tc>
        <w:tc>
          <w:tcPr>
            <w:tcW w:w="2048" w:type="dxa"/>
            <w:shd w:val="clear" w:color="auto" w:fill="auto"/>
          </w:tcPr>
          <w:p w14:paraId="7ABE9874" w14:textId="77777777" w:rsidR="00941ED9" w:rsidRPr="00941ED9" w:rsidRDefault="00941ED9" w:rsidP="00941ED9">
            <w:pPr>
              <w:pStyle w:val="NoSpacing"/>
              <w:rPr>
                <w:sz w:val="24"/>
                <w:szCs w:val="24"/>
              </w:rPr>
            </w:pPr>
            <w:r w:rsidRPr="00941ED9">
              <w:rPr>
                <w:sz w:val="24"/>
                <w:szCs w:val="24"/>
              </w:rPr>
              <w:t>Not available</w:t>
            </w:r>
          </w:p>
        </w:tc>
      </w:tr>
      <w:tr w:rsidR="00941ED9" w:rsidRPr="00941ED9" w14:paraId="4740929A" w14:textId="77777777" w:rsidTr="00F036DB">
        <w:tc>
          <w:tcPr>
            <w:tcW w:w="1418" w:type="dxa"/>
          </w:tcPr>
          <w:p w14:paraId="76842897" w14:textId="77777777" w:rsidR="00941ED9" w:rsidRPr="00941ED9" w:rsidRDefault="00941ED9" w:rsidP="00941ED9">
            <w:pPr>
              <w:pStyle w:val="NoSpacing"/>
              <w:rPr>
                <w:b/>
                <w:sz w:val="24"/>
                <w:szCs w:val="24"/>
              </w:rPr>
            </w:pPr>
            <w:r w:rsidRPr="00941ED9">
              <w:rPr>
                <w:b/>
                <w:sz w:val="24"/>
                <w:szCs w:val="24"/>
              </w:rPr>
              <w:t>MP</w:t>
            </w:r>
          </w:p>
        </w:tc>
        <w:tc>
          <w:tcPr>
            <w:tcW w:w="2048" w:type="dxa"/>
          </w:tcPr>
          <w:p w14:paraId="47162683" w14:textId="77777777" w:rsidR="00941ED9" w:rsidRPr="00941ED9" w:rsidRDefault="00941ED9" w:rsidP="00941ED9">
            <w:pPr>
              <w:pStyle w:val="NoSpacing"/>
              <w:rPr>
                <w:sz w:val="24"/>
                <w:szCs w:val="24"/>
              </w:rPr>
            </w:pPr>
            <w:r w:rsidRPr="00941ED9">
              <w:rPr>
                <w:sz w:val="24"/>
                <w:szCs w:val="24"/>
              </w:rPr>
              <w:t>42 562</w:t>
            </w:r>
          </w:p>
        </w:tc>
        <w:tc>
          <w:tcPr>
            <w:tcW w:w="2048" w:type="dxa"/>
          </w:tcPr>
          <w:p w14:paraId="37D03A98" w14:textId="77777777" w:rsidR="00941ED9" w:rsidRPr="00941ED9" w:rsidRDefault="00941ED9" w:rsidP="00941ED9">
            <w:pPr>
              <w:pStyle w:val="NoSpacing"/>
              <w:rPr>
                <w:sz w:val="24"/>
                <w:szCs w:val="24"/>
              </w:rPr>
            </w:pPr>
            <w:r w:rsidRPr="00941ED9">
              <w:rPr>
                <w:sz w:val="24"/>
                <w:szCs w:val="24"/>
              </w:rPr>
              <w:t>924</w:t>
            </w:r>
          </w:p>
        </w:tc>
        <w:tc>
          <w:tcPr>
            <w:tcW w:w="2048" w:type="dxa"/>
          </w:tcPr>
          <w:p w14:paraId="4A64AC3D" w14:textId="77777777" w:rsidR="00941ED9" w:rsidRPr="00941ED9" w:rsidRDefault="00941ED9" w:rsidP="00941ED9">
            <w:pPr>
              <w:pStyle w:val="NoSpacing"/>
              <w:rPr>
                <w:sz w:val="24"/>
                <w:szCs w:val="24"/>
              </w:rPr>
            </w:pPr>
            <w:r w:rsidRPr="00941ED9">
              <w:rPr>
                <w:sz w:val="24"/>
                <w:szCs w:val="24"/>
              </w:rPr>
              <w:t>0</w:t>
            </w:r>
          </w:p>
        </w:tc>
        <w:tc>
          <w:tcPr>
            <w:tcW w:w="2048" w:type="dxa"/>
          </w:tcPr>
          <w:p w14:paraId="133083E5" w14:textId="77777777" w:rsidR="00941ED9" w:rsidRPr="00941ED9" w:rsidRDefault="00941ED9" w:rsidP="00941ED9">
            <w:pPr>
              <w:pStyle w:val="NoSpacing"/>
              <w:rPr>
                <w:sz w:val="24"/>
                <w:szCs w:val="24"/>
              </w:rPr>
            </w:pPr>
            <w:r w:rsidRPr="00941ED9">
              <w:rPr>
                <w:sz w:val="24"/>
                <w:szCs w:val="24"/>
              </w:rPr>
              <w:t>1 year</w:t>
            </w:r>
          </w:p>
        </w:tc>
      </w:tr>
      <w:tr w:rsidR="00941ED9" w:rsidRPr="00941ED9" w14:paraId="16AB1913" w14:textId="77777777" w:rsidTr="00F036DB">
        <w:tc>
          <w:tcPr>
            <w:tcW w:w="1418" w:type="dxa"/>
          </w:tcPr>
          <w:p w14:paraId="1344F072" w14:textId="77777777" w:rsidR="00941ED9" w:rsidRPr="00941ED9" w:rsidRDefault="00941ED9" w:rsidP="00941ED9">
            <w:pPr>
              <w:pStyle w:val="NoSpacing"/>
              <w:rPr>
                <w:b/>
                <w:sz w:val="24"/>
                <w:szCs w:val="24"/>
              </w:rPr>
            </w:pPr>
            <w:r w:rsidRPr="00941ED9">
              <w:rPr>
                <w:b/>
                <w:sz w:val="24"/>
                <w:szCs w:val="24"/>
              </w:rPr>
              <w:t>NC</w:t>
            </w:r>
          </w:p>
        </w:tc>
        <w:tc>
          <w:tcPr>
            <w:tcW w:w="2048" w:type="dxa"/>
          </w:tcPr>
          <w:p w14:paraId="56C8F85D" w14:textId="77777777" w:rsidR="00941ED9" w:rsidRPr="00941ED9" w:rsidRDefault="00941ED9" w:rsidP="00941ED9">
            <w:pPr>
              <w:pStyle w:val="NoSpacing"/>
              <w:rPr>
                <w:sz w:val="24"/>
                <w:szCs w:val="24"/>
              </w:rPr>
            </w:pPr>
            <w:r w:rsidRPr="00941ED9">
              <w:rPr>
                <w:sz w:val="24"/>
                <w:szCs w:val="24"/>
              </w:rPr>
              <w:t>13 356</w:t>
            </w:r>
          </w:p>
        </w:tc>
        <w:tc>
          <w:tcPr>
            <w:tcW w:w="2048" w:type="dxa"/>
          </w:tcPr>
          <w:p w14:paraId="76ECF567" w14:textId="77777777" w:rsidR="00941ED9" w:rsidRPr="00941ED9" w:rsidRDefault="00941ED9" w:rsidP="00941ED9">
            <w:pPr>
              <w:pStyle w:val="NoSpacing"/>
              <w:rPr>
                <w:sz w:val="24"/>
                <w:szCs w:val="24"/>
              </w:rPr>
            </w:pPr>
            <w:r w:rsidRPr="00941ED9">
              <w:rPr>
                <w:sz w:val="24"/>
                <w:szCs w:val="24"/>
              </w:rPr>
              <w:t>0</w:t>
            </w:r>
          </w:p>
        </w:tc>
        <w:tc>
          <w:tcPr>
            <w:tcW w:w="2048" w:type="dxa"/>
          </w:tcPr>
          <w:p w14:paraId="7B8F66A7" w14:textId="77777777" w:rsidR="00941ED9" w:rsidRPr="00941ED9" w:rsidRDefault="00941ED9" w:rsidP="00941ED9">
            <w:pPr>
              <w:pStyle w:val="NoSpacing"/>
              <w:rPr>
                <w:sz w:val="24"/>
                <w:szCs w:val="24"/>
              </w:rPr>
            </w:pPr>
            <w:r w:rsidRPr="00941ED9">
              <w:rPr>
                <w:sz w:val="24"/>
                <w:szCs w:val="24"/>
              </w:rPr>
              <w:t>0</w:t>
            </w:r>
          </w:p>
        </w:tc>
        <w:tc>
          <w:tcPr>
            <w:tcW w:w="2048" w:type="dxa"/>
          </w:tcPr>
          <w:p w14:paraId="476206C9" w14:textId="77777777" w:rsidR="00941ED9" w:rsidRPr="00941ED9" w:rsidRDefault="00941ED9" w:rsidP="00941ED9">
            <w:pPr>
              <w:pStyle w:val="NoSpacing"/>
              <w:rPr>
                <w:sz w:val="24"/>
                <w:szCs w:val="24"/>
              </w:rPr>
            </w:pPr>
            <w:r w:rsidRPr="00941ED9">
              <w:rPr>
                <w:sz w:val="24"/>
                <w:szCs w:val="24"/>
              </w:rPr>
              <w:t>0</w:t>
            </w:r>
          </w:p>
        </w:tc>
      </w:tr>
      <w:tr w:rsidR="00941ED9" w:rsidRPr="00941ED9" w14:paraId="7B81572D" w14:textId="77777777" w:rsidTr="00F036DB">
        <w:tc>
          <w:tcPr>
            <w:tcW w:w="1418" w:type="dxa"/>
          </w:tcPr>
          <w:p w14:paraId="3CEDAF64" w14:textId="77777777" w:rsidR="00941ED9" w:rsidRPr="00941ED9" w:rsidRDefault="00941ED9" w:rsidP="00941ED9">
            <w:pPr>
              <w:pStyle w:val="NoSpacing"/>
              <w:rPr>
                <w:b/>
                <w:sz w:val="24"/>
                <w:szCs w:val="24"/>
              </w:rPr>
            </w:pPr>
            <w:r w:rsidRPr="00941ED9">
              <w:rPr>
                <w:b/>
                <w:sz w:val="24"/>
                <w:szCs w:val="24"/>
              </w:rPr>
              <w:t>NW</w:t>
            </w:r>
          </w:p>
        </w:tc>
        <w:tc>
          <w:tcPr>
            <w:tcW w:w="2048" w:type="dxa"/>
          </w:tcPr>
          <w:p w14:paraId="056E5FBB" w14:textId="77777777" w:rsidR="00941ED9" w:rsidRPr="00941ED9" w:rsidRDefault="00941ED9" w:rsidP="00941ED9">
            <w:pPr>
              <w:pStyle w:val="NoSpacing"/>
              <w:rPr>
                <w:sz w:val="24"/>
                <w:szCs w:val="24"/>
              </w:rPr>
            </w:pPr>
            <w:r w:rsidRPr="00941ED9">
              <w:rPr>
                <w:sz w:val="24"/>
                <w:szCs w:val="24"/>
              </w:rPr>
              <w:t>65 081</w:t>
            </w:r>
          </w:p>
        </w:tc>
        <w:tc>
          <w:tcPr>
            <w:tcW w:w="2048" w:type="dxa"/>
          </w:tcPr>
          <w:p w14:paraId="765B3896" w14:textId="77777777" w:rsidR="00941ED9" w:rsidRPr="00941ED9" w:rsidRDefault="00941ED9" w:rsidP="00941ED9">
            <w:pPr>
              <w:pStyle w:val="NoSpacing"/>
              <w:rPr>
                <w:sz w:val="24"/>
                <w:szCs w:val="24"/>
              </w:rPr>
            </w:pPr>
            <w:r w:rsidRPr="00941ED9">
              <w:rPr>
                <w:sz w:val="24"/>
                <w:szCs w:val="24"/>
              </w:rPr>
              <w:t>After completion the structure is the responsibility of the Municipality so the Provincial Human Settlements Department does not have any numbers in this regard</w:t>
            </w:r>
          </w:p>
        </w:tc>
        <w:tc>
          <w:tcPr>
            <w:tcW w:w="2048" w:type="dxa"/>
          </w:tcPr>
          <w:p w14:paraId="2496C06A" w14:textId="77777777" w:rsidR="00941ED9" w:rsidRPr="00941ED9" w:rsidRDefault="00984991" w:rsidP="00941ED9">
            <w:pPr>
              <w:pStyle w:val="NoSpacing"/>
              <w:rPr>
                <w:sz w:val="24"/>
                <w:szCs w:val="24"/>
              </w:rPr>
            </w:pPr>
            <w:r>
              <w:rPr>
                <w:sz w:val="24"/>
                <w:szCs w:val="24"/>
              </w:rPr>
              <w:t>Verification is being conducted</w:t>
            </w:r>
          </w:p>
        </w:tc>
        <w:tc>
          <w:tcPr>
            <w:tcW w:w="2048" w:type="dxa"/>
          </w:tcPr>
          <w:p w14:paraId="466067F7" w14:textId="77777777" w:rsidR="00941ED9" w:rsidRPr="00941ED9" w:rsidRDefault="00984991" w:rsidP="00941ED9">
            <w:pPr>
              <w:pStyle w:val="NoSpacing"/>
              <w:rPr>
                <w:sz w:val="24"/>
                <w:szCs w:val="24"/>
              </w:rPr>
            </w:pPr>
            <w:r>
              <w:rPr>
                <w:sz w:val="24"/>
                <w:szCs w:val="24"/>
              </w:rPr>
              <w:t>Verification is being conducted</w:t>
            </w:r>
          </w:p>
        </w:tc>
      </w:tr>
      <w:tr w:rsidR="00941ED9" w:rsidRPr="00941ED9" w14:paraId="19B5D3F1" w14:textId="77777777" w:rsidTr="00F036DB">
        <w:tc>
          <w:tcPr>
            <w:tcW w:w="1418" w:type="dxa"/>
          </w:tcPr>
          <w:p w14:paraId="2BFA617E" w14:textId="77777777" w:rsidR="00941ED9" w:rsidRPr="00941ED9" w:rsidRDefault="00941ED9" w:rsidP="00941ED9">
            <w:pPr>
              <w:pStyle w:val="NoSpacing"/>
              <w:rPr>
                <w:b/>
                <w:sz w:val="24"/>
                <w:szCs w:val="24"/>
              </w:rPr>
            </w:pPr>
            <w:r w:rsidRPr="00941ED9">
              <w:rPr>
                <w:b/>
                <w:sz w:val="24"/>
                <w:szCs w:val="24"/>
              </w:rPr>
              <w:t>WC</w:t>
            </w:r>
          </w:p>
        </w:tc>
        <w:tc>
          <w:tcPr>
            <w:tcW w:w="2048" w:type="dxa"/>
          </w:tcPr>
          <w:p w14:paraId="3F7AFA43" w14:textId="77777777" w:rsidR="00941ED9" w:rsidRPr="00941ED9" w:rsidRDefault="00941ED9" w:rsidP="00941ED9">
            <w:pPr>
              <w:pStyle w:val="NoSpacing"/>
              <w:rPr>
                <w:sz w:val="24"/>
                <w:szCs w:val="24"/>
              </w:rPr>
            </w:pPr>
            <w:r w:rsidRPr="00941ED9">
              <w:rPr>
                <w:sz w:val="24"/>
                <w:szCs w:val="24"/>
              </w:rPr>
              <w:t>60 082</w:t>
            </w:r>
          </w:p>
        </w:tc>
        <w:tc>
          <w:tcPr>
            <w:tcW w:w="2048" w:type="dxa"/>
          </w:tcPr>
          <w:p w14:paraId="6BDFADDC" w14:textId="77777777" w:rsidR="00941ED9" w:rsidRPr="00941ED9" w:rsidRDefault="00941ED9" w:rsidP="00941ED9">
            <w:pPr>
              <w:pStyle w:val="NoSpacing"/>
              <w:rPr>
                <w:sz w:val="24"/>
                <w:szCs w:val="24"/>
              </w:rPr>
            </w:pPr>
            <w:r w:rsidRPr="00941ED9">
              <w:rPr>
                <w:sz w:val="24"/>
                <w:szCs w:val="24"/>
              </w:rPr>
              <w:t>None</w:t>
            </w:r>
          </w:p>
        </w:tc>
        <w:tc>
          <w:tcPr>
            <w:tcW w:w="2048" w:type="dxa"/>
          </w:tcPr>
          <w:p w14:paraId="7F1DC2BC" w14:textId="77777777" w:rsidR="00941ED9" w:rsidRPr="00941ED9" w:rsidRDefault="00941ED9" w:rsidP="00941ED9">
            <w:pPr>
              <w:pStyle w:val="NoSpacing"/>
              <w:rPr>
                <w:sz w:val="24"/>
                <w:szCs w:val="24"/>
              </w:rPr>
            </w:pPr>
            <w:r w:rsidRPr="00941ED9">
              <w:rPr>
                <w:sz w:val="24"/>
                <w:szCs w:val="24"/>
              </w:rPr>
              <w:t>None</w:t>
            </w:r>
          </w:p>
        </w:tc>
        <w:tc>
          <w:tcPr>
            <w:tcW w:w="2048" w:type="dxa"/>
          </w:tcPr>
          <w:p w14:paraId="33C4A334" w14:textId="77777777" w:rsidR="00941ED9" w:rsidRPr="00941ED9" w:rsidRDefault="00941ED9" w:rsidP="00941ED9">
            <w:pPr>
              <w:pStyle w:val="NoSpacing"/>
              <w:rPr>
                <w:sz w:val="24"/>
                <w:szCs w:val="24"/>
              </w:rPr>
            </w:pPr>
            <w:r w:rsidRPr="00941ED9">
              <w:rPr>
                <w:sz w:val="24"/>
                <w:szCs w:val="24"/>
              </w:rPr>
              <w:t>None</w:t>
            </w:r>
          </w:p>
        </w:tc>
      </w:tr>
    </w:tbl>
    <w:p w14:paraId="6F90740E" w14:textId="77777777" w:rsidR="00941ED9" w:rsidRPr="00941ED9" w:rsidRDefault="00941ED9" w:rsidP="00941ED9">
      <w:pPr>
        <w:pStyle w:val="NoSpacing"/>
        <w:rPr>
          <w:b/>
          <w:sz w:val="24"/>
          <w:szCs w:val="24"/>
        </w:rPr>
      </w:pPr>
    </w:p>
    <w:p w14:paraId="13C11D12" w14:textId="77777777" w:rsidR="00941ED9" w:rsidRPr="00941ED9" w:rsidRDefault="00941ED9" w:rsidP="00941ED9">
      <w:pPr>
        <w:pStyle w:val="NoSpacing"/>
        <w:rPr>
          <w:b/>
          <w:sz w:val="24"/>
          <w:szCs w:val="24"/>
        </w:rPr>
      </w:pPr>
    </w:p>
    <w:p w14:paraId="7285093D" w14:textId="77777777" w:rsidR="00941ED9" w:rsidRPr="00941ED9" w:rsidRDefault="00941ED9" w:rsidP="00941ED9">
      <w:pPr>
        <w:pStyle w:val="NoSpacing"/>
        <w:rPr>
          <w:b/>
          <w:sz w:val="24"/>
          <w:szCs w:val="24"/>
        </w:rPr>
      </w:pPr>
      <w:r w:rsidRPr="00941ED9">
        <w:rPr>
          <w:b/>
          <w:sz w:val="24"/>
          <w:szCs w:val="24"/>
        </w:rPr>
        <w:t>(c)</w:t>
      </w:r>
    </w:p>
    <w:tbl>
      <w:tblPr>
        <w:tblStyle w:val="TableGrid"/>
        <w:tblW w:w="0" w:type="auto"/>
        <w:tblLook w:val="04A0" w:firstRow="1" w:lastRow="0" w:firstColumn="1" w:lastColumn="0" w:noHBand="0" w:noVBand="1"/>
      </w:tblPr>
      <w:tblGrid>
        <w:gridCol w:w="1384"/>
        <w:gridCol w:w="8192"/>
      </w:tblGrid>
      <w:tr w:rsidR="00941ED9" w:rsidRPr="00941ED9" w14:paraId="2022ADB9" w14:textId="77777777" w:rsidTr="00F036DB">
        <w:tc>
          <w:tcPr>
            <w:tcW w:w="1384" w:type="dxa"/>
          </w:tcPr>
          <w:p w14:paraId="74C050DC" w14:textId="77777777" w:rsidR="00941ED9" w:rsidRPr="00941ED9" w:rsidRDefault="00941ED9" w:rsidP="00941ED9">
            <w:pPr>
              <w:pStyle w:val="NoSpacing"/>
              <w:rPr>
                <w:b/>
                <w:sz w:val="24"/>
                <w:szCs w:val="24"/>
              </w:rPr>
            </w:pPr>
            <w:r w:rsidRPr="00941ED9">
              <w:rPr>
                <w:b/>
                <w:sz w:val="24"/>
                <w:szCs w:val="24"/>
              </w:rPr>
              <w:t>Province</w:t>
            </w:r>
          </w:p>
        </w:tc>
        <w:tc>
          <w:tcPr>
            <w:tcW w:w="8192" w:type="dxa"/>
          </w:tcPr>
          <w:p w14:paraId="10EAF0C0" w14:textId="77777777" w:rsidR="00941ED9" w:rsidRPr="00941ED9" w:rsidRDefault="00941ED9" w:rsidP="00941ED9">
            <w:pPr>
              <w:pStyle w:val="NoSpacing"/>
              <w:rPr>
                <w:b/>
                <w:sz w:val="24"/>
                <w:szCs w:val="24"/>
              </w:rPr>
            </w:pPr>
            <w:r w:rsidRPr="00941ED9">
              <w:rPr>
                <w:b/>
                <w:sz w:val="24"/>
                <w:szCs w:val="24"/>
              </w:rPr>
              <w:t>Why are houses unoccupied or partially unoccupied?</w:t>
            </w:r>
          </w:p>
        </w:tc>
      </w:tr>
      <w:tr w:rsidR="00941ED9" w:rsidRPr="00941ED9" w14:paraId="03C0A5FA" w14:textId="77777777" w:rsidTr="00F036DB">
        <w:tc>
          <w:tcPr>
            <w:tcW w:w="1384" w:type="dxa"/>
            <w:vAlign w:val="center"/>
          </w:tcPr>
          <w:p w14:paraId="6D6F5FFB" w14:textId="77777777" w:rsidR="00941ED9" w:rsidRPr="00941ED9" w:rsidRDefault="00941ED9" w:rsidP="00941ED9">
            <w:pPr>
              <w:pStyle w:val="NoSpacing"/>
              <w:rPr>
                <w:b/>
                <w:sz w:val="24"/>
                <w:szCs w:val="24"/>
              </w:rPr>
            </w:pPr>
            <w:r w:rsidRPr="00941ED9">
              <w:rPr>
                <w:b/>
                <w:sz w:val="24"/>
                <w:szCs w:val="24"/>
              </w:rPr>
              <w:t>EC</w:t>
            </w:r>
          </w:p>
        </w:tc>
        <w:tc>
          <w:tcPr>
            <w:tcW w:w="8192" w:type="dxa"/>
          </w:tcPr>
          <w:p w14:paraId="64C20EDA" w14:textId="77777777" w:rsidR="00941ED9" w:rsidRPr="00941ED9" w:rsidRDefault="00941ED9" w:rsidP="00941ED9">
            <w:pPr>
              <w:pStyle w:val="NoSpacing"/>
              <w:rPr>
                <w:sz w:val="24"/>
                <w:szCs w:val="24"/>
              </w:rPr>
            </w:pPr>
            <w:r w:rsidRPr="00941ED9">
              <w:rPr>
                <w:sz w:val="24"/>
                <w:szCs w:val="24"/>
              </w:rPr>
              <w:t>Due to the unavailability of approved beneficiaries</w:t>
            </w:r>
          </w:p>
        </w:tc>
      </w:tr>
      <w:tr w:rsidR="00941ED9" w:rsidRPr="00941ED9" w14:paraId="78000860" w14:textId="77777777" w:rsidTr="00F036DB">
        <w:tc>
          <w:tcPr>
            <w:tcW w:w="1384" w:type="dxa"/>
            <w:vAlign w:val="center"/>
          </w:tcPr>
          <w:p w14:paraId="10AC2710" w14:textId="77777777" w:rsidR="00941ED9" w:rsidRPr="00941ED9" w:rsidRDefault="00941ED9" w:rsidP="00941ED9">
            <w:pPr>
              <w:pStyle w:val="NoSpacing"/>
              <w:rPr>
                <w:b/>
                <w:sz w:val="24"/>
                <w:szCs w:val="24"/>
              </w:rPr>
            </w:pPr>
            <w:r w:rsidRPr="00941ED9">
              <w:rPr>
                <w:b/>
                <w:sz w:val="24"/>
                <w:szCs w:val="24"/>
              </w:rPr>
              <w:t>FS</w:t>
            </w:r>
          </w:p>
        </w:tc>
        <w:tc>
          <w:tcPr>
            <w:tcW w:w="8192" w:type="dxa"/>
          </w:tcPr>
          <w:p w14:paraId="37634FFA" w14:textId="77777777" w:rsidR="00941ED9" w:rsidRPr="00941ED9" w:rsidRDefault="00984991" w:rsidP="00941ED9">
            <w:pPr>
              <w:pStyle w:val="NoSpacing"/>
              <w:rPr>
                <w:sz w:val="24"/>
                <w:szCs w:val="24"/>
              </w:rPr>
            </w:pPr>
            <w:r>
              <w:rPr>
                <w:sz w:val="24"/>
                <w:szCs w:val="24"/>
              </w:rPr>
              <w:t>Verification is being conducted</w:t>
            </w:r>
          </w:p>
        </w:tc>
      </w:tr>
      <w:tr w:rsidR="00941ED9" w:rsidRPr="00941ED9" w14:paraId="711EF28B" w14:textId="77777777" w:rsidTr="00F036DB">
        <w:tc>
          <w:tcPr>
            <w:tcW w:w="1384" w:type="dxa"/>
            <w:vAlign w:val="center"/>
          </w:tcPr>
          <w:p w14:paraId="344E53EB" w14:textId="77777777" w:rsidR="00941ED9" w:rsidRPr="00941ED9" w:rsidRDefault="00941ED9" w:rsidP="00941ED9">
            <w:pPr>
              <w:pStyle w:val="NoSpacing"/>
              <w:rPr>
                <w:b/>
                <w:sz w:val="24"/>
                <w:szCs w:val="24"/>
              </w:rPr>
            </w:pPr>
            <w:r w:rsidRPr="00941ED9">
              <w:rPr>
                <w:b/>
                <w:sz w:val="24"/>
                <w:szCs w:val="24"/>
              </w:rPr>
              <w:t>GP</w:t>
            </w:r>
          </w:p>
        </w:tc>
        <w:tc>
          <w:tcPr>
            <w:tcW w:w="8192" w:type="dxa"/>
            <w:shd w:val="clear" w:color="auto" w:fill="auto"/>
          </w:tcPr>
          <w:p w14:paraId="3BF640C1" w14:textId="77777777" w:rsidR="00941ED9" w:rsidRPr="00941ED9" w:rsidRDefault="00941ED9" w:rsidP="00941ED9">
            <w:pPr>
              <w:pStyle w:val="NoSpacing"/>
              <w:rPr>
                <w:sz w:val="24"/>
                <w:szCs w:val="24"/>
              </w:rPr>
            </w:pPr>
            <w:r w:rsidRPr="00941ED9">
              <w:rPr>
                <w:sz w:val="24"/>
                <w:szCs w:val="24"/>
              </w:rPr>
              <w:t>Not available</w:t>
            </w:r>
          </w:p>
        </w:tc>
      </w:tr>
      <w:tr w:rsidR="00941ED9" w:rsidRPr="00941ED9" w14:paraId="4A58B4B8" w14:textId="77777777" w:rsidTr="00F036DB">
        <w:tc>
          <w:tcPr>
            <w:tcW w:w="1384" w:type="dxa"/>
            <w:vAlign w:val="center"/>
          </w:tcPr>
          <w:p w14:paraId="4B4BB4CF" w14:textId="77777777" w:rsidR="00941ED9" w:rsidRPr="00941ED9" w:rsidRDefault="00941ED9" w:rsidP="00941ED9">
            <w:pPr>
              <w:pStyle w:val="NoSpacing"/>
              <w:rPr>
                <w:b/>
                <w:sz w:val="24"/>
                <w:szCs w:val="24"/>
              </w:rPr>
            </w:pPr>
            <w:r w:rsidRPr="00941ED9">
              <w:rPr>
                <w:b/>
                <w:sz w:val="24"/>
                <w:szCs w:val="24"/>
              </w:rPr>
              <w:t>KZN</w:t>
            </w:r>
          </w:p>
        </w:tc>
        <w:tc>
          <w:tcPr>
            <w:tcW w:w="8192" w:type="dxa"/>
          </w:tcPr>
          <w:p w14:paraId="32643BD9" w14:textId="77777777" w:rsidR="00941ED9" w:rsidRPr="00941ED9" w:rsidRDefault="00941ED9" w:rsidP="00941ED9">
            <w:pPr>
              <w:pStyle w:val="NoSpacing"/>
              <w:rPr>
                <w:sz w:val="24"/>
                <w:szCs w:val="24"/>
              </w:rPr>
            </w:pPr>
            <w:r w:rsidRPr="00941ED9">
              <w:rPr>
                <w:sz w:val="24"/>
                <w:szCs w:val="24"/>
              </w:rPr>
              <w:t>Not applicable</w:t>
            </w:r>
          </w:p>
        </w:tc>
      </w:tr>
      <w:tr w:rsidR="00941ED9" w:rsidRPr="00941ED9" w14:paraId="75174C6F" w14:textId="77777777" w:rsidTr="00F036DB">
        <w:tc>
          <w:tcPr>
            <w:tcW w:w="1384" w:type="dxa"/>
            <w:vAlign w:val="center"/>
          </w:tcPr>
          <w:p w14:paraId="4819DC39" w14:textId="77777777" w:rsidR="00941ED9" w:rsidRPr="00941ED9" w:rsidRDefault="00941ED9" w:rsidP="00941ED9">
            <w:pPr>
              <w:pStyle w:val="NoSpacing"/>
              <w:rPr>
                <w:b/>
                <w:sz w:val="24"/>
                <w:szCs w:val="24"/>
              </w:rPr>
            </w:pPr>
            <w:r w:rsidRPr="00941ED9">
              <w:rPr>
                <w:b/>
                <w:sz w:val="24"/>
                <w:szCs w:val="24"/>
              </w:rPr>
              <w:t>LP</w:t>
            </w:r>
          </w:p>
        </w:tc>
        <w:tc>
          <w:tcPr>
            <w:tcW w:w="8192" w:type="dxa"/>
            <w:shd w:val="clear" w:color="auto" w:fill="auto"/>
          </w:tcPr>
          <w:p w14:paraId="23224755" w14:textId="77777777" w:rsidR="00941ED9" w:rsidRPr="00941ED9" w:rsidRDefault="00941ED9" w:rsidP="00941ED9">
            <w:pPr>
              <w:pStyle w:val="NoSpacing"/>
              <w:rPr>
                <w:sz w:val="24"/>
                <w:szCs w:val="24"/>
              </w:rPr>
            </w:pPr>
            <w:r w:rsidRPr="00941ED9">
              <w:rPr>
                <w:sz w:val="24"/>
                <w:szCs w:val="24"/>
              </w:rPr>
              <w:t>Due to the unavailability of the approve beneficiaries</w:t>
            </w:r>
          </w:p>
        </w:tc>
      </w:tr>
      <w:tr w:rsidR="00941ED9" w:rsidRPr="00941ED9" w14:paraId="65FEAA59" w14:textId="77777777" w:rsidTr="00F036DB">
        <w:tc>
          <w:tcPr>
            <w:tcW w:w="1384" w:type="dxa"/>
            <w:vAlign w:val="center"/>
          </w:tcPr>
          <w:p w14:paraId="19DC463F" w14:textId="77777777" w:rsidR="00941ED9" w:rsidRPr="00941ED9" w:rsidRDefault="00941ED9" w:rsidP="00941ED9">
            <w:pPr>
              <w:pStyle w:val="NoSpacing"/>
              <w:rPr>
                <w:b/>
                <w:sz w:val="24"/>
                <w:szCs w:val="24"/>
              </w:rPr>
            </w:pPr>
            <w:r w:rsidRPr="00941ED9">
              <w:rPr>
                <w:b/>
                <w:sz w:val="24"/>
                <w:szCs w:val="24"/>
              </w:rPr>
              <w:t>MP</w:t>
            </w:r>
          </w:p>
        </w:tc>
        <w:tc>
          <w:tcPr>
            <w:tcW w:w="8192" w:type="dxa"/>
          </w:tcPr>
          <w:p w14:paraId="327FA58C" w14:textId="77777777" w:rsidR="00941ED9" w:rsidRPr="00941ED9" w:rsidRDefault="00941ED9" w:rsidP="00941ED9">
            <w:pPr>
              <w:pStyle w:val="NoSpacing"/>
              <w:rPr>
                <w:sz w:val="24"/>
                <w:szCs w:val="24"/>
              </w:rPr>
            </w:pPr>
            <w:r w:rsidRPr="00941ED9">
              <w:rPr>
                <w:sz w:val="24"/>
                <w:szCs w:val="24"/>
              </w:rPr>
              <w:t xml:space="preserve">The </w:t>
            </w:r>
            <w:proofErr w:type="spellStart"/>
            <w:r w:rsidRPr="00941ED9">
              <w:rPr>
                <w:sz w:val="24"/>
                <w:szCs w:val="24"/>
              </w:rPr>
              <w:t>Lekwa</w:t>
            </w:r>
            <w:proofErr w:type="spellEnd"/>
            <w:r w:rsidRPr="00941ED9">
              <w:rPr>
                <w:sz w:val="24"/>
                <w:szCs w:val="24"/>
              </w:rPr>
              <w:t xml:space="preserve"> and </w:t>
            </w:r>
            <w:proofErr w:type="spellStart"/>
            <w:r w:rsidRPr="00941ED9">
              <w:rPr>
                <w:sz w:val="24"/>
                <w:szCs w:val="24"/>
              </w:rPr>
              <w:t>Mbombela</w:t>
            </w:r>
            <w:proofErr w:type="spellEnd"/>
            <w:r w:rsidRPr="00941ED9">
              <w:rPr>
                <w:sz w:val="24"/>
                <w:szCs w:val="24"/>
              </w:rPr>
              <w:t xml:space="preserve"> Municipalities are struggling with the provision of bulk (sewer and water) infrastructure </w:t>
            </w:r>
          </w:p>
        </w:tc>
      </w:tr>
      <w:tr w:rsidR="00941ED9" w:rsidRPr="00941ED9" w14:paraId="01559617" w14:textId="77777777" w:rsidTr="00F036DB">
        <w:tc>
          <w:tcPr>
            <w:tcW w:w="1384" w:type="dxa"/>
            <w:vAlign w:val="center"/>
          </w:tcPr>
          <w:p w14:paraId="75DA04E6" w14:textId="77777777" w:rsidR="00941ED9" w:rsidRPr="00941ED9" w:rsidRDefault="00941ED9" w:rsidP="00941ED9">
            <w:pPr>
              <w:pStyle w:val="NoSpacing"/>
              <w:rPr>
                <w:b/>
                <w:sz w:val="24"/>
                <w:szCs w:val="24"/>
              </w:rPr>
            </w:pPr>
            <w:r w:rsidRPr="00941ED9">
              <w:rPr>
                <w:b/>
                <w:sz w:val="24"/>
                <w:szCs w:val="24"/>
              </w:rPr>
              <w:t>NC</w:t>
            </w:r>
          </w:p>
        </w:tc>
        <w:tc>
          <w:tcPr>
            <w:tcW w:w="8192" w:type="dxa"/>
          </w:tcPr>
          <w:p w14:paraId="47FAF353" w14:textId="77777777" w:rsidR="00941ED9" w:rsidRPr="00941ED9" w:rsidRDefault="00941ED9" w:rsidP="00941ED9">
            <w:pPr>
              <w:pStyle w:val="NoSpacing"/>
              <w:rPr>
                <w:sz w:val="24"/>
                <w:szCs w:val="24"/>
              </w:rPr>
            </w:pPr>
            <w:r w:rsidRPr="00941ED9">
              <w:rPr>
                <w:sz w:val="24"/>
                <w:szCs w:val="24"/>
              </w:rPr>
              <w:t>Not applicable</w:t>
            </w:r>
          </w:p>
        </w:tc>
      </w:tr>
      <w:tr w:rsidR="00941ED9" w:rsidRPr="00941ED9" w14:paraId="7FBED9CF" w14:textId="77777777" w:rsidTr="00F036DB">
        <w:tc>
          <w:tcPr>
            <w:tcW w:w="1384" w:type="dxa"/>
            <w:vAlign w:val="center"/>
          </w:tcPr>
          <w:p w14:paraId="4B6BA927" w14:textId="77777777" w:rsidR="00941ED9" w:rsidRPr="00941ED9" w:rsidRDefault="00941ED9" w:rsidP="00941ED9">
            <w:pPr>
              <w:pStyle w:val="NoSpacing"/>
              <w:rPr>
                <w:b/>
                <w:sz w:val="24"/>
                <w:szCs w:val="24"/>
              </w:rPr>
            </w:pPr>
            <w:r w:rsidRPr="00941ED9">
              <w:rPr>
                <w:b/>
                <w:sz w:val="24"/>
                <w:szCs w:val="24"/>
              </w:rPr>
              <w:t>NW</w:t>
            </w:r>
          </w:p>
        </w:tc>
        <w:tc>
          <w:tcPr>
            <w:tcW w:w="8192" w:type="dxa"/>
          </w:tcPr>
          <w:p w14:paraId="7C450ADE" w14:textId="77777777" w:rsidR="00941ED9" w:rsidRPr="00941ED9" w:rsidRDefault="00941ED9" w:rsidP="00941ED9">
            <w:pPr>
              <w:pStyle w:val="NoSpacing"/>
              <w:rPr>
                <w:sz w:val="24"/>
                <w:szCs w:val="24"/>
              </w:rPr>
            </w:pPr>
            <w:r w:rsidRPr="00941ED9">
              <w:rPr>
                <w:sz w:val="24"/>
                <w:szCs w:val="24"/>
              </w:rPr>
              <w:t>Not applicable</w:t>
            </w:r>
          </w:p>
        </w:tc>
      </w:tr>
      <w:tr w:rsidR="00941ED9" w:rsidRPr="00941ED9" w14:paraId="275AD457" w14:textId="77777777" w:rsidTr="00F036DB">
        <w:tc>
          <w:tcPr>
            <w:tcW w:w="1384" w:type="dxa"/>
            <w:vAlign w:val="center"/>
          </w:tcPr>
          <w:p w14:paraId="57B6E172" w14:textId="77777777" w:rsidR="00941ED9" w:rsidRPr="00941ED9" w:rsidRDefault="00941ED9" w:rsidP="00941ED9">
            <w:pPr>
              <w:pStyle w:val="NoSpacing"/>
              <w:rPr>
                <w:b/>
                <w:sz w:val="24"/>
                <w:szCs w:val="24"/>
              </w:rPr>
            </w:pPr>
            <w:r w:rsidRPr="00941ED9">
              <w:rPr>
                <w:b/>
                <w:sz w:val="24"/>
                <w:szCs w:val="24"/>
              </w:rPr>
              <w:t>WC</w:t>
            </w:r>
          </w:p>
        </w:tc>
        <w:tc>
          <w:tcPr>
            <w:tcW w:w="8192" w:type="dxa"/>
          </w:tcPr>
          <w:p w14:paraId="1DF3A703" w14:textId="77777777" w:rsidR="00941ED9" w:rsidRPr="00941ED9" w:rsidRDefault="00941ED9" w:rsidP="00941ED9">
            <w:pPr>
              <w:pStyle w:val="NoSpacing"/>
              <w:rPr>
                <w:sz w:val="24"/>
                <w:szCs w:val="24"/>
              </w:rPr>
            </w:pPr>
            <w:r w:rsidRPr="00941ED9">
              <w:rPr>
                <w:sz w:val="24"/>
                <w:szCs w:val="24"/>
              </w:rPr>
              <w:t>Not applicable</w:t>
            </w:r>
          </w:p>
        </w:tc>
      </w:tr>
    </w:tbl>
    <w:p w14:paraId="6290D490" w14:textId="77777777" w:rsidR="00941ED9" w:rsidRPr="00941ED9" w:rsidRDefault="00941ED9" w:rsidP="00941ED9">
      <w:pPr>
        <w:pStyle w:val="NoSpacing"/>
        <w:rPr>
          <w:sz w:val="24"/>
          <w:szCs w:val="24"/>
        </w:rPr>
      </w:pPr>
    </w:p>
    <w:p w14:paraId="693772AD" w14:textId="77777777" w:rsidR="00941ED9" w:rsidRPr="00941ED9" w:rsidRDefault="00941ED9" w:rsidP="00941ED9">
      <w:pPr>
        <w:pStyle w:val="NoSpacing"/>
        <w:rPr>
          <w:b/>
          <w:sz w:val="24"/>
          <w:szCs w:val="24"/>
        </w:rPr>
      </w:pPr>
      <w:r w:rsidRPr="00941ED9">
        <w:rPr>
          <w:b/>
          <w:sz w:val="24"/>
          <w:szCs w:val="24"/>
        </w:rPr>
        <w:t>(d)</w:t>
      </w:r>
    </w:p>
    <w:tbl>
      <w:tblPr>
        <w:tblStyle w:val="TableGrid"/>
        <w:tblW w:w="0" w:type="auto"/>
        <w:tblLook w:val="04A0" w:firstRow="1" w:lastRow="0" w:firstColumn="1" w:lastColumn="0" w:noHBand="0" w:noVBand="1"/>
      </w:tblPr>
      <w:tblGrid>
        <w:gridCol w:w="1384"/>
        <w:gridCol w:w="8192"/>
      </w:tblGrid>
      <w:tr w:rsidR="00941ED9" w:rsidRPr="00941ED9" w14:paraId="36AC1FC8" w14:textId="77777777" w:rsidTr="00F036DB">
        <w:tc>
          <w:tcPr>
            <w:tcW w:w="1384" w:type="dxa"/>
            <w:vAlign w:val="center"/>
          </w:tcPr>
          <w:p w14:paraId="0F3732F0" w14:textId="77777777" w:rsidR="00941ED9" w:rsidRPr="00941ED9" w:rsidRDefault="00941ED9" w:rsidP="00941ED9">
            <w:pPr>
              <w:pStyle w:val="NoSpacing"/>
              <w:rPr>
                <w:b/>
                <w:sz w:val="24"/>
                <w:szCs w:val="24"/>
              </w:rPr>
            </w:pPr>
            <w:r w:rsidRPr="00941ED9">
              <w:rPr>
                <w:b/>
                <w:sz w:val="24"/>
                <w:szCs w:val="24"/>
              </w:rPr>
              <w:t>Province</w:t>
            </w:r>
          </w:p>
        </w:tc>
        <w:tc>
          <w:tcPr>
            <w:tcW w:w="8192" w:type="dxa"/>
          </w:tcPr>
          <w:p w14:paraId="53A9DDBB" w14:textId="77777777" w:rsidR="00941ED9" w:rsidRPr="00941ED9" w:rsidRDefault="00941ED9" w:rsidP="00941ED9">
            <w:pPr>
              <w:pStyle w:val="NoSpacing"/>
              <w:rPr>
                <w:b/>
                <w:sz w:val="24"/>
                <w:szCs w:val="24"/>
              </w:rPr>
            </w:pPr>
            <w:r w:rsidRPr="00941ED9">
              <w:rPr>
                <w:b/>
                <w:sz w:val="24"/>
                <w:szCs w:val="24"/>
              </w:rPr>
              <w:t>Cost to build houses</w:t>
            </w:r>
          </w:p>
        </w:tc>
      </w:tr>
      <w:tr w:rsidR="00941ED9" w:rsidRPr="00941ED9" w14:paraId="3ED11F23" w14:textId="77777777" w:rsidTr="00F036DB">
        <w:tc>
          <w:tcPr>
            <w:tcW w:w="1384" w:type="dxa"/>
            <w:vAlign w:val="center"/>
          </w:tcPr>
          <w:p w14:paraId="044C1520" w14:textId="77777777" w:rsidR="00941ED9" w:rsidRPr="00941ED9" w:rsidRDefault="00941ED9" w:rsidP="00941ED9">
            <w:pPr>
              <w:pStyle w:val="NoSpacing"/>
              <w:rPr>
                <w:b/>
                <w:sz w:val="24"/>
                <w:szCs w:val="24"/>
              </w:rPr>
            </w:pPr>
            <w:r w:rsidRPr="00941ED9">
              <w:rPr>
                <w:b/>
                <w:sz w:val="24"/>
                <w:szCs w:val="24"/>
              </w:rPr>
              <w:t>EC</w:t>
            </w:r>
          </w:p>
        </w:tc>
        <w:tc>
          <w:tcPr>
            <w:tcW w:w="8192" w:type="dxa"/>
          </w:tcPr>
          <w:p w14:paraId="75D31B74" w14:textId="77777777" w:rsidR="00941ED9" w:rsidRPr="00941ED9" w:rsidRDefault="00941ED9" w:rsidP="00941ED9">
            <w:pPr>
              <w:pStyle w:val="NoSpacing"/>
              <w:rPr>
                <w:sz w:val="24"/>
                <w:szCs w:val="24"/>
              </w:rPr>
            </w:pPr>
            <w:r w:rsidRPr="00941ED9">
              <w:rPr>
                <w:sz w:val="24"/>
                <w:szCs w:val="24"/>
              </w:rPr>
              <w:t>R42.5 million</w:t>
            </w:r>
          </w:p>
        </w:tc>
      </w:tr>
      <w:tr w:rsidR="00941ED9" w:rsidRPr="00941ED9" w14:paraId="28E7D133" w14:textId="77777777" w:rsidTr="00F036DB">
        <w:tc>
          <w:tcPr>
            <w:tcW w:w="1384" w:type="dxa"/>
            <w:vAlign w:val="center"/>
          </w:tcPr>
          <w:p w14:paraId="77A44E10" w14:textId="77777777" w:rsidR="00941ED9" w:rsidRPr="00941ED9" w:rsidRDefault="00941ED9" w:rsidP="00941ED9">
            <w:pPr>
              <w:pStyle w:val="NoSpacing"/>
              <w:rPr>
                <w:b/>
                <w:sz w:val="24"/>
                <w:szCs w:val="24"/>
              </w:rPr>
            </w:pPr>
            <w:r w:rsidRPr="00941ED9">
              <w:rPr>
                <w:b/>
                <w:sz w:val="24"/>
                <w:szCs w:val="24"/>
              </w:rPr>
              <w:t>FS</w:t>
            </w:r>
          </w:p>
        </w:tc>
        <w:tc>
          <w:tcPr>
            <w:tcW w:w="8192" w:type="dxa"/>
          </w:tcPr>
          <w:p w14:paraId="7553BF89" w14:textId="77777777" w:rsidR="00941ED9" w:rsidRPr="00941ED9" w:rsidRDefault="00984991" w:rsidP="00941ED9">
            <w:pPr>
              <w:pStyle w:val="NoSpacing"/>
              <w:rPr>
                <w:sz w:val="24"/>
                <w:szCs w:val="24"/>
              </w:rPr>
            </w:pPr>
            <w:r>
              <w:rPr>
                <w:sz w:val="24"/>
                <w:szCs w:val="24"/>
              </w:rPr>
              <w:t>Verification is being conducted</w:t>
            </w:r>
          </w:p>
        </w:tc>
      </w:tr>
      <w:tr w:rsidR="00984991" w:rsidRPr="00941ED9" w14:paraId="293CFE9B" w14:textId="77777777" w:rsidTr="00F036DB">
        <w:tc>
          <w:tcPr>
            <w:tcW w:w="1384" w:type="dxa"/>
            <w:vAlign w:val="center"/>
          </w:tcPr>
          <w:p w14:paraId="605150B1" w14:textId="77777777" w:rsidR="00984991" w:rsidRPr="00941ED9" w:rsidRDefault="00984991" w:rsidP="00984991">
            <w:pPr>
              <w:pStyle w:val="NoSpacing"/>
              <w:rPr>
                <w:b/>
                <w:sz w:val="24"/>
                <w:szCs w:val="24"/>
              </w:rPr>
            </w:pPr>
            <w:r w:rsidRPr="00941ED9">
              <w:rPr>
                <w:b/>
                <w:sz w:val="24"/>
                <w:szCs w:val="24"/>
              </w:rPr>
              <w:lastRenderedPageBreak/>
              <w:t>GP</w:t>
            </w:r>
          </w:p>
        </w:tc>
        <w:tc>
          <w:tcPr>
            <w:tcW w:w="8192" w:type="dxa"/>
            <w:shd w:val="clear" w:color="auto" w:fill="auto"/>
          </w:tcPr>
          <w:p w14:paraId="2A9174DD" w14:textId="77777777" w:rsidR="00984991" w:rsidRDefault="00984991" w:rsidP="00984991">
            <w:r w:rsidRPr="002234FD">
              <w:rPr>
                <w:sz w:val="24"/>
                <w:szCs w:val="24"/>
              </w:rPr>
              <w:t>Verification is being conducted</w:t>
            </w:r>
          </w:p>
        </w:tc>
      </w:tr>
      <w:tr w:rsidR="00984991" w:rsidRPr="00941ED9" w14:paraId="7D445855" w14:textId="77777777" w:rsidTr="00F036DB">
        <w:tc>
          <w:tcPr>
            <w:tcW w:w="1384" w:type="dxa"/>
            <w:vAlign w:val="center"/>
          </w:tcPr>
          <w:p w14:paraId="24003C41" w14:textId="77777777" w:rsidR="00984991" w:rsidRPr="00941ED9" w:rsidRDefault="00984991" w:rsidP="00984991">
            <w:pPr>
              <w:pStyle w:val="NoSpacing"/>
              <w:rPr>
                <w:b/>
                <w:sz w:val="24"/>
                <w:szCs w:val="24"/>
              </w:rPr>
            </w:pPr>
            <w:r w:rsidRPr="00941ED9">
              <w:rPr>
                <w:b/>
                <w:sz w:val="24"/>
                <w:szCs w:val="24"/>
              </w:rPr>
              <w:t>KZN</w:t>
            </w:r>
          </w:p>
        </w:tc>
        <w:tc>
          <w:tcPr>
            <w:tcW w:w="8192" w:type="dxa"/>
          </w:tcPr>
          <w:p w14:paraId="38144914" w14:textId="77777777" w:rsidR="00984991" w:rsidRDefault="00984991" w:rsidP="00984991">
            <w:r w:rsidRPr="002234FD">
              <w:rPr>
                <w:sz w:val="24"/>
                <w:szCs w:val="24"/>
              </w:rPr>
              <w:t>Verification is being conducted</w:t>
            </w:r>
          </w:p>
        </w:tc>
      </w:tr>
      <w:tr w:rsidR="00984991" w:rsidRPr="00941ED9" w14:paraId="0857EA64" w14:textId="77777777" w:rsidTr="00F036DB">
        <w:tc>
          <w:tcPr>
            <w:tcW w:w="1384" w:type="dxa"/>
            <w:vAlign w:val="center"/>
          </w:tcPr>
          <w:p w14:paraId="41FDAD70" w14:textId="77777777" w:rsidR="00984991" w:rsidRPr="00941ED9" w:rsidRDefault="00984991" w:rsidP="00984991">
            <w:pPr>
              <w:pStyle w:val="NoSpacing"/>
              <w:rPr>
                <w:b/>
                <w:sz w:val="24"/>
                <w:szCs w:val="24"/>
              </w:rPr>
            </w:pPr>
            <w:r w:rsidRPr="00941ED9">
              <w:rPr>
                <w:b/>
                <w:sz w:val="24"/>
                <w:szCs w:val="24"/>
              </w:rPr>
              <w:t>LP</w:t>
            </w:r>
          </w:p>
        </w:tc>
        <w:tc>
          <w:tcPr>
            <w:tcW w:w="8192" w:type="dxa"/>
            <w:shd w:val="clear" w:color="auto" w:fill="auto"/>
          </w:tcPr>
          <w:p w14:paraId="3BF38591" w14:textId="77777777" w:rsidR="00984991" w:rsidRDefault="00984991" w:rsidP="00984991">
            <w:r w:rsidRPr="002234FD">
              <w:rPr>
                <w:sz w:val="24"/>
                <w:szCs w:val="24"/>
              </w:rPr>
              <w:t>Verification is being conducted</w:t>
            </w:r>
          </w:p>
        </w:tc>
      </w:tr>
      <w:tr w:rsidR="00941ED9" w:rsidRPr="00941ED9" w14:paraId="5D60345B" w14:textId="77777777" w:rsidTr="00F036DB">
        <w:tc>
          <w:tcPr>
            <w:tcW w:w="1384" w:type="dxa"/>
            <w:vAlign w:val="center"/>
          </w:tcPr>
          <w:p w14:paraId="2FC7A238" w14:textId="77777777" w:rsidR="00941ED9" w:rsidRPr="00941ED9" w:rsidRDefault="00941ED9" w:rsidP="00941ED9">
            <w:pPr>
              <w:pStyle w:val="NoSpacing"/>
              <w:rPr>
                <w:b/>
                <w:sz w:val="24"/>
                <w:szCs w:val="24"/>
              </w:rPr>
            </w:pPr>
            <w:r w:rsidRPr="00941ED9">
              <w:rPr>
                <w:b/>
                <w:sz w:val="24"/>
                <w:szCs w:val="24"/>
              </w:rPr>
              <w:t>MP</w:t>
            </w:r>
          </w:p>
        </w:tc>
        <w:tc>
          <w:tcPr>
            <w:tcW w:w="8192" w:type="dxa"/>
          </w:tcPr>
          <w:p w14:paraId="18A71869" w14:textId="77777777" w:rsidR="00941ED9" w:rsidRPr="00941ED9" w:rsidRDefault="00941ED9" w:rsidP="00941ED9">
            <w:pPr>
              <w:pStyle w:val="NoSpacing"/>
              <w:rPr>
                <w:sz w:val="24"/>
                <w:szCs w:val="24"/>
              </w:rPr>
            </w:pPr>
            <w:r w:rsidRPr="00941ED9">
              <w:rPr>
                <w:sz w:val="24"/>
                <w:szCs w:val="24"/>
              </w:rPr>
              <w:t>R 93 million has been spent to build the 924 houses</w:t>
            </w:r>
          </w:p>
        </w:tc>
      </w:tr>
      <w:tr w:rsidR="00941ED9" w:rsidRPr="00941ED9" w14:paraId="14BC7C2E" w14:textId="77777777" w:rsidTr="00F036DB">
        <w:tc>
          <w:tcPr>
            <w:tcW w:w="1384" w:type="dxa"/>
            <w:vAlign w:val="center"/>
          </w:tcPr>
          <w:p w14:paraId="4EC57A73" w14:textId="77777777" w:rsidR="00941ED9" w:rsidRPr="00941ED9" w:rsidRDefault="00941ED9" w:rsidP="00941ED9">
            <w:pPr>
              <w:pStyle w:val="NoSpacing"/>
              <w:rPr>
                <w:b/>
                <w:sz w:val="24"/>
                <w:szCs w:val="24"/>
              </w:rPr>
            </w:pPr>
            <w:r w:rsidRPr="00941ED9">
              <w:rPr>
                <w:b/>
                <w:sz w:val="24"/>
                <w:szCs w:val="24"/>
              </w:rPr>
              <w:t>NC</w:t>
            </w:r>
          </w:p>
        </w:tc>
        <w:tc>
          <w:tcPr>
            <w:tcW w:w="8192" w:type="dxa"/>
          </w:tcPr>
          <w:p w14:paraId="08F75D21" w14:textId="77777777" w:rsidR="00941ED9" w:rsidRPr="00941ED9" w:rsidRDefault="00941ED9" w:rsidP="00941ED9">
            <w:pPr>
              <w:pStyle w:val="NoSpacing"/>
              <w:rPr>
                <w:sz w:val="24"/>
                <w:szCs w:val="24"/>
              </w:rPr>
            </w:pPr>
            <w:r w:rsidRPr="00941ED9">
              <w:rPr>
                <w:sz w:val="24"/>
                <w:szCs w:val="24"/>
              </w:rPr>
              <w:t>All houses are built according to the subsidy quantum band approved for that specific financial year</w:t>
            </w:r>
          </w:p>
        </w:tc>
      </w:tr>
      <w:tr w:rsidR="00941ED9" w:rsidRPr="00941ED9" w14:paraId="6FCAB107" w14:textId="77777777" w:rsidTr="00F036DB">
        <w:tc>
          <w:tcPr>
            <w:tcW w:w="1384" w:type="dxa"/>
            <w:vAlign w:val="center"/>
          </w:tcPr>
          <w:p w14:paraId="1DF4A53D" w14:textId="77777777" w:rsidR="00941ED9" w:rsidRPr="00941ED9" w:rsidRDefault="00941ED9" w:rsidP="00941ED9">
            <w:pPr>
              <w:pStyle w:val="NoSpacing"/>
              <w:rPr>
                <w:b/>
                <w:sz w:val="24"/>
                <w:szCs w:val="24"/>
              </w:rPr>
            </w:pPr>
            <w:r w:rsidRPr="00941ED9">
              <w:rPr>
                <w:b/>
                <w:sz w:val="24"/>
                <w:szCs w:val="24"/>
              </w:rPr>
              <w:t>NW</w:t>
            </w:r>
          </w:p>
        </w:tc>
        <w:tc>
          <w:tcPr>
            <w:tcW w:w="8192" w:type="dxa"/>
          </w:tcPr>
          <w:p w14:paraId="4D73D54C" w14:textId="77777777" w:rsidR="00941ED9" w:rsidRPr="00941ED9" w:rsidRDefault="00941ED9" w:rsidP="00941ED9">
            <w:pPr>
              <w:pStyle w:val="NoSpacing"/>
              <w:rPr>
                <w:sz w:val="24"/>
                <w:szCs w:val="24"/>
              </w:rPr>
            </w:pPr>
            <w:r w:rsidRPr="00941ED9">
              <w:rPr>
                <w:sz w:val="24"/>
                <w:szCs w:val="24"/>
              </w:rPr>
              <w:t>Not applicable</w:t>
            </w:r>
          </w:p>
        </w:tc>
      </w:tr>
      <w:tr w:rsidR="00941ED9" w:rsidRPr="00941ED9" w14:paraId="7FA89DDF" w14:textId="77777777" w:rsidTr="00F036DB">
        <w:tc>
          <w:tcPr>
            <w:tcW w:w="1384" w:type="dxa"/>
            <w:vAlign w:val="center"/>
          </w:tcPr>
          <w:p w14:paraId="4DF65360" w14:textId="77777777" w:rsidR="00941ED9" w:rsidRPr="00941ED9" w:rsidRDefault="00941ED9" w:rsidP="00941ED9">
            <w:pPr>
              <w:pStyle w:val="NoSpacing"/>
              <w:rPr>
                <w:b/>
                <w:sz w:val="24"/>
                <w:szCs w:val="24"/>
              </w:rPr>
            </w:pPr>
            <w:r w:rsidRPr="00941ED9">
              <w:rPr>
                <w:b/>
                <w:sz w:val="24"/>
                <w:szCs w:val="24"/>
              </w:rPr>
              <w:t>WC</w:t>
            </w:r>
          </w:p>
        </w:tc>
        <w:tc>
          <w:tcPr>
            <w:tcW w:w="8192" w:type="dxa"/>
          </w:tcPr>
          <w:p w14:paraId="7DE97133" w14:textId="77777777" w:rsidR="00941ED9" w:rsidRPr="00941ED9" w:rsidRDefault="00941ED9" w:rsidP="00941ED9">
            <w:pPr>
              <w:pStyle w:val="NoSpacing"/>
              <w:rPr>
                <w:sz w:val="24"/>
                <w:szCs w:val="24"/>
              </w:rPr>
            </w:pPr>
            <w:r w:rsidRPr="00941ED9">
              <w:rPr>
                <w:sz w:val="24"/>
                <w:szCs w:val="24"/>
              </w:rPr>
              <w:t>Not applicable</w:t>
            </w:r>
          </w:p>
        </w:tc>
      </w:tr>
    </w:tbl>
    <w:p w14:paraId="02BD6708" w14:textId="77777777" w:rsidR="00941ED9" w:rsidRPr="00941ED9" w:rsidRDefault="00941ED9" w:rsidP="00941ED9">
      <w:pPr>
        <w:pStyle w:val="NoSpacing"/>
        <w:rPr>
          <w:sz w:val="24"/>
          <w:szCs w:val="24"/>
        </w:rPr>
      </w:pPr>
    </w:p>
    <w:p w14:paraId="37264A7D" w14:textId="77777777" w:rsidR="00941ED9" w:rsidRPr="00941ED9" w:rsidRDefault="00941ED9" w:rsidP="00941ED9">
      <w:pPr>
        <w:pStyle w:val="NoSpacing"/>
        <w:rPr>
          <w:b/>
          <w:sz w:val="24"/>
          <w:szCs w:val="24"/>
        </w:rPr>
      </w:pPr>
      <w:r w:rsidRPr="00941ED9">
        <w:rPr>
          <w:b/>
          <w:sz w:val="24"/>
          <w:szCs w:val="24"/>
        </w:rPr>
        <w:t>(e)</w:t>
      </w:r>
    </w:p>
    <w:tbl>
      <w:tblPr>
        <w:tblStyle w:val="TableGrid"/>
        <w:tblW w:w="0" w:type="auto"/>
        <w:tblLook w:val="04A0" w:firstRow="1" w:lastRow="0" w:firstColumn="1" w:lastColumn="0" w:noHBand="0" w:noVBand="1"/>
      </w:tblPr>
      <w:tblGrid>
        <w:gridCol w:w="1384"/>
        <w:gridCol w:w="8192"/>
      </w:tblGrid>
      <w:tr w:rsidR="00941ED9" w:rsidRPr="00941ED9" w14:paraId="594D0828" w14:textId="77777777" w:rsidTr="00F036DB">
        <w:tc>
          <w:tcPr>
            <w:tcW w:w="1384" w:type="dxa"/>
            <w:vAlign w:val="center"/>
          </w:tcPr>
          <w:p w14:paraId="53047A2C" w14:textId="77777777" w:rsidR="00941ED9" w:rsidRPr="00941ED9" w:rsidRDefault="00941ED9" w:rsidP="00941ED9">
            <w:pPr>
              <w:pStyle w:val="NoSpacing"/>
              <w:rPr>
                <w:b/>
                <w:sz w:val="24"/>
                <w:szCs w:val="24"/>
              </w:rPr>
            </w:pPr>
            <w:r w:rsidRPr="00941ED9">
              <w:rPr>
                <w:b/>
                <w:sz w:val="24"/>
                <w:szCs w:val="24"/>
              </w:rPr>
              <w:t>Province</w:t>
            </w:r>
          </w:p>
        </w:tc>
        <w:tc>
          <w:tcPr>
            <w:tcW w:w="8192" w:type="dxa"/>
          </w:tcPr>
          <w:p w14:paraId="6DCFD5E1" w14:textId="77777777" w:rsidR="00941ED9" w:rsidRPr="00941ED9" w:rsidRDefault="00941ED9" w:rsidP="00941ED9">
            <w:pPr>
              <w:pStyle w:val="NoSpacing"/>
              <w:rPr>
                <w:b/>
                <w:sz w:val="24"/>
                <w:szCs w:val="24"/>
              </w:rPr>
            </w:pPr>
            <w:r w:rsidRPr="00941ED9">
              <w:rPr>
                <w:b/>
                <w:sz w:val="24"/>
                <w:szCs w:val="24"/>
              </w:rPr>
              <w:t>Plans to address non-occupation</w:t>
            </w:r>
          </w:p>
        </w:tc>
      </w:tr>
      <w:tr w:rsidR="00941ED9" w:rsidRPr="00941ED9" w14:paraId="364E3CEE" w14:textId="77777777" w:rsidTr="00F036DB">
        <w:tc>
          <w:tcPr>
            <w:tcW w:w="1384" w:type="dxa"/>
            <w:vAlign w:val="center"/>
          </w:tcPr>
          <w:p w14:paraId="7B3EC443" w14:textId="77777777" w:rsidR="00941ED9" w:rsidRPr="00941ED9" w:rsidRDefault="00941ED9" w:rsidP="00941ED9">
            <w:pPr>
              <w:pStyle w:val="NoSpacing"/>
              <w:rPr>
                <w:b/>
                <w:sz w:val="24"/>
                <w:szCs w:val="24"/>
              </w:rPr>
            </w:pPr>
            <w:r w:rsidRPr="00941ED9">
              <w:rPr>
                <w:b/>
                <w:sz w:val="24"/>
                <w:szCs w:val="24"/>
              </w:rPr>
              <w:t>EC</w:t>
            </w:r>
          </w:p>
        </w:tc>
        <w:tc>
          <w:tcPr>
            <w:tcW w:w="8192" w:type="dxa"/>
          </w:tcPr>
          <w:p w14:paraId="31FC4776" w14:textId="77777777" w:rsidR="00941ED9" w:rsidRPr="00941ED9" w:rsidRDefault="00941ED9" w:rsidP="00941ED9">
            <w:pPr>
              <w:pStyle w:val="NoSpacing"/>
              <w:rPr>
                <w:sz w:val="24"/>
                <w:szCs w:val="24"/>
              </w:rPr>
            </w:pPr>
            <w:r w:rsidRPr="00941ED9">
              <w:rPr>
                <w:sz w:val="24"/>
                <w:szCs w:val="24"/>
              </w:rPr>
              <w:t>Names of beneficiaries will be advertised in local media and if still unavailable, the beneficiaries will be deregistered on HSS and replace with beneficiaries from destitute list</w:t>
            </w:r>
          </w:p>
        </w:tc>
      </w:tr>
      <w:tr w:rsidR="00941ED9" w:rsidRPr="00941ED9" w14:paraId="26AA0892" w14:textId="77777777" w:rsidTr="00F036DB">
        <w:tc>
          <w:tcPr>
            <w:tcW w:w="1384" w:type="dxa"/>
            <w:vAlign w:val="center"/>
          </w:tcPr>
          <w:p w14:paraId="72843FBD" w14:textId="77777777" w:rsidR="00941ED9" w:rsidRPr="00941ED9" w:rsidRDefault="00941ED9" w:rsidP="00941ED9">
            <w:pPr>
              <w:pStyle w:val="NoSpacing"/>
              <w:rPr>
                <w:b/>
                <w:sz w:val="24"/>
                <w:szCs w:val="24"/>
              </w:rPr>
            </w:pPr>
            <w:r w:rsidRPr="00941ED9">
              <w:rPr>
                <w:b/>
                <w:sz w:val="24"/>
                <w:szCs w:val="24"/>
              </w:rPr>
              <w:t>FS</w:t>
            </w:r>
          </w:p>
        </w:tc>
        <w:tc>
          <w:tcPr>
            <w:tcW w:w="8192" w:type="dxa"/>
          </w:tcPr>
          <w:p w14:paraId="568E2839" w14:textId="77777777" w:rsidR="00941ED9" w:rsidRPr="00941ED9" w:rsidRDefault="00941ED9" w:rsidP="00941ED9">
            <w:pPr>
              <w:pStyle w:val="NoSpacing"/>
              <w:rPr>
                <w:sz w:val="24"/>
                <w:szCs w:val="24"/>
              </w:rPr>
            </w:pPr>
            <w:r w:rsidRPr="00941ED9">
              <w:rPr>
                <w:sz w:val="24"/>
                <w:szCs w:val="24"/>
              </w:rPr>
              <w:t>The department is in the process of procuring a Service Provider to conduct an occupancy audit in the Province.</w:t>
            </w:r>
          </w:p>
        </w:tc>
      </w:tr>
      <w:tr w:rsidR="00941ED9" w:rsidRPr="00941ED9" w14:paraId="312D662C" w14:textId="77777777" w:rsidTr="00F036DB">
        <w:tc>
          <w:tcPr>
            <w:tcW w:w="1384" w:type="dxa"/>
            <w:vAlign w:val="center"/>
          </w:tcPr>
          <w:p w14:paraId="64179829" w14:textId="77777777" w:rsidR="00941ED9" w:rsidRPr="00941ED9" w:rsidRDefault="00941ED9" w:rsidP="00941ED9">
            <w:pPr>
              <w:pStyle w:val="NoSpacing"/>
              <w:rPr>
                <w:b/>
                <w:sz w:val="24"/>
                <w:szCs w:val="24"/>
              </w:rPr>
            </w:pPr>
            <w:r w:rsidRPr="00941ED9">
              <w:rPr>
                <w:b/>
                <w:sz w:val="24"/>
                <w:szCs w:val="24"/>
              </w:rPr>
              <w:t>GP</w:t>
            </w:r>
          </w:p>
        </w:tc>
        <w:tc>
          <w:tcPr>
            <w:tcW w:w="8192" w:type="dxa"/>
            <w:shd w:val="clear" w:color="auto" w:fill="auto"/>
          </w:tcPr>
          <w:p w14:paraId="783555E7" w14:textId="77777777" w:rsidR="00941ED9" w:rsidRPr="00941ED9" w:rsidRDefault="00941ED9" w:rsidP="00941ED9">
            <w:pPr>
              <w:pStyle w:val="NoSpacing"/>
              <w:rPr>
                <w:sz w:val="24"/>
                <w:szCs w:val="24"/>
              </w:rPr>
            </w:pPr>
            <w:r w:rsidRPr="00941ED9">
              <w:rPr>
                <w:sz w:val="24"/>
                <w:szCs w:val="24"/>
              </w:rPr>
              <w:t>Not available</w:t>
            </w:r>
          </w:p>
        </w:tc>
      </w:tr>
      <w:tr w:rsidR="00941ED9" w:rsidRPr="00941ED9" w14:paraId="24366F78" w14:textId="77777777" w:rsidTr="00F036DB">
        <w:tc>
          <w:tcPr>
            <w:tcW w:w="1384" w:type="dxa"/>
            <w:vAlign w:val="center"/>
          </w:tcPr>
          <w:p w14:paraId="35B56526" w14:textId="77777777" w:rsidR="00941ED9" w:rsidRPr="00941ED9" w:rsidRDefault="00941ED9" w:rsidP="00941ED9">
            <w:pPr>
              <w:pStyle w:val="NoSpacing"/>
              <w:rPr>
                <w:b/>
                <w:sz w:val="24"/>
                <w:szCs w:val="24"/>
              </w:rPr>
            </w:pPr>
            <w:r w:rsidRPr="00941ED9">
              <w:rPr>
                <w:b/>
                <w:sz w:val="24"/>
                <w:szCs w:val="24"/>
              </w:rPr>
              <w:t>KZN</w:t>
            </w:r>
          </w:p>
        </w:tc>
        <w:tc>
          <w:tcPr>
            <w:tcW w:w="8192" w:type="dxa"/>
          </w:tcPr>
          <w:p w14:paraId="0AF6415E" w14:textId="77777777" w:rsidR="00941ED9" w:rsidRPr="00941ED9" w:rsidRDefault="00941ED9" w:rsidP="00941ED9">
            <w:pPr>
              <w:pStyle w:val="NoSpacing"/>
              <w:rPr>
                <w:sz w:val="24"/>
                <w:szCs w:val="24"/>
              </w:rPr>
            </w:pPr>
            <w:r w:rsidRPr="00941ED9">
              <w:rPr>
                <w:sz w:val="24"/>
                <w:szCs w:val="24"/>
              </w:rPr>
              <w:t>Not applicable</w:t>
            </w:r>
          </w:p>
        </w:tc>
      </w:tr>
      <w:tr w:rsidR="00941ED9" w:rsidRPr="00941ED9" w14:paraId="267734A7" w14:textId="77777777" w:rsidTr="00F036DB">
        <w:tc>
          <w:tcPr>
            <w:tcW w:w="1384" w:type="dxa"/>
            <w:vAlign w:val="center"/>
          </w:tcPr>
          <w:p w14:paraId="575F0A89" w14:textId="77777777" w:rsidR="00941ED9" w:rsidRPr="00941ED9" w:rsidRDefault="00941ED9" w:rsidP="00941ED9">
            <w:pPr>
              <w:pStyle w:val="NoSpacing"/>
              <w:rPr>
                <w:b/>
                <w:sz w:val="24"/>
                <w:szCs w:val="24"/>
              </w:rPr>
            </w:pPr>
            <w:r w:rsidRPr="00941ED9">
              <w:rPr>
                <w:b/>
                <w:sz w:val="24"/>
                <w:szCs w:val="24"/>
              </w:rPr>
              <w:t>LP</w:t>
            </w:r>
          </w:p>
        </w:tc>
        <w:tc>
          <w:tcPr>
            <w:tcW w:w="8192" w:type="dxa"/>
            <w:shd w:val="clear" w:color="auto" w:fill="auto"/>
          </w:tcPr>
          <w:p w14:paraId="74240F98" w14:textId="77777777" w:rsidR="00941ED9" w:rsidRPr="00941ED9" w:rsidRDefault="00941ED9" w:rsidP="00941ED9">
            <w:pPr>
              <w:pStyle w:val="NoSpacing"/>
              <w:rPr>
                <w:sz w:val="24"/>
                <w:szCs w:val="24"/>
              </w:rPr>
            </w:pPr>
            <w:r w:rsidRPr="00941ED9">
              <w:rPr>
                <w:sz w:val="24"/>
                <w:szCs w:val="24"/>
              </w:rPr>
              <w:t xml:space="preserve">The Provincial Human Settlements Department is using Ward Committees to trace beneficiaries and advertise in the print media calling beneficiary to claim their house.  </w:t>
            </w:r>
            <w:r w:rsidRPr="00941ED9">
              <w:rPr>
                <w:sz w:val="24"/>
                <w:szCs w:val="24"/>
              </w:rPr>
              <w:tab/>
            </w:r>
            <w:r w:rsidRPr="00941ED9">
              <w:rPr>
                <w:sz w:val="24"/>
                <w:szCs w:val="24"/>
              </w:rPr>
              <w:tab/>
            </w:r>
            <w:r w:rsidRPr="00941ED9">
              <w:rPr>
                <w:sz w:val="24"/>
                <w:szCs w:val="24"/>
              </w:rPr>
              <w:tab/>
            </w:r>
          </w:p>
        </w:tc>
      </w:tr>
      <w:tr w:rsidR="00941ED9" w:rsidRPr="00941ED9" w14:paraId="51C273E1" w14:textId="77777777" w:rsidTr="00F036DB">
        <w:tc>
          <w:tcPr>
            <w:tcW w:w="1384" w:type="dxa"/>
            <w:vAlign w:val="center"/>
          </w:tcPr>
          <w:p w14:paraId="462BBD04" w14:textId="77777777" w:rsidR="00941ED9" w:rsidRPr="00941ED9" w:rsidRDefault="00941ED9" w:rsidP="00941ED9">
            <w:pPr>
              <w:pStyle w:val="NoSpacing"/>
              <w:rPr>
                <w:b/>
                <w:sz w:val="24"/>
                <w:szCs w:val="24"/>
              </w:rPr>
            </w:pPr>
            <w:r w:rsidRPr="00941ED9">
              <w:rPr>
                <w:b/>
                <w:sz w:val="24"/>
                <w:szCs w:val="24"/>
              </w:rPr>
              <w:t>MP</w:t>
            </w:r>
          </w:p>
        </w:tc>
        <w:tc>
          <w:tcPr>
            <w:tcW w:w="8192" w:type="dxa"/>
          </w:tcPr>
          <w:p w14:paraId="16FF0DD5" w14:textId="77777777" w:rsidR="00941ED9" w:rsidRPr="00941ED9" w:rsidRDefault="00941ED9" w:rsidP="00941ED9">
            <w:pPr>
              <w:pStyle w:val="NoSpacing"/>
              <w:rPr>
                <w:sz w:val="24"/>
                <w:szCs w:val="24"/>
              </w:rPr>
            </w:pPr>
            <w:r w:rsidRPr="00941ED9">
              <w:rPr>
                <w:sz w:val="24"/>
                <w:szCs w:val="24"/>
              </w:rPr>
              <w:t xml:space="preserve">The Department has timeously been working with the respective Municipalities to resolve the matter of bulk infrastructure.  The Department made R 9 million available from their equitable share to assist </w:t>
            </w:r>
            <w:proofErr w:type="spellStart"/>
            <w:r w:rsidRPr="00941ED9">
              <w:rPr>
                <w:sz w:val="24"/>
                <w:szCs w:val="24"/>
              </w:rPr>
              <w:t>Lekwa</w:t>
            </w:r>
            <w:proofErr w:type="spellEnd"/>
            <w:r w:rsidRPr="00941ED9">
              <w:rPr>
                <w:sz w:val="24"/>
                <w:szCs w:val="24"/>
              </w:rPr>
              <w:t xml:space="preserve"> Municipality with the construction of two sewer pump stations to address the bulk sewer problem in Standerton Ext 8.  In terms of the </w:t>
            </w:r>
            <w:proofErr w:type="spellStart"/>
            <w:r w:rsidRPr="00941ED9">
              <w:rPr>
                <w:sz w:val="24"/>
                <w:szCs w:val="24"/>
              </w:rPr>
              <w:t>Mbombela</w:t>
            </w:r>
            <w:proofErr w:type="spellEnd"/>
            <w:r w:rsidRPr="00941ED9">
              <w:rPr>
                <w:sz w:val="24"/>
                <w:szCs w:val="24"/>
              </w:rPr>
              <w:t xml:space="preserve"> Municipality the Department has transferred R 80 million from the equitable share to deal with the bulk issues in </w:t>
            </w:r>
            <w:proofErr w:type="spellStart"/>
            <w:r w:rsidRPr="00941ED9">
              <w:rPr>
                <w:sz w:val="24"/>
                <w:szCs w:val="24"/>
              </w:rPr>
              <w:t>Thekwane</w:t>
            </w:r>
            <w:proofErr w:type="spellEnd"/>
            <w:r w:rsidRPr="00941ED9">
              <w:rPr>
                <w:sz w:val="24"/>
                <w:szCs w:val="24"/>
              </w:rPr>
              <w:t xml:space="preserve"> North and other integrated human settlement projects.</w:t>
            </w:r>
          </w:p>
        </w:tc>
      </w:tr>
      <w:tr w:rsidR="00941ED9" w:rsidRPr="00941ED9" w14:paraId="429A36B6" w14:textId="77777777" w:rsidTr="00F036DB">
        <w:tc>
          <w:tcPr>
            <w:tcW w:w="1384" w:type="dxa"/>
            <w:vAlign w:val="center"/>
          </w:tcPr>
          <w:p w14:paraId="2BE44DDD" w14:textId="77777777" w:rsidR="00941ED9" w:rsidRPr="00941ED9" w:rsidRDefault="00941ED9" w:rsidP="00941ED9">
            <w:pPr>
              <w:pStyle w:val="NoSpacing"/>
              <w:rPr>
                <w:b/>
                <w:sz w:val="24"/>
                <w:szCs w:val="24"/>
              </w:rPr>
            </w:pPr>
            <w:r w:rsidRPr="00941ED9">
              <w:rPr>
                <w:b/>
                <w:sz w:val="24"/>
                <w:szCs w:val="24"/>
              </w:rPr>
              <w:t>NC</w:t>
            </w:r>
          </w:p>
        </w:tc>
        <w:tc>
          <w:tcPr>
            <w:tcW w:w="8192" w:type="dxa"/>
          </w:tcPr>
          <w:p w14:paraId="708BE9EE" w14:textId="77777777" w:rsidR="00941ED9" w:rsidRPr="00941ED9" w:rsidRDefault="00941ED9" w:rsidP="00941ED9">
            <w:pPr>
              <w:pStyle w:val="NoSpacing"/>
              <w:rPr>
                <w:sz w:val="24"/>
                <w:szCs w:val="24"/>
              </w:rPr>
            </w:pPr>
            <w:r w:rsidRPr="00941ED9">
              <w:rPr>
                <w:sz w:val="24"/>
                <w:szCs w:val="24"/>
              </w:rPr>
              <w:t>At completion of a house the contractor hands the house over to the beneficiary who then signs a happy letter with occupation</w:t>
            </w:r>
          </w:p>
        </w:tc>
      </w:tr>
      <w:tr w:rsidR="00941ED9" w:rsidRPr="00941ED9" w14:paraId="64D41A2E" w14:textId="77777777" w:rsidTr="00F036DB">
        <w:tc>
          <w:tcPr>
            <w:tcW w:w="1384" w:type="dxa"/>
            <w:vAlign w:val="center"/>
          </w:tcPr>
          <w:p w14:paraId="3131C9A5" w14:textId="77777777" w:rsidR="00941ED9" w:rsidRPr="00941ED9" w:rsidRDefault="00941ED9" w:rsidP="00941ED9">
            <w:pPr>
              <w:pStyle w:val="NoSpacing"/>
              <w:rPr>
                <w:b/>
                <w:sz w:val="24"/>
                <w:szCs w:val="24"/>
              </w:rPr>
            </w:pPr>
            <w:r w:rsidRPr="00941ED9">
              <w:rPr>
                <w:b/>
                <w:sz w:val="24"/>
                <w:szCs w:val="24"/>
              </w:rPr>
              <w:t>NW</w:t>
            </w:r>
          </w:p>
        </w:tc>
        <w:tc>
          <w:tcPr>
            <w:tcW w:w="8192" w:type="dxa"/>
          </w:tcPr>
          <w:p w14:paraId="5E119D80" w14:textId="77777777" w:rsidR="00941ED9" w:rsidRPr="00941ED9" w:rsidRDefault="00941ED9" w:rsidP="00941ED9">
            <w:pPr>
              <w:pStyle w:val="NoSpacing"/>
              <w:rPr>
                <w:sz w:val="24"/>
                <w:szCs w:val="24"/>
              </w:rPr>
            </w:pPr>
            <w:r w:rsidRPr="00941ED9">
              <w:rPr>
                <w:sz w:val="24"/>
                <w:szCs w:val="24"/>
              </w:rPr>
              <w:t>Not applicable</w:t>
            </w:r>
          </w:p>
        </w:tc>
      </w:tr>
      <w:tr w:rsidR="00941ED9" w:rsidRPr="00941ED9" w14:paraId="5FBF8239" w14:textId="77777777" w:rsidTr="00F036DB">
        <w:tc>
          <w:tcPr>
            <w:tcW w:w="1384" w:type="dxa"/>
            <w:vAlign w:val="center"/>
          </w:tcPr>
          <w:p w14:paraId="37FD3905" w14:textId="77777777" w:rsidR="00941ED9" w:rsidRPr="00941ED9" w:rsidRDefault="00941ED9" w:rsidP="00941ED9">
            <w:pPr>
              <w:pStyle w:val="NoSpacing"/>
              <w:rPr>
                <w:b/>
                <w:sz w:val="24"/>
                <w:szCs w:val="24"/>
              </w:rPr>
            </w:pPr>
            <w:r w:rsidRPr="00941ED9">
              <w:rPr>
                <w:b/>
                <w:sz w:val="24"/>
                <w:szCs w:val="24"/>
              </w:rPr>
              <w:t>WC</w:t>
            </w:r>
          </w:p>
        </w:tc>
        <w:tc>
          <w:tcPr>
            <w:tcW w:w="8192" w:type="dxa"/>
          </w:tcPr>
          <w:p w14:paraId="08813449" w14:textId="77777777" w:rsidR="00941ED9" w:rsidRPr="00941ED9" w:rsidRDefault="00941ED9" w:rsidP="00941ED9">
            <w:pPr>
              <w:pStyle w:val="NoSpacing"/>
              <w:rPr>
                <w:sz w:val="24"/>
                <w:szCs w:val="24"/>
              </w:rPr>
            </w:pPr>
            <w:r w:rsidRPr="00941ED9">
              <w:rPr>
                <w:sz w:val="24"/>
                <w:szCs w:val="24"/>
              </w:rPr>
              <w:t>Not applicable</w:t>
            </w:r>
          </w:p>
        </w:tc>
      </w:tr>
    </w:tbl>
    <w:p w14:paraId="50F3BD44" w14:textId="77777777" w:rsidR="00941ED9" w:rsidRPr="00941ED9" w:rsidRDefault="00941ED9" w:rsidP="00941ED9">
      <w:pPr>
        <w:pStyle w:val="NoSpacing"/>
        <w:rPr>
          <w:sz w:val="24"/>
          <w:szCs w:val="24"/>
        </w:rPr>
      </w:pPr>
    </w:p>
    <w:p w14:paraId="31B0BD82" w14:textId="77777777" w:rsidR="00941ED9" w:rsidRPr="00941ED9" w:rsidRDefault="00941ED9" w:rsidP="00941ED9">
      <w:pPr>
        <w:pStyle w:val="NoSpacing"/>
        <w:rPr>
          <w:sz w:val="24"/>
          <w:szCs w:val="24"/>
        </w:rPr>
      </w:pPr>
    </w:p>
    <w:p w14:paraId="6462FBF7" w14:textId="77777777" w:rsidR="00941ED9" w:rsidRPr="00941ED9" w:rsidRDefault="00941ED9" w:rsidP="00941ED9">
      <w:pPr>
        <w:pStyle w:val="NoSpacing"/>
        <w:rPr>
          <w:sz w:val="24"/>
          <w:szCs w:val="24"/>
        </w:rPr>
      </w:pPr>
    </w:p>
    <w:p w14:paraId="44692778" w14:textId="77777777" w:rsidR="00941ED9" w:rsidRPr="00941ED9" w:rsidRDefault="00941ED9" w:rsidP="00941ED9">
      <w:pPr>
        <w:pStyle w:val="NoSpacing"/>
        <w:rPr>
          <w:sz w:val="24"/>
          <w:szCs w:val="24"/>
        </w:rPr>
      </w:pPr>
    </w:p>
    <w:p w14:paraId="111C0049" w14:textId="77777777" w:rsidR="00941ED9" w:rsidRPr="00941ED9" w:rsidRDefault="00941ED9" w:rsidP="00941ED9">
      <w:pPr>
        <w:pStyle w:val="NoSpacing"/>
        <w:rPr>
          <w:sz w:val="24"/>
          <w:szCs w:val="24"/>
        </w:rPr>
      </w:pPr>
    </w:p>
    <w:p w14:paraId="7A43B440" w14:textId="77777777" w:rsidR="00941ED9" w:rsidRPr="00941ED9" w:rsidRDefault="00941ED9" w:rsidP="00941ED9">
      <w:pPr>
        <w:pStyle w:val="NoSpacing"/>
        <w:rPr>
          <w:sz w:val="24"/>
          <w:szCs w:val="24"/>
        </w:rPr>
      </w:pPr>
    </w:p>
    <w:p w14:paraId="1267033F" w14:textId="77777777" w:rsidR="00941ED9" w:rsidRPr="00941ED9" w:rsidRDefault="00941ED9" w:rsidP="00941ED9">
      <w:pPr>
        <w:pStyle w:val="NoSpacing"/>
        <w:rPr>
          <w:sz w:val="24"/>
          <w:szCs w:val="24"/>
        </w:rPr>
      </w:pPr>
    </w:p>
    <w:p w14:paraId="14F45571" w14:textId="77777777" w:rsidR="00941ED9" w:rsidRPr="00941ED9" w:rsidRDefault="00941ED9" w:rsidP="00941ED9">
      <w:pPr>
        <w:pStyle w:val="NoSpacing"/>
        <w:rPr>
          <w:sz w:val="24"/>
          <w:szCs w:val="24"/>
        </w:rPr>
      </w:pPr>
    </w:p>
    <w:p w14:paraId="7C7E8373" w14:textId="77777777" w:rsidR="00941ED9" w:rsidRPr="00941ED9" w:rsidRDefault="00941ED9" w:rsidP="00941ED9">
      <w:pPr>
        <w:pStyle w:val="NoSpacing"/>
        <w:rPr>
          <w:sz w:val="24"/>
          <w:szCs w:val="24"/>
        </w:rPr>
      </w:pPr>
    </w:p>
    <w:p w14:paraId="1C85C3D9" w14:textId="77777777" w:rsidR="00941ED9" w:rsidRPr="00941ED9" w:rsidRDefault="00941ED9" w:rsidP="00941ED9">
      <w:pPr>
        <w:pStyle w:val="NoSpacing"/>
        <w:rPr>
          <w:sz w:val="24"/>
          <w:szCs w:val="24"/>
        </w:rPr>
      </w:pPr>
    </w:p>
    <w:p w14:paraId="52B7130E" w14:textId="77777777" w:rsidR="00941ED9" w:rsidRPr="00941ED9" w:rsidRDefault="00941ED9" w:rsidP="00941ED9">
      <w:pPr>
        <w:pStyle w:val="NoSpacing"/>
        <w:rPr>
          <w:sz w:val="24"/>
          <w:szCs w:val="24"/>
        </w:rPr>
      </w:pPr>
    </w:p>
    <w:p w14:paraId="5462D4E7" w14:textId="77777777" w:rsidR="00941ED9" w:rsidRPr="00941ED9" w:rsidRDefault="00941ED9" w:rsidP="00941ED9">
      <w:pPr>
        <w:pStyle w:val="NoSpacing"/>
        <w:rPr>
          <w:sz w:val="24"/>
          <w:szCs w:val="24"/>
        </w:rPr>
      </w:pPr>
    </w:p>
    <w:p w14:paraId="6E8E936F" w14:textId="77777777" w:rsidR="00941ED9" w:rsidRPr="00941ED9" w:rsidRDefault="00941ED9" w:rsidP="00941ED9">
      <w:pPr>
        <w:pStyle w:val="NoSpacing"/>
        <w:rPr>
          <w:sz w:val="24"/>
          <w:szCs w:val="24"/>
        </w:rPr>
      </w:pPr>
    </w:p>
    <w:p w14:paraId="6EBAEA47" w14:textId="77777777" w:rsidR="00941ED9" w:rsidRPr="00941ED9" w:rsidRDefault="00941ED9" w:rsidP="00941ED9">
      <w:pPr>
        <w:pStyle w:val="NoSpacing"/>
        <w:rPr>
          <w:sz w:val="24"/>
          <w:szCs w:val="24"/>
        </w:rPr>
      </w:pPr>
    </w:p>
    <w:p w14:paraId="13BAA7CC" w14:textId="77777777" w:rsidR="00BB4936" w:rsidRPr="00941ED9" w:rsidRDefault="00BB4936" w:rsidP="00941ED9">
      <w:pPr>
        <w:pStyle w:val="NoSpacing"/>
        <w:rPr>
          <w:sz w:val="24"/>
          <w:szCs w:val="24"/>
        </w:rPr>
      </w:pPr>
    </w:p>
    <w:sectPr w:rsidR="00BB4936" w:rsidRPr="00941ED9" w:rsidSect="003F6490">
      <w:headerReference w:type="default" r:id="rId9"/>
      <w:pgSz w:w="12240" w:h="15840"/>
      <w:pgMar w:top="1440" w:right="1080" w:bottom="1138"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552C" w14:textId="77777777" w:rsidR="00EF2E9A" w:rsidRDefault="00EF2E9A" w:rsidP="00054FEC">
      <w:r>
        <w:separator/>
      </w:r>
    </w:p>
  </w:endnote>
  <w:endnote w:type="continuationSeparator" w:id="0">
    <w:p w14:paraId="0DB50FAF" w14:textId="77777777" w:rsidR="00EF2E9A" w:rsidRDefault="00EF2E9A"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F256" w14:textId="77777777" w:rsidR="00EF2E9A" w:rsidRDefault="00EF2E9A" w:rsidP="00054FEC">
      <w:r>
        <w:separator/>
      </w:r>
    </w:p>
  </w:footnote>
  <w:footnote w:type="continuationSeparator" w:id="0">
    <w:p w14:paraId="1E45ADAF" w14:textId="77777777" w:rsidR="00EF2E9A" w:rsidRDefault="00EF2E9A"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ABA3" w14:textId="77777777" w:rsidR="00E2469A" w:rsidRPr="00526E7D" w:rsidRDefault="00ED344E" w:rsidP="00E2469A">
    <w:pPr>
      <w:pStyle w:val="Header"/>
      <w:jc w:val="right"/>
    </w:pPr>
    <w:r w:rsidRPr="00526E7D">
      <w:t xml:space="preserve">Question </w:t>
    </w:r>
    <w:r w:rsidR="00A11C32">
      <w:t>2</w:t>
    </w:r>
    <w:r w:rsidR="008630A4">
      <w:t>610</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D455EF"/>
    <w:multiLevelType w:val="hybridMultilevel"/>
    <w:tmpl w:val="E0F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4A1C"/>
    <w:multiLevelType w:val="hybridMultilevel"/>
    <w:tmpl w:val="72DE0BD8"/>
    <w:lvl w:ilvl="0" w:tplc="0D3AC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5659"/>
    <w:multiLevelType w:val="hybridMultilevel"/>
    <w:tmpl w:val="0D061AF8"/>
    <w:lvl w:ilvl="0" w:tplc="0FBAC618">
      <w:start w:val="1"/>
      <w:numFmt w:val="low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9" w15:restartNumberingAfterBreak="0">
    <w:nsid w:val="361754F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15:restartNumberingAfterBreak="0">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5" w15:restartNumberingAfterBreak="0">
    <w:nsid w:val="494D434D"/>
    <w:multiLevelType w:val="hybridMultilevel"/>
    <w:tmpl w:val="4C4C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DB5F52"/>
    <w:multiLevelType w:val="hybridMultilevel"/>
    <w:tmpl w:val="29F28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22" w15:restartNumberingAfterBreak="0">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3" w15:restartNumberingAfterBreak="0">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4" w15:restartNumberingAfterBreak="0">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5" w15:restartNumberingAfterBreak="0">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15:restartNumberingAfterBreak="0">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15:restartNumberingAfterBreak="0">
    <w:nsid w:val="7AA0181F"/>
    <w:multiLevelType w:val="hybridMultilevel"/>
    <w:tmpl w:val="4104C5E2"/>
    <w:lvl w:ilvl="0" w:tplc="CEFAD7C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15:restartNumberingAfterBreak="0">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8"/>
  </w:num>
  <w:num w:numId="2">
    <w:abstractNumId w:val="16"/>
  </w:num>
  <w:num w:numId="3">
    <w:abstractNumId w:val="4"/>
  </w:num>
  <w:num w:numId="4">
    <w:abstractNumId w:val="12"/>
  </w:num>
  <w:num w:numId="5">
    <w:abstractNumId w:val="20"/>
  </w:num>
  <w:num w:numId="6">
    <w:abstractNumId w:val="11"/>
  </w:num>
  <w:num w:numId="7">
    <w:abstractNumId w:val="8"/>
  </w:num>
  <w:num w:numId="8">
    <w:abstractNumId w:val="14"/>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21"/>
  </w:num>
  <w:num w:numId="15">
    <w:abstractNumId w:val="2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0"/>
  </w:num>
  <w:num w:numId="20">
    <w:abstractNumId w:val="26"/>
  </w:num>
  <w:num w:numId="21">
    <w:abstractNumId w:val="13"/>
  </w:num>
  <w:num w:numId="22">
    <w:abstractNumId w:val="3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28"/>
  </w:num>
  <w:num w:numId="27">
    <w:abstractNumId w:val="9"/>
  </w:num>
  <w:num w:numId="28">
    <w:abstractNumId w:val="7"/>
  </w:num>
  <w:num w:numId="29">
    <w:abstractNumId w:val="6"/>
  </w:num>
  <w:num w:numId="30">
    <w:abstractNumId w:val="1"/>
  </w:num>
  <w:num w:numId="31">
    <w:abstractNumId w:val="17"/>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127"/>
    <w:rsid w:val="00001625"/>
    <w:rsid w:val="00012323"/>
    <w:rsid w:val="00013C46"/>
    <w:rsid w:val="000151AE"/>
    <w:rsid w:val="000163B0"/>
    <w:rsid w:val="00024AD6"/>
    <w:rsid w:val="00042C5B"/>
    <w:rsid w:val="000542DB"/>
    <w:rsid w:val="00054FEC"/>
    <w:rsid w:val="0005651C"/>
    <w:rsid w:val="00061B5C"/>
    <w:rsid w:val="00063111"/>
    <w:rsid w:val="00063D3E"/>
    <w:rsid w:val="0007428B"/>
    <w:rsid w:val="00084A46"/>
    <w:rsid w:val="00085A2A"/>
    <w:rsid w:val="000874C5"/>
    <w:rsid w:val="000B2098"/>
    <w:rsid w:val="000B4AC5"/>
    <w:rsid w:val="000B725F"/>
    <w:rsid w:val="000C37CD"/>
    <w:rsid w:val="000D5E18"/>
    <w:rsid w:val="000E0847"/>
    <w:rsid w:val="000E238C"/>
    <w:rsid w:val="000E3FFE"/>
    <w:rsid w:val="000E59EE"/>
    <w:rsid w:val="000E5A63"/>
    <w:rsid w:val="001005E9"/>
    <w:rsid w:val="00103C57"/>
    <w:rsid w:val="00113198"/>
    <w:rsid w:val="0011505D"/>
    <w:rsid w:val="00122709"/>
    <w:rsid w:val="0012375B"/>
    <w:rsid w:val="00131BFD"/>
    <w:rsid w:val="00134648"/>
    <w:rsid w:val="001355B6"/>
    <w:rsid w:val="0013619B"/>
    <w:rsid w:val="00143801"/>
    <w:rsid w:val="0014716C"/>
    <w:rsid w:val="0015196F"/>
    <w:rsid w:val="00176641"/>
    <w:rsid w:val="00181817"/>
    <w:rsid w:val="00183267"/>
    <w:rsid w:val="00183333"/>
    <w:rsid w:val="00185C4D"/>
    <w:rsid w:val="00186A1C"/>
    <w:rsid w:val="0019692B"/>
    <w:rsid w:val="001A1C58"/>
    <w:rsid w:val="001A37B9"/>
    <w:rsid w:val="001B46D4"/>
    <w:rsid w:val="001C0749"/>
    <w:rsid w:val="001C2345"/>
    <w:rsid w:val="001C51E0"/>
    <w:rsid w:val="001D1CBD"/>
    <w:rsid w:val="001D3ADA"/>
    <w:rsid w:val="001E3C94"/>
    <w:rsid w:val="001E77A7"/>
    <w:rsid w:val="001F17FC"/>
    <w:rsid w:val="001F59CE"/>
    <w:rsid w:val="00202D66"/>
    <w:rsid w:val="00203262"/>
    <w:rsid w:val="002057BC"/>
    <w:rsid w:val="00221ABD"/>
    <w:rsid w:val="0023124F"/>
    <w:rsid w:val="00231F27"/>
    <w:rsid w:val="0024361D"/>
    <w:rsid w:val="00244322"/>
    <w:rsid w:val="00245CEE"/>
    <w:rsid w:val="002565C1"/>
    <w:rsid w:val="00257C83"/>
    <w:rsid w:val="00273F15"/>
    <w:rsid w:val="002870A0"/>
    <w:rsid w:val="002922CE"/>
    <w:rsid w:val="002962EB"/>
    <w:rsid w:val="0029651C"/>
    <w:rsid w:val="002B1CF1"/>
    <w:rsid w:val="002E0650"/>
    <w:rsid w:val="002E39B0"/>
    <w:rsid w:val="002F5182"/>
    <w:rsid w:val="002F729C"/>
    <w:rsid w:val="00323C61"/>
    <w:rsid w:val="0032599A"/>
    <w:rsid w:val="00326ADE"/>
    <w:rsid w:val="00332EDA"/>
    <w:rsid w:val="003573C6"/>
    <w:rsid w:val="003639EF"/>
    <w:rsid w:val="0037534D"/>
    <w:rsid w:val="003850F9"/>
    <w:rsid w:val="003852DC"/>
    <w:rsid w:val="00386EBC"/>
    <w:rsid w:val="00391B22"/>
    <w:rsid w:val="003944E9"/>
    <w:rsid w:val="00397799"/>
    <w:rsid w:val="003A0C97"/>
    <w:rsid w:val="003A48E1"/>
    <w:rsid w:val="003B7EF6"/>
    <w:rsid w:val="003F3D4B"/>
    <w:rsid w:val="003F40BD"/>
    <w:rsid w:val="003F4CED"/>
    <w:rsid w:val="003F5497"/>
    <w:rsid w:val="003F6490"/>
    <w:rsid w:val="00411FA8"/>
    <w:rsid w:val="004171D3"/>
    <w:rsid w:val="0042055A"/>
    <w:rsid w:val="00421215"/>
    <w:rsid w:val="00427487"/>
    <w:rsid w:val="00430FBB"/>
    <w:rsid w:val="00435C33"/>
    <w:rsid w:val="00437973"/>
    <w:rsid w:val="00442C28"/>
    <w:rsid w:val="00442F09"/>
    <w:rsid w:val="0044715C"/>
    <w:rsid w:val="00453E58"/>
    <w:rsid w:val="00456555"/>
    <w:rsid w:val="00461532"/>
    <w:rsid w:val="004622F2"/>
    <w:rsid w:val="00466A67"/>
    <w:rsid w:val="00472051"/>
    <w:rsid w:val="00472722"/>
    <w:rsid w:val="00481F38"/>
    <w:rsid w:val="004853D2"/>
    <w:rsid w:val="004865AD"/>
    <w:rsid w:val="004A27DE"/>
    <w:rsid w:val="004A7396"/>
    <w:rsid w:val="004B54E9"/>
    <w:rsid w:val="004C0E38"/>
    <w:rsid w:val="004C5135"/>
    <w:rsid w:val="004E1009"/>
    <w:rsid w:val="004E1C0C"/>
    <w:rsid w:val="004F5117"/>
    <w:rsid w:val="004F6A3A"/>
    <w:rsid w:val="005027E9"/>
    <w:rsid w:val="005048F4"/>
    <w:rsid w:val="00511D74"/>
    <w:rsid w:val="00513641"/>
    <w:rsid w:val="00513FB0"/>
    <w:rsid w:val="0051632D"/>
    <w:rsid w:val="005178B4"/>
    <w:rsid w:val="0052258E"/>
    <w:rsid w:val="005234F9"/>
    <w:rsid w:val="00526E7D"/>
    <w:rsid w:val="00531537"/>
    <w:rsid w:val="00533718"/>
    <w:rsid w:val="00543861"/>
    <w:rsid w:val="005440D3"/>
    <w:rsid w:val="0055709D"/>
    <w:rsid w:val="00557445"/>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3544"/>
    <w:rsid w:val="005D69D1"/>
    <w:rsid w:val="005E69AF"/>
    <w:rsid w:val="005F4728"/>
    <w:rsid w:val="00600BD5"/>
    <w:rsid w:val="0061173D"/>
    <w:rsid w:val="00622769"/>
    <w:rsid w:val="006315F4"/>
    <w:rsid w:val="00634815"/>
    <w:rsid w:val="00642039"/>
    <w:rsid w:val="0064604A"/>
    <w:rsid w:val="00650769"/>
    <w:rsid w:val="0065307F"/>
    <w:rsid w:val="006559CC"/>
    <w:rsid w:val="00656F6F"/>
    <w:rsid w:val="006576F4"/>
    <w:rsid w:val="00657FAD"/>
    <w:rsid w:val="00660590"/>
    <w:rsid w:val="00661EBB"/>
    <w:rsid w:val="006648D1"/>
    <w:rsid w:val="006765D9"/>
    <w:rsid w:val="006862AD"/>
    <w:rsid w:val="006932BB"/>
    <w:rsid w:val="006A3859"/>
    <w:rsid w:val="006A3A9B"/>
    <w:rsid w:val="006A50C0"/>
    <w:rsid w:val="006B057C"/>
    <w:rsid w:val="006B1158"/>
    <w:rsid w:val="006B70E7"/>
    <w:rsid w:val="006C3156"/>
    <w:rsid w:val="006C4112"/>
    <w:rsid w:val="006C7F54"/>
    <w:rsid w:val="006D4535"/>
    <w:rsid w:val="006D564E"/>
    <w:rsid w:val="006D638D"/>
    <w:rsid w:val="006E6968"/>
    <w:rsid w:val="006F0545"/>
    <w:rsid w:val="006F111A"/>
    <w:rsid w:val="006F35CD"/>
    <w:rsid w:val="006F4B1B"/>
    <w:rsid w:val="006F64F8"/>
    <w:rsid w:val="007005B9"/>
    <w:rsid w:val="00704183"/>
    <w:rsid w:val="00716BCD"/>
    <w:rsid w:val="00722FEC"/>
    <w:rsid w:val="007241DD"/>
    <w:rsid w:val="00731E1C"/>
    <w:rsid w:val="00740E7D"/>
    <w:rsid w:val="007468D2"/>
    <w:rsid w:val="00751A45"/>
    <w:rsid w:val="00755D11"/>
    <w:rsid w:val="00756760"/>
    <w:rsid w:val="00760478"/>
    <w:rsid w:val="00762CB4"/>
    <w:rsid w:val="00766475"/>
    <w:rsid w:val="00766CE9"/>
    <w:rsid w:val="007709D4"/>
    <w:rsid w:val="0077220F"/>
    <w:rsid w:val="00772504"/>
    <w:rsid w:val="00773002"/>
    <w:rsid w:val="00773390"/>
    <w:rsid w:val="00782471"/>
    <w:rsid w:val="007B0903"/>
    <w:rsid w:val="007B1268"/>
    <w:rsid w:val="007B51B6"/>
    <w:rsid w:val="007B5B9E"/>
    <w:rsid w:val="007B7586"/>
    <w:rsid w:val="007B77B4"/>
    <w:rsid w:val="007C2726"/>
    <w:rsid w:val="007C3FA2"/>
    <w:rsid w:val="007C4211"/>
    <w:rsid w:val="007C49A8"/>
    <w:rsid w:val="007C6801"/>
    <w:rsid w:val="007D687B"/>
    <w:rsid w:val="007D7DF2"/>
    <w:rsid w:val="007E105C"/>
    <w:rsid w:val="007E2956"/>
    <w:rsid w:val="007E445D"/>
    <w:rsid w:val="007E4DB3"/>
    <w:rsid w:val="007F06C6"/>
    <w:rsid w:val="007F34B0"/>
    <w:rsid w:val="007F3ACE"/>
    <w:rsid w:val="007F436C"/>
    <w:rsid w:val="00821539"/>
    <w:rsid w:val="00826D26"/>
    <w:rsid w:val="008279FC"/>
    <w:rsid w:val="0083756E"/>
    <w:rsid w:val="00845006"/>
    <w:rsid w:val="00852F18"/>
    <w:rsid w:val="008550F0"/>
    <w:rsid w:val="008575F4"/>
    <w:rsid w:val="00857E10"/>
    <w:rsid w:val="008630A4"/>
    <w:rsid w:val="008709EB"/>
    <w:rsid w:val="0087209D"/>
    <w:rsid w:val="00873BDC"/>
    <w:rsid w:val="00880905"/>
    <w:rsid w:val="00895D3F"/>
    <w:rsid w:val="008B2848"/>
    <w:rsid w:val="008B7CCA"/>
    <w:rsid w:val="008C3B4D"/>
    <w:rsid w:val="008D4969"/>
    <w:rsid w:val="008E39AE"/>
    <w:rsid w:val="008E4498"/>
    <w:rsid w:val="008F3F23"/>
    <w:rsid w:val="008F3FE5"/>
    <w:rsid w:val="008F449F"/>
    <w:rsid w:val="0090347D"/>
    <w:rsid w:val="00904841"/>
    <w:rsid w:val="00907BDD"/>
    <w:rsid w:val="00914AD3"/>
    <w:rsid w:val="00916792"/>
    <w:rsid w:val="00927BDA"/>
    <w:rsid w:val="00931E3C"/>
    <w:rsid w:val="00933DC0"/>
    <w:rsid w:val="00933E6D"/>
    <w:rsid w:val="009358D8"/>
    <w:rsid w:val="00941ED9"/>
    <w:rsid w:val="00943315"/>
    <w:rsid w:val="00950F80"/>
    <w:rsid w:val="00954574"/>
    <w:rsid w:val="00960E43"/>
    <w:rsid w:val="00965F38"/>
    <w:rsid w:val="00972777"/>
    <w:rsid w:val="009747C9"/>
    <w:rsid w:val="00984991"/>
    <w:rsid w:val="00984A0C"/>
    <w:rsid w:val="00986F17"/>
    <w:rsid w:val="00991B77"/>
    <w:rsid w:val="009924B5"/>
    <w:rsid w:val="009B2473"/>
    <w:rsid w:val="009B6B68"/>
    <w:rsid w:val="009C6091"/>
    <w:rsid w:val="009C62DC"/>
    <w:rsid w:val="009C7772"/>
    <w:rsid w:val="009D5DC1"/>
    <w:rsid w:val="009E24DC"/>
    <w:rsid w:val="009F104A"/>
    <w:rsid w:val="009F17C8"/>
    <w:rsid w:val="009F20BA"/>
    <w:rsid w:val="009F5B5D"/>
    <w:rsid w:val="00A07114"/>
    <w:rsid w:val="00A10986"/>
    <w:rsid w:val="00A11C32"/>
    <w:rsid w:val="00A1445D"/>
    <w:rsid w:val="00A14BBB"/>
    <w:rsid w:val="00A36D94"/>
    <w:rsid w:val="00A409DB"/>
    <w:rsid w:val="00A41D3D"/>
    <w:rsid w:val="00A60EEE"/>
    <w:rsid w:val="00A645C2"/>
    <w:rsid w:val="00A67923"/>
    <w:rsid w:val="00A70B79"/>
    <w:rsid w:val="00A738F3"/>
    <w:rsid w:val="00A73A8F"/>
    <w:rsid w:val="00A749B6"/>
    <w:rsid w:val="00A76A9C"/>
    <w:rsid w:val="00A830EA"/>
    <w:rsid w:val="00A90AF6"/>
    <w:rsid w:val="00A9168E"/>
    <w:rsid w:val="00A93515"/>
    <w:rsid w:val="00AA08FD"/>
    <w:rsid w:val="00AA2897"/>
    <w:rsid w:val="00AB58D2"/>
    <w:rsid w:val="00AC0B56"/>
    <w:rsid w:val="00AC5723"/>
    <w:rsid w:val="00AC7738"/>
    <w:rsid w:val="00AE05EB"/>
    <w:rsid w:val="00AE0DBB"/>
    <w:rsid w:val="00AE1377"/>
    <w:rsid w:val="00AE5063"/>
    <w:rsid w:val="00AE6436"/>
    <w:rsid w:val="00AF266B"/>
    <w:rsid w:val="00AF3F96"/>
    <w:rsid w:val="00B02CD5"/>
    <w:rsid w:val="00B05805"/>
    <w:rsid w:val="00B11A62"/>
    <w:rsid w:val="00B141D6"/>
    <w:rsid w:val="00B165F7"/>
    <w:rsid w:val="00B17FB7"/>
    <w:rsid w:val="00B253A0"/>
    <w:rsid w:val="00B26665"/>
    <w:rsid w:val="00B3353C"/>
    <w:rsid w:val="00B346B6"/>
    <w:rsid w:val="00B35035"/>
    <w:rsid w:val="00B41BED"/>
    <w:rsid w:val="00B43005"/>
    <w:rsid w:val="00B5247A"/>
    <w:rsid w:val="00B57E32"/>
    <w:rsid w:val="00B653F5"/>
    <w:rsid w:val="00B72DD5"/>
    <w:rsid w:val="00B86677"/>
    <w:rsid w:val="00B969FE"/>
    <w:rsid w:val="00BA1CD4"/>
    <w:rsid w:val="00BA1D02"/>
    <w:rsid w:val="00BA6CB7"/>
    <w:rsid w:val="00BA7906"/>
    <w:rsid w:val="00BB29E5"/>
    <w:rsid w:val="00BB4936"/>
    <w:rsid w:val="00BB6581"/>
    <w:rsid w:val="00BC2B00"/>
    <w:rsid w:val="00BD39FB"/>
    <w:rsid w:val="00BE2758"/>
    <w:rsid w:val="00BE35AA"/>
    <w:rsid w:val="00BF3EE7"/>
    <w:rsid w:val="00C0359C"/>
    <w:rsid w:val="00C07E02"/>
    <w:rsid w:val="00C102F5"/>
    <w:rsid w:val="00C103F1"/>
    <w:rsid w:val="00C21B68"/>
    <w:rsid w:val="00C24092"/>
    <w:rsid w:val="00C241BE"/>
    <w:rsid w:val="00C26307"/>
    <w:rsid w:val="00C339A4"/>
    <w:rsid w:val="00C34FD1"/>
    <w:rsid w:val="00C373B4"/>
    <w:rsid w:val="00C45207"/>
    <w:rsid w:val="00C4702B"/>
    <w:rsid w:val="00C52AA3"/>
    <w:rsid w:val="00C576FE"/>
    <w:rsid w:val="00C57AC2"/>
    <w:rsid w:val="00C76910"/>
    <w:rsid w:val="00C927F2"/>
    <w:rsid w:val="00C960DE"/>
    <w:rsid w:val="00CA1F73"/>
    <w:rsid w:val="00CA3CDB"/>
    <w:rsid w:val="00CA4F60"/>
    <w:rsid w:val="00CA6FA2"/>
    <w:rsid w:val="00CB24C2"/>
    <w:rsid w:val="00CD0EA4"/>
    <w:rsid w:val="00CD1450"/>
    <w:rsid w:val="00CD26AC"/>
    <w:rsid w:val="00CD33FD"/>
    <w:rsid w:val="00CD689A"/>
    <w:rsid w:val="00CE087F"/>
    <w:rsid w:val="00CE2BE8"/>
    <w:rsid w:val="00CF1C13"/>
    <w:rsid w:val="00CF5F72"/>
    <w:rsid w:val="00CF69E9"/>
    <w:rsid w:val="00CF71B4"/>
    <w:rsid w:val="00D0112B"/>
    <w:rsid w:val="00D0696F"/>
    <w:rsid w:val="00D10D98"/>
    <w:rsid w:val="00D120F9"/>
    <w:rsid w:val="00D128B0"/>
    <w:rsid w:val="00D1732E"/>
    <w:rsid w:val="00D17FE3"/>
    <w:rsid w:val="00D20F5C"/>
    <w:rsid w:val="00D23AD0"/>
    <w:rsid w:val="00D24DE1"/>
    <w:rsid w:val="00D25293"/>
    <w:rsid w:val="00D26F9E"/>
    <w:rsid w:val="00D369F6"/>
    <w:rsid w:val="00D37F9B"/>
    <w:rsid w:val="00D47AF6"/>
    <w:rsid w:val="00D61B85"/>
    <w:rsid w:val="00D62C4E"/>
    <w:rsid w:val="00D6500F"/>
    <w:rsid w:val="00D70A77"/>
    <w:rsid w:val="00D74382"/>
    <w:rsid w:val="00D76651"/>
    <w:rsid w:val="00D803B9"/>
    <w:rsid w:val="00D849FF"/>
    <w:rsid w:val="00D92A5E"/>
    <w:rsid w:val="00D93543"/>
    <w:rsid w:val="00D97B9B"/>
    <w:rsid w:val="00DA0BDC"/>
    <w:rsid w:val="00DB59D7"/>
    <w:rsid w:val="00DB75E0"/>
    <w:rsid w:val="00DC65B6"/>
    <w:rsid w:val="00DD7501"/>
    <w:rsid w:val="00DE6131"/>
    <w:rsid w:val="00DE6494"/>
    <w:rsid w:val="00DF24A7"/>
    <w:rsid w:val="00DF6C69"/>
    <w:rsid w:val="00DF79D0"/>
    <w:rsid w:val="00E009BC"/>
    <w:rsid w:val="00E06306"/>
    <w:rsid w:val="00E154EB"/>
    <w:rsid w:val="00E17DD6"/>
    <w:rsid w:val="00E2469A"/>
    <w:rsid w:val="00E25BBB"/>
    <w:rsid w:val="00E32382"/>
    <w:rsid w:val="00E33123"/>
    <w:rsid w:val="00E37DC0"/>
    <w:rsid w:val="00E40762"/>
    <w:rsid w:val="00E65C78"/>
    <w:rsid w:val="00E65E8A"/>
    <w:rsid w:val="00E67E28"/>
    <w:rsid w:val="00E843C3"/>
    <w:rsid w:val="00E84768"/>
    <w:rsid w:val="00E84932"/>
    <w:rsid w:val="00E90DED"/>
    <w:rsid w:val="00EA49D7"/>
    <w:rsid w:val="00EB481D"/>
    <w:rsid w:val="00EB6AA1"/>
    <w:rsid w:val="00EC0AF5"/>
    <w:rsid w:val="00EC171E"/>
    <w:rsid w:val="00EC5D81"/>
    <w:rsid w:val="00ED344E"/>
    <w:rsid w:val="00EE0C3C"/>
    <w:rsid w:val="00EE293E"/>
    <w:rsid w:val="00EE300B"/>
    <w:rsid w:val="00EE37B5"/>
    <w:rsid w:val="00EF287C"/>
    <w:rsid w:val="00EF2E9A"/>
    <w:rsid w:val="00EF35B4"/>
    <w:rsid w:val="00F13E17"/>
    <w:rsid w:val="00F16C64"/>
    <w:rsid w:val="00F17697"/>
    <w:rsid w:val="00F2418A"/>
    <w:rsid w:val="00F3387B"/>
    <w:rsid w:val="00F3479A"/>
    <w:rsid w:val="00F363E4"/>
    <w:rsid w:val="00F374AD"/>
    <w:rsid w:val="00F41641"/>
    <w:rsid w:val="00F500DA"/>
    <w:rsid w:val="00F5718C"/>
    <w:rsid w:val="00F60C74"/>
    <w:rsid w:val="00F61C46"/>
    <w:rsid w:val="00F61D4C"/>
    <w:rsid w:val="00F81AA7"/>
    <w:rsid w:val="00F865D0"/>
    <w:rsid w:val="00F95958"/>
    <w:rsid w:val="00FA0083"/>
    <w:rsid w:val="00FA12D4"/>
    <w:rsid w:val="00FA759C"/>
    <w:rsid w:val="00FB0AF3"/>
    <w:rsid w:val="00FC3417"/>
    <w:rsid w:val="00FC5855"/>
    <w:rsid w:val="00FC7327"/>
    <w:rsid w:val="00FD0A10"/>
    <w:rsid w:val="00FE775E"/>
    <w:rsid w:val="00FF1E62"/>
    <w:rsid w:val="00FF5FF7"/>
    <w:rsid w:val="00FF62D7"/>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B6A316"/>
  <w15:docId w15:val="{9BBF541E-466F-4B9B-9DC7-8D24503C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pPr>
      <w:keepNext/>
      <w:outlineLvl w:val="1"/>
    </w:pPr>
    <w:rPr>
      <w:rFonts w:ascii="Calibri Light" w:hAnsi="Calibri Light"/>
      <w:b/>
      <w:bCs/>
      <w:i/>
      <w:iCs/>
      <w:sz w:val="28"/>
      <w:szCs w:val="28"/>
    </w:rPr>
  </w:style>
  <w:style w:type="paragraph" w:styleId="Heading3">
    <w:name w:val="heading 3"/>
    <w:basedOn w:val="Normal"/>
    <w:next w:val="Normal"/>
    <w:link w:val="Heading3Char"/>
    <w:uiPriority w:val="9"/>
    <w:qFormat/>
    <w:pPr>
      <w:keepNext/>
      <w:outlineLvl w:val="2"/>
    </w:pPr>
    <w:rPr>
      <w:rFonts w:ascii="Calibri Light" w:hAnsi="Calibri Light"/>
      <w:b/>
      <w:bCs/>
      <w:sz w:val="26"/>
      <w:szCs w:val="26"/>
    </w:rPr>
  </w:style>
  <w:style w:type="paragraph" w:styleId="Heading4">
    <w:name w:val="heading 4"/>
    <w:basedOn w:val="Normal"/>
    <w:next w:val="Normal"/>
    <w:link w:val="Heading4Char"/>
    <w:uiPriority w:val="9"/>
    <w:qFormat/>
    <w:pPr>
      <w:keepNext/>
      <w:ind w:left="7200"/>
      <w:outlineLvl w:val="3"/>
    </w:pPr>
    <w:rPr>
      <w:rFonts w:ascii="Calibri" w:hAnsi="Calibri"/>
      <w:b/>
      <w:bCs/>
      <w:sz w:val="28"/>
      <w:szCs w:val="28"/>
    </w:rPr>
  </w:style>
  <w:style w:type="paragraph" w:styleId="Heading5">
    <w:name w:val="heading 5"/>
    <w:basedOn w:val="Normal"/>
    <w:next w:val="Normal"/>
    <w:link w:val="Heading5Char"/>
    <w:uiPriority w:val="9"/>
    <w:qFormat/>
    <w:pPr>
      <w:keepNext/>
      <w:ind w:left="1440"/>
      <w:outlineLvl w:val="4"/>
    </w:pPr>
    <w:rPr>
      <w:rFonts w:ascii="Calibri" w:hAnsi="Calibri"/>
      <w:b/>
      <w:bCs/>
      <w:i/>
      <w:iCs/>
      <w:sz w:val="26"/>
      <w:szCs w:val="26"/>
    </w:rPr>
  </w:style>
  <w:style w:type="paragraph" w:styleId="Heading6">
    <w:name w:val="heading 6"/>
    <w:basedOn w:val="Normal"/>
    <w:next w:val="Normal"/>
    <w:link w:val="Heading6Char"/>
    <w:uiPriority w:val="9"/>
    <w:qFormat/>
    <w:pPr>
      <w:keepNext/>
      <w:jc w:val="both"/>
      <w:outlineLvl w:val="5"/>
    </w:pPr>
    <w:rPr>
      <w:rFonts w:ascii="Calibri" w:hAnsi="Calibri"/>
      <w:b/>
      <w:bCs/>
      <w:sz w:val="22"/>
      <w:szCs w:val="22"/>
    </w:rPr>
  </w:style>
  <w:style w:type="paragraph" w:styleId="Heading7">
    <w:name w:val="heading 7"/>
    <w:basedOn w:val="Normal"/>
    <w:next w:val="Normal"/>
    <w:link w:val="Heading7Char"/>
    <w:uiPriority w:val="9"/>
    <w:qFormat/>
    <w:pPr>
      <w:keepNext/>
      <w:jc w:val="both"/>
      <w:outlineLvl w:val="6"/>
    </w:pPr>
    <w:rPr>
      <w:rFonts w:ascii="Calibri" w:hAnsi="Calibri"/>
      <w:sz w:val="24"/>
      <w:szCs w:val="24"/>
    </w:rPr>
  </w:style>
  <w:style w:type="paragraph" w:styleId="Heading8">
    <w:name w:val="heading 8"/>
    <w:basedOn w:val="Normal"/>
    <w:next w:val="Normal"/>
    <w:link w:val="Heading8Char"/>
    <w:uiPriority w:val="9"/>
    <w:qFormat/>
    <w:pPr>
      <w:keepNext/>
      <w:jc w:val="both"/>
      <w:outlineLvl w:val="7"/>
    </w:pPr>
    <w:rPr>
      <w:rFonts w:ascii="Calibri" w:hAnsi="Calibri"/>
      <w:i/>
      <w:iCs/>
      <w:sz w:val="24"/>
      <w:szCs w:val="24"/>
    </w:rPr>
  </w:style>
  <w:style w:type="paragraph" w:styleId="Heading9">
    <w:name w:val="heading 9"/>
    <w:basedOn w:val="Normal"/>
    <w:next w:val="Normal"/>
    <w:link w:val="Heading9Char"/>
    <w:uiPriority w:val="9"/>
    <w:qFormat/>
    <w:pPr>
      <w:keepNext/>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sz w:val="16"/>
      <w:szCs w:val="16"/>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sz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hAnsi="Calibri"/>
      <w:sz w:val="21"/>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styleId="NoSpacing">
    <w:name w:val="No Spacing"/>
    <w:uiPriority w:val="1"/>
    <w:qFormat/>
    <w:rsid w:val="00F571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Sehlabela Chuene</cp:lastModifiedBy>
  <cp:revision>2</cp:revision>
  <cp:lastPrinted>2016-11-11T10:35:00Z</cp:lastPrinted>
  <dcterms:created xsi:type="dcterms:W3CDTF">2016-12-05T08:28:00Z</dcterms:created>
  <dcterms:modified xsi:type="dcterms:W3CDTF">2016-12-05T08:28:00Z</dcterms:modified>
</cp:coreProperties>
</file>