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BF" w:rsidRDefault="007D4E55"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National Assembly</w:t>
      </w:r>
    </w:p>
    <w:p w:rsidR="007D4E55" w:rsidRPr="00024D61" w:rsidRDefault="007D4E55"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Question No: 2609</w:t>
      </w:r>
    </w:p>
    <w:p w:rsidR="000500D4" w:rsidRPr="000500D4" w:rsidRDefault="000500D4" w:rsidP="000500D4">
      <w:pPr>
        <w:spacing w:before="100" w:beforeAutospacing="1" w:after="100" w:afterAutospacing="1"/>
        <w:ind w:left="709" w:hanging="709"/>
        <w:jc w:val="both"/>
        <w:outlineLvl w:val="0"/>
        <w:rPr>
          <w:rFonts w:ascii="Arial" w:hAnsi="Arial" w:cs="Arial"/>
          <w:sz w:val="22"/>
          <w:szCs w:val="22"/>
        </w:rPr>
      </w:pPr>
      <w:r w:rsidRPr="000500D4">
        <w:rPr>
          <w:rFonts w:ascii="Arial" w:hAnsi="Arial" w:cs="Arial"/>
          <w:b/>
          <w:sz w:val="22"/>
          <w:szCs w:val="22"/>
          <w:lang w:val="en-US"/>
        </w:rPr>
        <w:t>Ms S J Graham (DA) to ask the Minister of Transport</w:t>
      </w:r>
      <w:r w:rsidR="004E1AFF" w:rsidRPr="000500D4">
        <w:rPr>
          <w:rFonts w:ascii="Arial" w:hAnsi="Arial" w:cs="Arial"/>
          <w:b/>
          <w:sz w:val="22"/>
          <w:szCs w:val="22"/>
          <w:lang w:val="en-US"/>
        </w:rPr>
        <w:fldChar w:fldCharType="begin"/>
      </w:r>
      <w:r w:rsidRPr="000500D4">
        <w:rPr>
          <w:rFonts w:ascii="Arial" w:hAnsi="Arial" w:cs="Arial"/>
          <w:sz w:val="22"/>
          <w:szCs w:val="22"/>
        </w:rPr>
        <w:instrText xml:space="preserve"> XE "</w:instrText>
      </w:r>
      <w:r w:rsidRPr="000500D4">
        <w:rPr>
          <w:rFonts w:ascii="Arial" w:hAnsi="Arial" w:cs="Arial"/>
          <w:b/>
          <w:sz w:val="22"/>
          <w:szCs w:val="22"/>
        </w:rPr>
        <w:instrText>Transport</w:instrText>
      </w:r>
      <w:r w:rsidRPr="000500D4">
        <w:rPr>
          <w:rFonts w:ascii="Arial" w:hAnsi="Arial" w:cs="Arial"/>
          <w:sz w:val="22"/>
          <w:szCs w:val="22"/>
        </w:rPr>
        <w:instrText xml:space="preserve">" </w:instrText>
      </w:r>
      <w:r w:rsidR="004E1AFF" w:rsidRPr="000500D4">
        <w:rPr>
          <w:rFonts w:ascii="Arial" w:hAnsi="Arial" w:cs="Arial"/>
          <w:b/>
          <w:sz w:val="22"/>
          <w:szCs w:val="22"/>
          <w:lang w:val="en-US"/>
        </w:rPr>
        <w:fldChar w:fldCharType="end"/>
      </w:r>
      <w:r w:rsidRPr="000500D4">
        <w:rPr>
          <w:rFonts w:ascii="Arial" w:hAnsi="Arial" w:cs="Arial"/>
          <w:b/>
          <w:sz w:val="22"/>
          <w:szCs w:val="22"/>
          <w:lang w:val="en-US"/>
        </w:rPr>
        <w:t>:</w:t>
      </w:r>
    </w:p>
    <w:p w:rsidR="000500D4" w:rsidRPr="000500D4" w:rsidRDefault="000500D4" w:rsidP="000500D4">
      <w:pPr>
        <w:spacing w:before="100" w:beforeAutospacing="1" w:after="100" w:afterAutospacing="1"/>
        <w:ind w:left="1440" w:hanging="720"/>
        <w:jc w:val="both"/>
        <w:outlineLvl w:val="0"/>
        <w:rPr>
          <w:rFonts w:ascii="Arial" w:hAnsi="Arial" w:cs="Arial"/>
          <w:sz w:val="22"/>
          <w:szCs w:val="22"/>
        </w:rPr>
      </w:pPr>
      <w:r w:rsidRPr="000500D4">
        <w:rPr>
          <w:rFonts w:ascii="Arial" w:hAnsi="Arial" w:cs="Arial"/>
          <w:sz w:val="22"/>
          <w:szCs w:val="22"/>
        </w:rPr>
        <w:t>(1)</w:t>
      </w:r>
      <w:r w:rsidRPr="000500D4">
        <w:rPr>
          <w:rFonts w:ascii="Arial" w:hAnsi="Arial" w:cs="Arial"/>
          <w:sz w:val="22"/>
          <w:szCs w:val="22"/>
        </w:rPr>
        <w:tab/>
        <w:t>What (a) number of municipalities are in arrears on motor vehicle license fees payable to his department and (b) amount does each municipality owe;</w:t>
      </w:r>
    </w:p>
    <w:p w:rsidR="000500D4" w:rsidRPr="000500D4" w:rsidRDefault="000500D4" w:rsidP="000500D4">
      <w:pPr>
        <w:spacing w:before="100" w:beforeAutospacing="1" w:after="100" w:afterAutospacing="1"/>
        <w:ind w:left="1440" w:hanging="720"/>
        <w:jc w:val="both"/>
        <w:outlineLvl w:val="0"/>
        <w:rPr>
          <w:rFonts w:ascii="Arial" w:hAnsi="Arial" w:cs="Arial"/>
          <w:sz w:val="22"/>
          <w:szCs w:val="22"/>
        </w:rPr>
      </w:pPr>
      <w:r w:rsidRPr="000500D4">
        <w:rPr>
          <w:rFonts w:ascii="Arial" w:hAnsi="Arial" w:cs="Arial"/>
          <w:sz w:val="22"/>
          <w:szCs w:val="22"/>
        </w:rPr>
        <w:t>(2)</w:t>
      </w:r>
      <w:r w:rsidRPr="000500D4">
        <w:rPr>
          <w:rFonts w:ascii="Arial" w:hAnsi="Arial" w:cs="Arial"/>
          <w:sz w:val="22"/>
          <w:szCs w:val="22"/>
        </w:rPr>
        <w:tab/>
        <w:t>what number of municipalities are (a) having licence paper withheld as a result of outstanding monies and (b) at risk of losing their agencies as a result of outstanding monies;</w:t>
      </w:r>
    </w:p>
    <w:p w:rsidR="00D43357" w:rsidRDefault="000500D4" w:rsidP="000500D4">
      <w:pPr>
        <w:spacing w:before="100" w:beforeAutospacing="1" w:after="100" w:afterAutospacing="1"/>
        <w:ind w:left="1440" w:hanging="720"/>
        <w:jc w:val="both"/>
        <w:outlineLvl w:val="0"/>
        <w:rPr>
          <w:rFonts w:ascii="Arial" w:hAnsi="Arial" w:cs="Arial"/>
          <w:sz w:val="22"/>
          <w:szCs w:val="22"/>
        </w:rPr>
      </w:pPr>
      <w:r w:rsidRPr="000500D4">
        <w:rPr>
          <w:rFonts w:ascii="Arial" w:hAnsi="Arial" w:cs="Arial"/>
          <w:sz w:val="22"/>
          <w:szCs w:val="22"/>
        </w:rPr>
        <w:t>(3)</w:t>
      </w:r>
      <w:r w:rsidRPr="000500D4">
        <w:rPr>
          <w:rFonts w:ascii="Arial" w:hAnsi="Arial" w:cs="Arial"/>
          <w:sz w:val="22"/>
          <w:szCs w:val="22"/>
        </w:rPr>
        <w:tab/>
        <w:t>what other measures will be taken against the defaulting municipalities?</w:t>
      </w:r>
      <w:r w:rsidRPr="000500D4">
        <w:rPr>
          <w:rFonts w:ascii="Arial" w:hAnsi="Arial" w:cs="Arial"/>
          <w:sz w:val="22"/>
          <w:szCs w:val="22"/>
        </w:rPr>
        <w:tab/>
      </w:r>
    </w:p>
    <w:p w:rsidR="00D43357" w:rsidRDefault="00D43357" w:rsidP="000500D4">
      <w:pPr>
        <w:spacing w:before="100" w:beforeAutospacing="1" w:after="100" w:afterAutospacing="1"/>
        <w:ind w:left="1440" w:hanging="720"/>
        <w:jc w:val="both"/>
        <w:outlineLvl w:val="0"/>
        <w:rPr>
          <w:rFonts w:ascii="Arial" w:hAnsi="Arial" w:cs="Arial"/>
          <w:sz w:val="22"/>
          <w:szCs w:val="22"/>
        </w:rPr>
      </w:pPr>
    </w:p>
    <w:p w:rsidR="007466EE" w:rsidRDefault="007466EE" w:rsidP="003C5F30">
      <w:pPr>
        <w:spacing w:before="100" w:beforeAutospacing="1" w:after="100" w:afterAutospacing="1"/>
        <w:outlineLvl w:val="0"/>
        <w:rPr>
          <w:rFonts w:ascii="Arial" w:hAnsi="Arial" w:cs="Arial"/>
          <w:sz w:val="22"/>
          <w:szCs w:val="22"/>
        </w:rPr>
      </w:pP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sz w:val="22"/>
          <w:szCs w:val="22"/>
        </w:rPr>
        <w:t>NW3085E</w:t>
      </w:r>
    </w:p>
    <w:p w:rsidR="00D43357" w:rsidRDefault="00D43357" w:rsidP="007466EE">
      <w:pPr>
        <w:spacing w:before="100" w:beforeAutospacing="1" w:after="100" w:afterAutospacing="1" w:line="360" w:lineRule="auto"/>
        <w:jc w:val="both"/>
        <w:outlineLvl w:val="0"/>
        <w:rPr>
          <w:rFonts w:ascii="Arial" w:hAnsi="Arial" w:cs="Arial"/>
          <w:b/>
          <w:sz w:val="22"/>
          <w:szCs w:val="22"/>
          <w:lang w:val="en-US"/>
        </w:rPr>
      </w:pPr>
      <w:r>
        <w:rPr>
          <w:rFonts w:ascii="Arial" w:hAnsi="Arial" w:cs="Arial"/>
          <w:b/>
          <w:sz w:val="22"/>
          <w:szCs w:val="22"/>
          <w:lang w:val="en-US"/>
        </w:rPr>
        <w:t>REPLY</w:t>
      </w:r>
      <w:r w:rsidR="007466EE">
        <w:rPr>
          <w:rFonts w:ascii="Arial" w:hAnsi="Arial" w:cs="Arial"/>
          <w:b/>
          <w:sz w:val="22"/>
          <w:szCs w:val="22"/>
          <w:lang w:val="en-US"/>
        </w:rPr>
        <w:tab/>
      </w:r>
    </w:p>
    <w:p w:rsidR="00D43357" w:rsidRDefault="00D43357" w:rsidP="00D43357">
      <w:pPr>
        <w:spacing w:before="100" w:beforeAutospacing="1" w:after="100" w:afterAutospacing="1" w:line="360" w:lineRule="auto"/>
        <w:ind w:left="1134" w:hanging="1134"/>
        <w:jc w:val="both"/>
        <w:outlineLvl w:val="0"/>
        <w:rPr>
          <w:rFonts w:ascii="Arial" w:hAnsi="Arial" w:cs="Arial"/>
          <w:sz w:val="22"/>
          <w:szCs w:val="22"/>
        </w:rPr>
      </w:pPr>
      <w:bookmarkStart w:id="0" w:name="_Hlk89419800"/>
      <w:r>
        <w:rPr>
          <w:rFonts w:ascii="Arial" w:hAnsi="Arial" w:cs="Arial"/>
          <w:b/>
          <w:sz w:val="22"/>
          <w:szCs w:val="22"/>
          <w:lang w:val="en-US"/>
        </w:rPr>
        <w:t xml:space="preserve">Question 1:  </w:t>
      </w:r>
      <w:r w:rsidRPr="00191C23">
        <w:rPr>
          <w:rFonts w:ascii="Arial" w:hAnsi="Arial" w:cs="Arial"/>
          <w:b/>
          <w:sz w:val="22"/>
          <w:szCs w:val="22"/>
        </w:rPr>
        <w:t>What (a) number of municipalities are in arrears on motor vehicle license fees payable to his department and (b) amount does each municipality owe;</w:t>
      </w:r>
    </w:p>
    <w:p w:rsidR="00794B0F" w:rsidRPr="00794B0F" w:rsidRDefault="00D43357" w:rsidP="00794B0F">
      <w:pPr>
        <w:spacing w:before="100" w:beforeAutospacing="1" w:after="100" w:afterAutospacing="1" w:line="360" w:lineRule="auto"/>
        <w:ind w:left="1134" w:hanging="1134"/>
        <w:jc w:val="both"/>
        <w:outlineLvl w:val="0"/>
        <w:rPr>
          <w:rFonts w:ascii="Arial" w:hAnsi="Arial" w:cs="Arial"/>
          <w:sz w:val="22"/>
          <w:szCs w:val="22"/>
        </w:rPr>
      </w:pPr>
      <w:r w:rsidRPr="00191C23">
        <w:rPr>
          <w:rFonts w:ascii="Arial" w:hAnsi="Arial" w:cs="Arial"/>
          <w:b/>
          <w:sz w:val="22"/>
          <w:szCs w:val="22"/>
        </w:rPr>
        <w:t xml:space="preserve">Response: </w:t>
      </w:r>
    </w:p>
    <w:p w:rsidR="00377609" w:rsidRDefault="00794B0F" w:rsidP="009F34F4">
      <w:pPr>
        <w:spacing w:before="100" w:beforeAutospacing="1" w:after="100" w:afterAutospacing="1" w:line="360" w:lineRule="auto"/>
        <w:jc w:val="both"/>
        <w:outlineLvl w:val="0"/>
        <w:rPr>
          <w:rFonts w:ascii="Arial" w:hAnsi="Arial" w:cs="Arial"/>
          <w:b/>
          <w:sz w:val="22"/>
          <w:szCs w:val="22"/>
        </w:rPr>
      </w:pPr>
      <w:r>
        <w:rPr>
          <w:rFonts w:ascii="Arial" w:hAnsi="Arial" w:cs="Arial"/>
          <w:sz w:val="22"/>
          <w:szCs w:val="22"/>
        </w:rPr>
        <w:t>A)</w:t>
      </w:r>
      <w:r w:rsidRPr="00794B0F">
        <w:rPr>
          <w:rFonts w:ascii="Arial" w:hAnsi="Arial" w:cs="Arial"/>
          <w:sz w:val="22"/>
          <w:szCs w:val="22"/>
        </w:rPr>
        <w:t xml:space="preserve"> The</w:t>
      </w:r>
      <w:r w:rsidR="008F66FB" w:rsidRPr="00794B0F">
        <w:rPr>
          <w:rFonts w:ascii="Arial" w:hAnsi="Arial" w:cs="Arial"/>
          <w:sz w:val="22"/>
          <w:szCs w:val="22"/>
        </w:rPr>
        <w:t xml:space="preserve"> national department of transport is not responsible for the collection of licence </w:t>
      </w:r>
      <w:r w:rsidRPr="00794B0F">
        <w:rPr>
          <w:rFonts w:ascii="Arial" w:hAnsi="Arial" w:cs="Arial"/>
          <w:sz w:val="22"/>
          <w:szCs w:val="22"/>
        </w:rPr>
        <w:t>fees, it</w:t>
      </w:r>
      <w:r w:rsidR="003F2EDE" w:rsidRPr="00794B0F">
        <w:rPr>
          <w:rFonts w:ascii="Arial" w:hAnsi="Arial" w:cs="Arial"/>
          <w:sz w:val="22"/>
          <w:szCs w:val="22"/>
        </w:rPr>
        <w:t xml:space="preserve"> </w:t>
      </w:r>
      <w:r w:rsidR="008F66FB" w:rsidRPr="00794B0F">
        <w:rPr>
          <w:rFonts w:ascii="Arial" w:hAnsi="Arial" w:cs="Arial"/>
          <w:sz w:val="22"/>
          <w:szCs w:val="22"/>
        </w:rPr>
        <w:t xml:space="preserve">is the provincial </w:t>
      </w:r>
      <w:r w:rsidR="007878DB" w:rsidRPr="00794B0F">
        <w:rPr>
          <w:rFonts w:ascii="Arial" w:hAnsi="Arial" w:cs="Arial"/>
          <w:sz w:val="22"/>
          <w:szCs w:val="22"/>
        </w:rPr>
        <w:t>department</w:t>
      </w:r>
      <w:r w:rsidR="003C5F30">
        <w:rPr>
          <w:rFonts w:ascii="Arial" w:hAnsi="Arial" w:cs="Arial"/>
          <w:sz w:val="22"/>
          <w:szCs w:val="22"/>
        </w:rPr>
        <w:t>s</w:t>
      </w:r>
      <w:r w:rsidR="007878DB" w:rsidRPr="00794B0F">
        <w:rPr>
          <w:rFonts w:ascii="Arial" w:hAnsi="Arial" w:cs="Arial"/>
          <w:sz w:val="22"/>
          <w:szCs w:val="22"/>
        </w:rPr>
        <w:t xml:space="preserve"> </w:t>
      </w:r>
      <w:r w:rsidR="008F66FB" w:rsidRPr="00794B0F">
        <w:rPr>
          <w:rFonts w:ascii="Arial" w:hAnsi="Arial" w:cs="Arial"/>
          <w:sz w:val="22"/>
          <w:szCs w:val="22"/>
        </w:rPr>
        <w:t>of transport that are responsible for the collection of</w:t>
      </w:r>
      <w:r w:rsidR="000143D7" w:rsidRPr="00794B0F">
        <w:rPr>
          <w:rFonts w:ascii="Arial" w:hAnsi="Arial" w:cs="Arial"/>
          <w:sz w:val="22"/>
          <w:szCs w:val="22"/>
        </w:rPr>
        <w:t xml:space="preserve"> </w:t>
      </w:r>
      <w:r w:rsidR="008F66FB" w:rsidRPr="00794B0F">
        <w:rPr>
          <w:rFonts w:ascii="Arial" w:hAnsi="Arial" w:cs="Arial"/>
          <w:sz w:val="22"/>
          <w:szCs w:val="22"/>
        </w:rPr>
        <w:t>the licence fees.</w:t>
      </w:r>
      <w:r w:rsidR="009F34F4" w:rsidRPr="009F34F4">
        <w:rPr>
          <w:rFonts w:ascii="Arial" w:hAnsi="Arial" w:cs="Arial"/>
          <w:b/>
          <w:sz w:val="22"/>
          <w:szCs w:val="22"/>
        </w:rPr>
        <w:t xml:space="preserve"> </w:t>
      </w:r>
    </w:p>
    <w:p w:rsidR="009F34F4" w:rsidRDefault="00377609" w:rsidP="009F34F4">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It is worth noting that t</w:t>
      </w:r>
      <w:r w:rsidR="009F34F4">
        <w:rPr>
          <w:rFonts w:ascii="Arial" w:hAnsi="Arial" w:cs="Arial"/>
          <w:sz w:val="22"/>
          <w:szCs w:val="22"/>
        </w:rPr>
        <w:t>he DLCA only withhold driving licence cards for DLTCs that have been in arrears for more than 90 days without entering into or honouring the payment arrangement. As at</w:t>
      </w:r>
      <w:r w:rsidR="003C5F30">
        <w:rPr>
          <w:rFonts w:ascii="Arial" w:hAnsi="Arial" w:cs="Arial"/>
          <w:sz w:val="22"/>
          <w:szCs w:val="22"/>
        </w:rPr>
        <w:t xml:space="preserve"> </w:t>
      </w:r>
      <w:r w:rsidR="009F34F4">
        <w:rPr>
          <w:rFonts w:ascii="Arial" w:hAnsi="Arial" w:cs="Arial"/>
          <w:sz w:val="22"/>
          <w:szCs w:val="22"/>
        </w:rPr>
        <w:t>1 November 2021, the DLCA withheld cards for 9 DLTCs that are in arrears for more than 90 days. Refer to the Age analysis below.</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2057"/>
        <w:gridCol w:w="1980"/>
      </w:tblGrid>
      <w:tr w:rsidR="009F34F4" w:rsidRPr="00437B33" w:rsidTr="00A710F9">
        <w:trPr>
          <w:trHeight w:val="290"/>
          <w:tblHeader/>
        </w:trPr>
        <w:tc>
          <w:tcPr>
            <w:tcW w:w="4760" w:type="dxa"/>
            <w:shd w:val="clear" w:color="auto" w:fill="FFC000" w:themeFill="accent4"/>
            <w:noWrap/>
            <w:vAlign w:val="bottom"/>
            <w:hideMark/>
          </w:tcPr>
          <w:p w:rsidR="009F34F4" w:rsidRPr="00437B33" w:rsidRDefault="009F34F4" w:rsidP="00A710F9">
            <w:pPr>
              <w:ind w:left="457"/>
              <w:rPr>
                <w:rFonts w:ascii="Arial" w:hAnsi="Arial" w:cs="Arial"/>
                <w:b/>
                <w:color w:val="000000"/>
                <w:sz w:val="22"/>
                <w:szCs w:val="22"/>
              </w:rPr>
            </w:pPr>
            <w:r w:rsidRPr="00437B33">
              <w:rPr>
                <w:rFonts w:ascii="Arial" w:hAnsi="Arial" w:cs="Arial"/>
                <w:b/>
                <w:color w:val="000000"/>
                <w:sz w:val="22"/>
                <w:szCs w:val="22"/>
              </w:rPr>
              <w:t>Name</w:t>
            </w:r>
          </w:p>
        </w:tc>
        <w:tc>
          <w:tcPr>
            <w:tcW w:w="2057" w:type="dxa"/>
            <w:shd w:val="clear" w:color="auto" w:fill="FFC000" w:themeFill="accent4"/>
            <w:noWrap/>
            <w:vAlign w:val="bottom"/>
            <w:hideMark/>
          </w:tcPr>
          <w:p w:rsidR="009F34F4" w:rsidRPr="00437B33" w:rsidRDefault="009F34F4" w:rsidP="00A710F9">
            <w:pPr>
              <w:ind w:left="457"/>
              <w:rPr>
                <w:rFonts w:ascii="Arial" w:hAnsi="Arial" w:cs="Arial"/>
                <w:b/>
                <w:color w:val="000000"/>
                <w:sz w:val="22"/>
                <w:szCs w:val="22"/>
              </w:rPr>
            </w:pPr>
            <w:r w:rsidRPr="00437B33">
              <w:rPr>
                <w:rFonts w:ascii="Arial" w:hAnsi="Arial" w:cs="Arial"/>
                <w:b/>
                <w:color w:val="000000"/>
                <w:sz w:val="22"/>
                <w:szCs w:val="22"/>
              </w:rPr>
              <w:t xml:space="preserve"> 120+ Days </w:t>
            </w:r>
          </w:p>
        </w:tc>
        <w:tc>
          <w:tcPr>
            <w:tcW w:w="1980" w:type="dxa"/>
            <w:shd w:val="clear" w:color="auto" w:fill="FFC000" w:themeFill="accent4"/>
            <w:noWrap/>
            <w:vAlign w:val="bottom"/>
            <w:hideMark/>
          </w:tcPr>
          <w:p w:rsidR="009F34F4" w:rsidRPr="00437B33" w:rsidRDefault="009F34F4" w:rsidP="00A710F9">
            <w:pPr>
              <w:ind w:left="457"/>
              <w:rPr>
                <w:rFonts w:ascii="Arial" w:hAnsi="Arial" w:cs="Arial"/>
                <w:b/>
                <w:color w:val="000000"/>
                <w:sz w:val="22"/>
                <w:szCs w:val="22"/>
              </w:rPr>
            </w:pPr>
            <w:r w:rsidRPr="00437B33">
              <w:rPr>
                <w:rFonts w:ascii="Arial" w:hAnsi="Arial" w:cs="Arial"/>
                <w:b/>
                <w:color w:val="000000"/>
                <w:sz w:val="22"/>
                <w:szCs w:val="22"/>
              </w:rPr>
              <w:t xml:space="preserve"> 90 Days </w:t>
            </w:r>
          </w:p>
        </w:tc>
      </w:tr>
      <w:tr w:rsidR="009F34F4" w:rsidRPr="00437B33" w:rsidTr="00A710F9">
        <w:trPr>
          <w:trHeight w:val="290"/>
        </w:trPr>
        <w:tc>
          <w:tcPr>
            <w:tcW w:w="4760" w:type="dxa"/>
            <w:shd w:val="clear" w:color="auto" w:fill="auto"/>
            <w:noWrap/>
            <w:vAlign w:val="bottom"/>
            <w:hideMark/>
          </w:tcPr>
          <w:p w:rsidR="009F34F4" w:rsidRPr="00437B33" w:rsidRDefault="009F34F4" w:rsidP="00A710F9">
            <w:pPr>
              <w:ind w:left="457"/>
              <w:rPr>
                <w:rFonts w:ascii="Arial" w:hAnsi="Arial" w:cs="Arial"/>
                <w:b/>
                <w:color w:val="000000"/>
                <w:sz w:val="22"/>
                <w:szCs w:val="22"/>
              </w:rPr>
            </w:pPr>
            <w:r w:rsidRPr="00437B33">
              <w:rPr>
                <w:rFonts w:ascii="Arial" w:hAnsi="Arial" w:cs="Arial"/>
                <w:b/>
                <w:color w:val="000000"/>
                <w:sz w:val="22"/>
                <w:szCs w:val="22"/>
              </w:rPr>
              <w:t>Category : 2 - KWAZULU-NATAL</w:t>
            </w:r>
          </w:p>
        </w:tc>
        <w:tc>
          <w:tcPr>
            <w:tcW w:w="2057" w:type="dxa"/>
            <w:shd w:val="clear" w:color="auto" w:fill="auto"/>
            <w:noWrap/>
            <w:vAlign w:val="bottom"/>
            <w:hideMark/>
          </w:tcPr>
          <w:p w:rsidR="009F34F4" w:rsidRPr="00437B33" w:rsidRDefault="009F34F4" w:rsidP="00A710F9">
            <w:pPr>
              <w:ind w:left="457"/>
              <w:rPr>
                <w:rFonts w:ascii="Arial" w:hAnsi="Arial" w:cs="Arial"/>
                <w:b/>
                <w:color w:val="000000"/>
                <w:sz w:val="22"/>
                <w:szCs w:val="22"/>
              </w:rPr>
            </w:pPr>
          </w:p>
        </w:tc>
        <w:tc>
          <w:tcPr>
            <w:tcW w:w="1980" w:type="dxa"/>
            <w:shd w:val="clear" w:color="auto" w:fill="auto"/>
            <w:noWrap/>
            <w:vAlign w:val="bottom"/>
            <w:hideMark/>
          </w:tcPr>
          <w:p w:rsidR="009F34F4" w:rsidRPr="00437B33" w:rsidRDefault="009F34F4" w:rsidP="00A710F9">
            <w:pPr>
              <w:ind w:left="457"/>
              <w:rPr>
                <w:rFonts w:ascii="Arial" w:hAnsi="Arial" w:cs="Arial"/>
                <w:b/>
                <w:sz w:val="22"/>
                <w:szCs w:val="22"/>
              </w:rPr>
            </w:pPr>
          </w:p>
        </w:tc>
      </w:tr>
      <w:tr w:rsidR="009F34F4" w:rsidRPr="00437B33" w:rsidTr="00A710F9">
        <w:trPr>
          <w:trHeight w:val="290"/>
        </w:trPr>
        <w:tc>
          <w:tcPr>
            <w:tcW w:w="476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proofErr w:type="spellStart"/>
            <w:r w:rsidRPr="00437B33">
              <w:rPr>
                <w:rFonts w:ascii="Arial" w:hAnsi="Arial" w:cs="Arial"/>
                <w:color w:val="000000"/>
                <w:sz w:val="22"/>
                <w:szCs w:val="22"/>
              </w:rPr>
              <w:t>Estcourt</w:t>
            </w:r>
            <w:proofErr w:type="spellEnd"/>
            <w:r w:rsidRPr="00437B33">
              <w:rPr>
                <w:rFonts w:ascii="Arial" w:hAnsi="Arial" w:cs="Arial"/>
                <w:color w:val="000000"/>
                <w:sz w:val="22"/>
                <w:szCs w:val="22"/>
              </w:rPr>
              <w:t>/</w:t>
            </w:r>
            <w:proofErr w:type="spellStart"/>
            <w:r w:rsidRPr="00437B33">
              <w:rPr>
                <w:rFonts w:ascii="Arial" w:hAnsi="Arial" w:cs="Arial"/>
                <w:color w:val="000000"/>
                <w:sz w:val="22"/>
                <w:szCs w:val="22"/>
              </w:rPr>
              <w:t>Wembezi</w:t>
            </w:r>
            <w:proofErr w:type="spellEnd"/>
            <w:r w:rsidRPr="00437B33">
              <w:rPr>
                <w:rFonts w:ascii="Arial" w:hAnsi="Arial" w:cs="Arial"/>
                <w:color w:val="000000"/>
                <w:sz w:val="22"/>
                <w:szCs w:val="22"/>
              </w:rPr>
              <w:t xml:space="preserve"> DLTC</w:t>
            </w:r>
          </w:p>
        </w:tc>
        <w:tc>
          <w:tcPr>
            <w:tcW w:w="2057"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 xml:space="preserve"> R               -   </w:t>
            </w:r>
          </w:p>
        </w:tc>
        <w:tc>
          <w:tcPr>
            <w:tcW w:w="198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 xml:space="preserve"> R 20,372.54 </w:t>
            </w:r>
          </w:p>
        </w:tc>
      </w:tr>
      <w:tr w:rsidR="009F34F4" w:rsidRPr="00437B33" w:rsidTr="00A710F9">
        <w:trPr>
          <w:trHeight w:val="290"/>
        </w:trPr>
        <w:tc>
          <w:tcPr>
            <w:tcW w:w="476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Eshowe DLTC</w:t>
            </w:r>
          </w:p>
        </w:tc>
        <w:tc>
          <w:tcPr>
            <w:tcW w:w="2057"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 xml:space="preserve"> R               -   </w:t>
            </w:r>
          </w:p>
        </w:tc>
        <w:tc>
          <w:tcPr>
            <w:tcW w:w="198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 xml:space="preserve"> R 22,199.00 </w:t>
            </w:r>
          </w:p>
        </w:tc>
      </w:tr>
      <w:tr w:rsidR="009F34F4" w:rsidRPr="00437B33" w:rsidTr="00A710F9">
        <w:trPr>
          <w:trHeight w:val="290"/>
        </w:trPr>
        <w:tc>
          <w:tcPr>
            <w:tcW w:w="476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p>
        </w:tc>
        <w:tc>
          <w:tcPr>
            <w:tcW w:w="2057" w:type="dxa"/>
            <w:shd w:val="clear" w:color="auto" w:fill="auto"/>
            <w:noWrap/>
            <w:vAlign w:val="bottom"/>
            <w:hideMark/>
          </w:tcPr>
          <w:p w:rsidR="009F34F4" w:rsidRPr="00437B33" w:rsidRDefault="009F34F4" w:rsidP="00A710F9">
            <w:pPr>
              <w:ind w:left="457"/>
              <w:rPr>
                <w:rFonts w:ascii="Arial" w:hAnsi="Arial" w:cs="Arial"/>
                <w:sz w:val="22"/>
                <w:szCs w:val="22"/>
              </w:rPr>
            </w:pPr>
          </w:p>
        </w:tc>
        <w:tc>
          <w:tcPr>
            <w:tcW w:w="1980" w:type="dxa"/>
            <w:shd w:val="clear" w:color="auto" w:fill="auto"/>
            <w:noWrap/>
            <w:vAlign w:val="bottom"/>
            <w:hideMark/>
          </w:tcPr>
          <w:p w:rsidR="009F34F4" w:rsidRPr="00437B33" w:rsidRDefault="009F34F4" w:rsidP="00A710F9">
            <w:pPr>
              <w:ind w:left="457"/>
              <w:rPr>
                <w:rFonts w:ascii="Arial" w:hAnsi="Arial" w:cs="Arial"/>
                <w:sz w:val="22"/>
                <w:szCs w:val="22"/>
              </w:rPr>
            </w:pPr>
          </w:p>
        </w:tc>
      </w:tr>
      <w:tr w:rsidR="009F34F4" w:rsidRPr="00437B33" w:rsidTr="00A710F9">
        <w:trPr>
          <w:trHeight w:val="290"/>
        </w:trPr>
        <w:tc>
          <w:tcPr>
            <w:tcW w:w="4760" w:type="dxa"/>
            <w:shd w:val="clear" w:color="auto" w:fill="auto"/>
            <w:noWrap/>
            <w:vAlign w:val="bottom"/>
            <w:hideMark/>
          </w:tcPr>
          <w:p w:rsidR="009F34F4" w:rsidRPr="00437B33" w:rsidRDefault="009F34F4" w:rsidP="00A710F9">
            <w:pPr>
              <w:ind w:left="457"/>
              <w:rPr>
                <w:rFonts w:ascii="Arial" w:hAnsi="Arial" w:cs="Arial"/>
                <w:b/>
                <w:color w:val="000000"/>
                <w:sz w:val="22"/>
                <w:szCs w:val="22"/>
              </w:rPr>
            </w:pPr>
            <w:r w:rsidRPr="00437B33">
              <w:rPr>
                <w:rFonts w:ascii="Arial" w:hAnsi="Arial" w:cs="Arial"/>
                <w:b/>
                <w:color w:val="000000"/>
                <w:sz w:val="22"/>
                <w:szCs w:val="22"/>
              </w:rPr>
              <w:t>Category : 3 - EASTERN CAPE</w:t>
            </w:r>
          </w:p>
        </w:tc>
        <w:tc>
          <w:tcPr>
            <w:tcW w:w="2057" w:type="dxa"/>
            <w:shd w:val="clear" w:color="auto" w:fill="auto"/>
            <w:noWrap/>
            <w:vAlign w:val="bottom"/>
            <w:hideMark/>
          </w:tcPr>
          <w:p w:rsidR="009F34F4" w:rsidRPr="00437B33" w:rsidRDefault="009F34F4" w:rsidP="00A710F9">
            <w:pPr>
              <w:ind w:left="457"/>
              <w:rPr>
                <w:rFonts w:ascii="Arial" w:hAnsi="Arial" w:cs="Arial"/>
                <w:b/>
                <w:color w:val="000000"/>
                <w:sz w:val="22"/>
                <w:szCs w:val="22"/>
              </w:rPr>
            </w:pPr>
          </w:p>
        </w:tc>
        <w:tc>
          <w:tcPr>
            <w:tcW w:w="1980" w:type="dxa"/>
            <w:shd w:val="clear" w:color="auto" w:fill="auto"/>
            <w:noWrap/>
            <w:vAlign w:val="bottom"/>
            <w:hideMark/>
          </w:tcPr>
          <w:p w:rsidR="009F34F4" w:rsidRPr="00437B33" w:rsidRDefault="009F34F4" w:rsidP="00A710F9">
            <w:pPr>
              <w:ind w:left="457"/>
              <w:rPr>
                <w:rFonts w:ascii="Arial" w:hAnsi="Arial" w:cs="Arial"/>
                <w:b/>
                <w:sz w:val="22"/>
                <w:szCs w:val="22"/>
              </w:rPr>
            </w:pPr>
          </w:p>
        </w:tc>
      </w:tr>
      <w:tr w:rsidR="009F34F4" w:rsidRPr="00437B33" w:rsidTr="00A710F9">
        <w:trPr>
          <w:trHeight w:val="290"/>
        </w:trPr>
        <w:tc>
          <w:tcPr>
            <w:tcW w:w="476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proofErr w:type="spellStart"/>
            <w:r w:rsidRPr="00437B33">
              <w:rPr>
                <w:rFonts w:ascii="Arial" w:hAnsi="Arial" w:cs="Arial"/>
                <w:color w:val="000000"/>
                <w:sz w:val="22"/>
                <w:szCs w:val="22"/>
              </w:rPr>
              <w:t>Komga</w:t>
            </w:r>
            <w:proofErr w:type="spellEnd"/>
            <w:r w:rsidRPr="00437B33">
              <w:rPr>
                <w:rFonts w:ascii="Arial" w:hAnsi="Arial" w:cs="Arial"/>
                <w:color w:val="000000"/>
                <w:sz w:val="22"/>
                <w:szCs w:val="22"/>
              </w:rPr>
              <w:t xml:space="preserve"> DLTC - Great Kei Mun</w:t>
            </w:r>
            <w:r>
              <w:rPr>
                <w:rFonts w:ascii="Arial" w:hAnsi="Arial" w:cs="Arial"/>
                <w:color w:val="000000"/>
                <w:sz w:val="22"/>
                <w:szCs w:val="22"/>
              </w:rPr>
              <w:t>icipality</w:t>
            </w:r>
          </w:p>
        </w:tc>
        <w:tc>
          <w:tcPr>
            <w:tcW w:w="2057"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 xml:space="preserve"> R      190.94 </w:t>
            </w:r>
          </w:p>
        </w:tc>
        <w:tc>
          <w:tcPr>
            <w:tcW w:w="198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 xml:space="preserve"> R 12,878.11</w:t>
            </w:r>
          </w:p>
        </w:tc>
      </w:tr>
      <w:tr w:rsidR="009F34F4" w:rsidRPr="00437B33" w:rsidTr="00A710F9">
        <w:trPr>
          <w:trHeight w:val="290"/>
        </w:trPr>
        <w:tc>
          <w:tcPr>
            <w:tcW w:w="476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p>
        </w:tc>
        <w:tc>
          <w:tcPr>
            <w:tcW w:w="2057" w:type="dxa"/>
            <w:shd w:val="clear" w:color="auto" w:fill="auto"/>
            <w:noWrap/>
            <w:vAlign w:val="bottom"/>
            <w:hideMark/>
          </w:tcPr>
          <w:p w:rsidR="009F34F4" w:rsidRPr="00437B33" w:rsidRDefault="009F34F4" w:rsidP="00A710F9">
            <w:pPr>
              <w:ind w:left="457"/>
              <w:rPr>
                <w:rFonts w:ascii="Arial" w:hAnsi="Arial" w:cs="Arial"/>
                <w:sz w:val="22"/>
                <w:szCs w:val="22"/>
              </w:rPr>
            </w:pPr>
          </w:p>
        </w:tc>
        <w:tc>
          <w:tcPr>
            <w:tcW w:w="1980" w:type="dxa"/>
            <w:shd w:val="clear" w:color="auto" w:fill="auto"/>
            <w:noWrap/>
            <w:vAlign w:val="bottom"/>
            <w:hideMark/>
          </w:tcPr>
          <w:p w:rsidR="009F34F4" w:rsidRPr="00437B33" w:rsidRDefault="009F34F4" w:rsidP="00A710F9">
            <w:pPr>
              <w:ind w:left="457"/>
              <w:rPr>
                <w:rFonts w:ascii="Arial" w:hAnsi="Arial" w:cs="Arial"/>
                <w:sz w:val="22"/>
                <w:szCs w:val="22"/>
              </w:rPr>
            </w:pPr>
          </w:p>
        </w:tc>
      </w:tr>
      <w:tr w:rsidR="009F34F4" w:rsidRPr="00437B33" w:rsidTr="00A710F9">
        <w:trPr>
          <w:trHeight w:val="290"/>
        </w:trPr>
        <w:tc>
          <w:tcPr>
            <w:tcW w:w="4760" w:type="dxa"/>
            <w:shd w:val="clear" w:color="auto" w:fill="auto"/>
            <w:noWrap/>
            <w:vAlign w:val="bottom"/>
            <w:hideMark/>
          </w:tcPr>
          <w:p w:rsidR="009F34F4" w:rsidRPr="00437B33" w:rsidRDefault="009F34F4" w:rsidP="00A710F9">
            <w:pPr>
              <w:ind w:left="457"/>
              <w:rPr>
                <w:rFonts w:ascii="Arial" w:hAnsi="Arial" w:cs="Arial"/>
                <w:b/>
                <w:color w:val="000000"/>
                <w:sz w:val="22"/>
                <w:szCs w:val="22"/>
              </w:rPr>
            </w:pPr>
            <w:r w:rsidRPr="00437B33">
              <w:rPr>
                <w:rFonts w:ascii="Arial" w:hAnsi="Arial" w:cs="Arial"/>
                <w:b/>
                <w:color w:val="000000"/>
                <w:sz w:val="22"/>
                <w:szCs w:val="22"/>
              </w:rPr>
              <w:t>Category : 4 - WESTERN CAPE</w:t>
            </w:r>
          </w:p>
        </w:tc>
        <w:tc>
          <w:tcPr>
            <w:tcW w:w="2057" w:type="dxa"/>
            <w:shd w:val="clear" w:color="auto" w:fill="auto"/>
            <w:noWrap/>
            <w:vAlign w:val="bottom"/>
            <w:hideMark/>
          </w:tcPr>
          <w:p w:rsidR="009F34F4" w:rsidRPr="00437B33" w:rsidRDefault="009F34F4" w:rsidP="00A710F9">
            <w:pPr>
              <w:ind w:left="457"/>
              <w:rPr>
                <w:rFonts w:ascii="Arial" w:hAnsi="Arial" w:cs="Arial"/>
                <w:b/>
                <w:color w:val="000000"/>
                <w:sz w:val="22"/>
                <w:szCs w:val="22"/>
              </w:rPr>
            </w:pPr>
          </w:p>
        </w:tc>
        <w:tc>
          <w:tcPr>
            <w:tcW w:w="1980" w:type="dxa"/>
            <w:shd w:val="clear" w:color="auto" w:fill="auto"/>
            <w:noWrap/>
            <w:vAlign w:val="bottom"/>
            <w:hideMark/>
          </w:tcPr>
          <w:p w:rsidR="009F34F4" w:rsidRPr="00437B33" w:rsidRDefault="009F34F4" w:rsidP="00A710F9">
            <w:pPr>
              <w:ind w:left="457"/>
              <w:rPr>
                <w:rFonts w:ascii="Arial" w:hAnsi="Arial" w:cs="Arial"/>
                <w:b/>
                <w:sz w:val="22"/>
                <w:szCs w:val="22"/>
              </w:rPr>
            </w:pPr>
          </w:p>
        </w:tc>
      </w:tr>
      <w:tr w:rsidR="009F34F4" w:rsidRPr="00437B33" w:rsidTr="00A710F9">
        <w:trPr>
          <w:trHeight w:val="290"/>
        </w:trPr>
        <w:tc>
          <w:tcPr>
            <w:tcW w:w="476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lastRenderedPageBreak/>
              <w:t>Eastridge / Mitchells Plain DLTC</w:t>
            </w:r>
          </w:p>
        </w:tc>
        <w:tc>
          <w:tcPr>
            <w:tcW w:w="2057"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 xml:space="preserve"> R               -   </w:t>
            </w:r>
          </w:p>
        </w:tc>
        <w:tc>
          <w:tcPr>
            <w:tcW w:w="198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 xml:space="preserve"> R   2,942.00 </w:t>
            </w:r>
          </w:p>
        </w:tc>
      </w:tr>
      <w:tr w:rsidR="009F34F4" w:rsidRPr="00437B33" w:rsidTr="00A710F9">
        <w:trPr>
          <w:trHeight w:val="290"/>
        </w:trPr>
        <w:tc>
          <w:tcPr>
            <w:tcW w:w="476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Riversdale DLTC (incl.1067)</w:t>
            </w:r>
          </w:p>
        </w:tc>
        <w:tc>
          <w:tcPr>
            <w:tcW w:w="2057"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 xml:space="preserve"> R               -   </w:t>
            </w:r>
          </w:p>
        </w:tc>
        <w:tc>
          <w:tcPr>
            <w:tcW w:w="198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 xml:space="preserve"> R   8,096.50 </w:t>
            </w:r>
          </w:p>
        </w:tc>
      </w:tr>
      <w:tr w:rsidR="009F34F4" w:rsidRPr="00437B33" w:rsidTr="00A710F9">
        <w:trPr>
          <w:trHeight w:val="290"/>
        </w:trPr>
        <w:tc>
          <w:tcPr>
            <w:tcW w:w="476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p>
        </w:tc>
        <w:tc>
          <w:tcPr>
            <w:tcW w:w="2057" w:type="dxa"/>
            <w:shd w:val="clear" w:color="auto" w:fill="auto"/>
            <w:noWrap/>
            <w:vAlign w:val="bottom"/>
            <w:hideMark/>
          </w:tcPr>
          <w:p w:rsidR="009F34F4" w:rsidRPr="00437B33" w:rsidRDefault="009F34F4" w:rsidP="00A710F9">
            <w:pPr>
              <w:ind w:left="457"/>
              <w:rPr>
                <w:rFonts w:ascii="Arial" w:hAnsi="Arial" w:cs="Arial"/>
                <w:sz w:val="22"/>
                <w:szCs w:val="22"/>
              </w:rPr>
            </w:pPr>
          </w:p>
        </w:tc>
        <w:tc>
          <w:tcPr>
            <w:tcW w:w="1980" w:type="dxa"/>
            <w:shd w:val="clear" w:color="auto" w:fill="auto"/>
            <w:noWrap/>
            <w:vAlign w:val="bottom"/>
            <w:hideMark/>
          </w:tcPr>
          <w:p w:rsidR="009F34F4" w:rsidRPr="00437B33" w:rsidRDefault="009F34F4" w:rsidP="00A710F9">
            <w:pPr>
              <w:ind w:left="457"/>
              <w:rPr>
                <w:rFonts w:ascii="Arial" w:hAnsi="Arial" w:cs="Arial"/>
                <w:sz w:val="22"/>
                <w:szCs w:val="22"/>
              </w:rPr>
            </w:pPr>
          </w:p>
        </w:tc>
      </w:tr>
      <w:tr w:rsidR="009F34F4" w:rsidRPr="00437B33" w:rsidTr="00A710F9">
        <w:trPr>
          <w:trHeight w:val="290"/>
        </w:trPr>
        <w:tc>
          <w:tcPr>
            <w:tcW w:w="4760" w:type="dxa"/>
            <w:shd w:val="clear" w:color="auto" w:fill="auto"/>
            <w:noWrap/>
            <w:vAlign w:val="bottom"/>
            <w:hideMark/>
          </w:tcPr>
          <w:p w:rsidR="009F34F4" w:rsidRPr="00437B33" w:rsidRDefault="009F34F4" w:rsidP="00A710F9">
            <w:pPr>
              <w:ind w:left="457"/>
              <w:rPr>
                <w:rFonts w:ascii="Arial" w:hAnsi="Arial" w:cs="Arial"/>
                <w:b/>
                <w:color w:val="000000"/>
                <w:sz w:val="22"/>
                <w:szCs w:val="22"/>
              </w:rPr>
            </w:pPr>
            <w:r w:rsidRPr="00437B33">
              <w:rPr>
                <w:rFonts w:ascii="Arial" w:hAnsi="Arial" w:cs="Arial"/>
                <w:b/>
                <w:color w:val="000000"/>
                <w:sz w:val="22"/>
                <w:szCs w:val="22"/>
              </w:rPr>
              <w:t>Category : 7 - NORTHWEST</w:t>
            </w:r>
          </w:p>
        </w:tc>
        <w:tc>
          <w:tcPr>
            <w:tcW w:w="2057" w:type="dxa"/>
            <w:shd w:val="clear" w:color="auto" w:fill="auto"/>
            <w:noWrap/>
            <w:vAlign w:val="bottom"/>
            <w:hideMark/>
          </w:tcPr>
          <w:p w:rsidR="009F34F4" w:rsidRPr="00437B33" w:rsidRDefault="009F34F4" w:rsidP="00A710F9">
            <w:pPr>
              <w:ind w:left="457"/>
              <w:rPr>
                <w:rFonts w:ascii="Arial" w:hAnsi="Arial" w:cs="Arial"/>
                <w:b/>
                <w:color w:val="000000"/>
                <w:sz w:val="22"/>
                <w:szCs w:val="22"/>
              </w:rPr>
            </w:pPr>
          </w:p>
        </w:tc>
        <w:tc>
          <w:tcPr>
            <w:tcW w:w="1980" w:type="dxa"/>
            <w:shd w:val="clear" w:color="auto" w:fill="auto"/>
            <w:noWrap/>
            <w:vAlign w:val="bottom"/>
            <w:hideMark/>
          </w:tcPr>
          <w:p w:rsidR="009F34F4" w:rsidRPr="00437B33" w:rsidRDefault="009F34F4" w:rsidP="00A710F9">
            <w:pPr>
              <w:ind w:left="457"/>
              <w:rPr>
                <w:rFonts w:ascii="Arial" w:hAnsi="Arial" w:cs="Arial"/>
                <w:b/>
                <w:sz w:val="22"/>
                <w:szCs w:val="22"/>
              </w:rPr>
            </w:pPr>
          </w:p>
        </w:tc>
      </w:tr>
      <w:tr w:rsidR="009F34F4" w:rsidRPr="00437B33" w:rsidTr="00A710F9">
        <w:trPr>
          <w:trHeight w:val="290"/>
        </w:trPr>
        <w:tc>
          <w:tcPr>
            <w:tcW w:w="476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proofErr w:type="spellStart"/>
            <w:r w:rsidRPr="00437B33">
              <w:rPr>
                <w:rFonts w:ascii="Arial" w:hAnsi="Arial" w:cs="Arial"/>
                <w:color w:val="000000"/>
                <w:sz w:val="22"/>
                <w:szCs w:val="22"/>
              </w:rPr>
              <w:t>Ventersdorp</w:t>
            </w:r>
            <w:proofErr w:type="spellEnd"/>
            <w:r w:rsidRPr="00437B33">
              <w:rPr>
                <w:rFonts w:ascii="Arial" w:hAnsi="Arial" w:cs="Arial"/>
                <w:color w:val="000000"/>
                <w:sz w:val="22"/>
                <w:szCs w:val="22"/>
              </w:rPr>
              <w:t xml:space="preserve"> DLTC/ JB Marks Mun</w:t>
            </w:r>
          </w:p>
        </w:tc>
        <w:tc>
          <w:tcPr>
            <w:tcW w:w="2057"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 xml:space="preserve"> R 15,326.00 </w:t>
            </w:r>
          </w:p>
        </w:tc>
        <w:tc>
          <w:tcPr>
            <w:tcW w:w="198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 xml:space="preserve"> R               -   </w:t>
            </w:r>
          </w:p>
        </w:tc>
      </w:tr>
      <w:tr w:rsidR="009F34F4" w:rsidRPr="00437B33" w:rsidTr="00A710F9">
        <w:trPr>
          <w:trHeight w:val="290"/>
        </w:trPr>
        <w:tc>
          <w:tcPr>
            <w:tcW w:w="476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proofErr w:type="spellStart"/>
            <w:r w:rsidRPr="00437B33">
              <w:rPr>
                <w:rFonts w:ascii="Arial" w:hAnsi="Arial" w:cs="Arial"/>
                <w:color w:val="000000"/>
                <w:sz w:val="22"/>
                <w:szCs w:val="22"/>
              </w:rPr>
              <w:t>Wolmaranstad</w:t>
            </w:r>
            <w:proofErr w:type="spellEnd"/>
            <w:r w:rsidRPr="00437B33">
              <w:rPr>
                <w:rFonts w:ascii="Arial" w:hAnsi="Arial" w:cs="Arial"/>
                <w:color w:val="000000"/>
                <w:sz w:val="22"/>
                <w:szCs w:val="22"/>
              </w:rPr>
              <w:t xml:space="preserve"> </w:t>
            </w:r>
            <w:proofErr w:type="spellStart"/>
            <w:r w:rsidRPr="00437B33">
              <w:rPr>
                <w:rFonts w:ascii="Arial" w:hAnsi="Arial" w:cs="Arial"/>
                <w:color w:val="000000"/>
                <w:sz w:val="22"/>
                <w:szCs w:val="22"/>
              </w:rPr>
              <w:t>Reg</w:t>
            </w:r>
            <w:proofErr w:type="spellEnd"/>
            <w:r w:rsidRPr="00437B33">
              <w:rPr>
                <w:rFonts w:ascii="Arial" w:hAnsi="Arial" w:cs="Arial"/>
                <w:color w:val="000000"/>
                <w:sz w:val="22"/>
                <w:szCs w:val="22"/>
              </w:rPr>
              <w:t xml:space="preserve"> Auth</w:t>
            </w:r>
          </w:p>
        </w:tc>
        <w:tc>
          <w:tcPr>
            <w:tcW w:w="2057"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 xml:space="preserve"> R 13,750.17 </w:t>
            </w:r>
          </w:p>
        </w:tc>
        <w:tc>
          <w:tcPr>
            <w:tcW w:w="198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 xml:space="preserve"> R          0.48 </w:t>
            </w:r>
          </w:p>
        </w:tc>
      </w:tr>
      <w:tr w:rsidR="009F34F4" w:rsidRPr="00437B33" w:rsidTr="00A710F9">
        <w:trPr>
          <w:trHeight w:val="290"/>
        </w:trPr>
        <w:tc>
          <w:tcPr>
            <w:tcW w:w="476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p>
        </w:tc>
        <w:tc>
          <w:tcPr>
            <w:tcW w:w="2057" w:type="dxa"/>
            <w:shd w:val="clear" w:color="auto" w:fill="auto"/>
            <w:noWrap/>
            <w:vAlign w:val="bottom"/>
            <w:hideMark/>
          </w:tcPr>
          <w:p w:rsidR="009F34F4" w:rsidRPr="00437B33" w:rsidRDefault="009F34F4" w:rsidP="00A710F9">
            <w:pPr>
              <w:ind w:left="457"/>
              <w:rPr>
                <w:rFonts w:ascii="Arial" w:hAnsi="Arial" w:cs="Arial"/>
                <w:sz w:val="22"/>
                <w:szCs w:val="22"/>
              </w:rPr>
            </w:pPr>
          </w:p>
        </w:tc>
        <w:tc>
          <w:tcPr>
            <w:tcW w:w="1980" w:type="dxa"/>
            <w:shd w:val="clear" w:color="auto" w:fill="auto"/>
            <w:noWrap/>
            <w:vAlign w:val="bottom"/>
            <w:hideMark/>
          </w:tcPr>
          <w:p w:rsidR="009F34F4" w:rsidRPr="00437B33" w:rsidRDefault="009F34F4" w:rsidP="00A710F9">
            <w:pPr>
              <w:ind w:left="457"/>
              <w:rPr>
                <w:rFonts w:ascii="Arial" w:hAnsi="Arial" w:cs="Arial"/>
                <w:sz w:val="22"/>
                <w:szCs w:val="22"/>
              </w:rPr>
            </w:pPr>
          </w:p>
        </w:tc>
      </w:tr>
      <w:tr w:rsidR="009F34F4" w:rsidRPr="00437B33" w:rsidTr="00A710F9">
        <w:trPr>
          <w:trHeight w:val="290"/>
        </w:trPr>
        <w:tc>
          <w:tcPr>
            <w:tcW w:w="4760" w:type="dxa"/>
            <w:shd w:val="clear" w:color="auto" w:fill="auto"/>
            <w:noWrap/>
            <w:vAlign w:val="bottom"/>
            <w:hideMark/>
          </w:tcPr>
          <w:p w:rsidR="009F34F4" w:rsidRPr="00437B33" w:rsidRDefault="009F34F4" w:rsidP="00A710F9">
            <w:pPr>
              <w:ind w:left="457"/>
              <w:rPr>
                <w:rFonts w:ascii="Arial" w:hAnsi="Arial" w:cs="Arial"/>
                <w:b/>
                <w:color w:val="000000"/>
                <w:sz w:val="22"/>
                <w:szCs w:val="22"/>
              </w:rPr>
            </w:pPr>
            <w:r w:rsidRPr="00437B33">
              <w:rPr>
                <w:rFonts w:ascii="Arial" w:hAnsi="Arial" w:cs="Arial"/>
                <w:b/>
                <w:color w:val="000000"/>
                <w:sz w:val="22"/>
                <w:szCs w:val="22"/>
              </w:rPr>
              <w:t>Category : 9 - NORTHERN CAPE</w:t>
            </w:r>
          </w:p>
        </w:tc>
        <w:tc>
          <w:tcPr>
            <w:tcW w:w="2057" w:type="dxa"/>
            <w:shd w:val="clear" w:color="auto" w:fill="auto"/>
            <w:noWrap/>
            <w:vAlign w:val="bottom"/>
            <w:hideMark/>
          </w:tcPr>
          <w:p w:rsidR="009F34F4" w:rsidRPr="00437B33" w:rsidRDefault="009F34F4" w:rsidP="00A710F9">
            <w:pPr>
              <w:ind w:left="457"/>
              <w:rPr>
                <w:rFonts w:ascii="Arial" w:hAnsi="Arial" w:cs="Arial"/>
                <w:b/>
                <w:color w:val="000000"/>
                <w:sz w:val="22"/>
                <w:szCs w:val="22"/>
              </w:rPr>
            </w:pPr>
          </w:p>
        </w:tc>
        <w:tc>
          <w:tcPr>
            <w:tcW w:w="1980" w:type="dxa"/>
            <w:shd w:val="clear" w:color="auto" w:fill="auto"/>
            <w:noWrap/>
            <w:vAlign w:val="bottom"/>
            <w:hideMark/>
          </w:tcPr>
          <w:p w:rsidR="009F34F4" w:rsidRPr="00437B33" w:rsidRDefault="009F34F4" w:rsidP="00A710F9">
            <w:pPr>
              <w:ind w:left="457"/>
              <w:rPr>
                <w:rFonts w:ascii="Arial" w:hAnsi="Arial" w:cs="Arial"/>
                <w:b/>
                <w:sz w:val="22"/>
                <w:szCs w:val="22"/>
              </w:rPr>
            </w:pPr>
          </w:p>
        </w:tc>
      </w:tr>
      <w:tr w:rsidR="009F34F4" w:rsidRPr="00437B33" w:rsidTr="00A710F9">
        <w:trPr>
          <w:trHeight w:val="290"/>
        </w:trPr>
        <w:tc>
          <w:tcPr>
            <w:tcW w:w="476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proofErr w:type="spellStart"/>
            <w:r w:rsidRPr="00437B33">
              <w:rPr>
                <w:rFonts w:ascii="Arial" w:hAnsi="Arial" w:cs="Arial"/>
                <w:color w:val="000000"/>
                <w:sz w:val="22"/>
                <w:szCs w:val="22"/>
              </w:rPr>
              <w:t>Upington</w:t>
            </w:r>
            <w:proofErr w:type="spellEnd"/>
            <w:r w:rsidRPr="00437B33">
              <w:rPr>
                <w:rFonts w:ascii="Arial" w:hAnsi="Arial" w:cs="Arial"/>
                <w:color w:val="000000"/>
                <w:sz w:val="22"/>
                <w:szCs w:val="22"/>
              </w:rPr>
              <w:t xml:space="preserve"> DLTC / </w:t>
            </w:r>
            <w:proofErr w:type="spellStart"/>
            <w:r w:rsidRPr="00437B33">
              <w:rPr>
                <w:rFonts w:ascii="Arial" w:hAnsi="Arial" w:cs="Arial"/>
                <w:color w:val="000000"/>
                <w:sz w:val="22"/>
                <w:szCs w:val="22"/>
              </w:rPr>
              <w:t>Khara</w:t>
            </w:r>
            <w:proofErr w:type="spellEnd"/>
            <w:r w:rsidRPr="00437B33">
              <w:rPr>
                <w:rFonts w:ascii="Arial" w:hAnsi="Arial" w:cs="Arial"/>
                <w:color w:val="000000"/>
                <w:sz w:val="22"/>
                <w:szCs w:val="22"/>
              </w:rPr>
              <w:t xml:space="preserve"> </w:t>
            </w:r>
            <w:proofErr w:type="spellStart"/>
            <w:r w:rsidRPr="00437B33">
              <w:rPr>
                <w:rFonts w:ascii="Arial" w:hAnsi="Arial" w:cs="Arial"/>
                <w:color w:val="000000"/>
                <w:sz w:val="22"/>
                <w:szCs w:val="22"/>
              </w:rPr>
              <w:t>Hais</w:t>
            </w:r>
            <w:proofErr w:type="spellEnd"/>
          </w:p>
        </w:tc>
        <w:tc>
          <w:tcPr>
            <w:tcW w:w="2057"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 xml:space="preserve"> R               -   </w:t>
            </w:r>
          </w:p>
        </w:tc>
        <w:tc>
          <w:tcPr>
            <w:tcW w:w="198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 xml:space="preserve"> R 37,213.27 </w:t>
            </w:r>
          </w:p>
        </w:tc>
      </w:tr>
      <w:tr w:rsidR="009F34F4" w:rsidRPr="00437B33" w:rsidTr="00A710F9">
        <w:trPr>
          <w:trHeight w:val="290"/>
        </w:trPr>
        <w:tc>
          <w:tcPr>
            <w:tcW w:w="476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Springbok DLTC Nama Khoi</w:t>
            </w:r>
          </w:p>
        </w:tc>
        <w:tc>
          <w:tcPr>
            <w:tcW w:w="2057"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 xml:space="preserve"> R 15,465.15 </w:t>
            </w:r>
          </w:p>
        </w:tc>
        <w:tc>
          <w:tcPr>
            <w:tcW w:w="1980" w:type="dxa"/>
            <w:shd w:val="clear" w:color="auto" w:fill="auto"/>
            <w:noWrap/>
            <w:vAlign w:val="bottom"/>
            <w:hideMark/>
          </w:tcPr>
          <w:p w:rsidR="009F34F4" w:rsidRPr="00437B33" w:rsidRDefault="009F34F4" w:rsidP="00A710F9">
            <w:pPr>
              <w:ind w:left="457"/>
              <w:rPr>
                <w:rFonts w:ascii="Arial" w:hAnsi="Arial" w:cs="Arial"/>
                <w:color w:val="000000"/>
                <w:sz w:val="22"/>
                <w:szCs w:val="22"/>
              </w:rPr>
            </w:pPr>
            <w:r w:rsidRPr="00437B33">
              <w:rPr>
                <w:rFonts w:ascii="Arial" w:hAnsi="Arial" w:cs="Arial"/>
                <w:color w:val="000000"/>
                <w:sz w:val="22"/>
                <w:szCs w:val="22"/>
              </w:rPr>
              <w:t xml:space="preserve"> R 24,411.00 </w:t>
            </w:r>
          </w:p>
        </w:tc>
      </w:tr>
    </w:tbl>
    <w:p w:rsidR="00377609" w:rsidRDefault="00377609" w:rsidP="00377609">
      <w:pPr>
        <w:spacing w:before="100" w:beforeAutospacing="1" w:after="100" w:afterAutospacing="1" w:line="360" w:lineRule="auto"/>
        <w:jc w:val="both"/>
        <w:outlineLvl w:val="0"/>
        <w:rPr>
          <w:rFonts w:ascii="Arial" w:hAnsi="Arial" w:cs="Arial"/>
          <w:b/>
          <w:sz w:val="22"/>
          <w:szCs w:val="22"/>
        </w:rPr>
      </w:pPr>
      <w:r>
        <w:rPr>
          <w:rFonts w:ascii="Arial" w:hAnsi="Arial" w:cs="Arial"/>
          <w:sz w:val="22"/>
          <w:szCs w:val="22"/>
        </w:rPr>
        <w:t>Furthermore, t</w:t>
      </w:r>
      <w:r w:rsidRPr="00437B33">
        <w:rPr>
          <w:rFonts w:ascii="Arial" w:hAnsi="Arial" w:cs="Arial"/>
          <w:sz w:val="22"/>
          <w:szCs w:val="22"/>
        </w:rPr>
        <w:t>he following process is followed before cards are withheld:</w:t>
      </w:r>
      <w:r>
        <w:rPr>
          <w:rFonts w:ascii="Arial" w:hAnsi="Arial" w:cs="Arial"/>
          <w:b/>
          <w:sz w:val="22"/>
          <w:szCs w:val="22"/>
        </w:rPr>
        <w:t xml:space="preserve"> </w:t>
      </w:r>
    </w:p>
    <w:p w:rsidR="00377609" w:rsidRDefault="00377609" w:rsidP="00377609">
      <w:pPr>
        <w:numPr>
          <w:ilvl w:val="0"/>
          <w:numId w:val="28"/>
        </w:numPr>
        <w:spacing w:before="100" w:beforeAutospacing="1" w:after="100" w:afterAutospacing="1" w:line="360" w:lineRule="auto"/>
        <w:jc w:val="both"/>
        <w:outlineLvl w:val="0"/>
        <w:rPr>
          <w:rFonts w:ascii="Arial" w:hAnsi="Arial" w:cs="Arial"/>
          <w:sz w:val="22"/>
          <w:szCs w:val="22"/>
        </w:rPr>
      </w:pPr>
      <w:r w:rsidRPr="00437B33">
        <w:rPr>
          <w:rFonts w:ascii="Arial" w:hAnsi="Arial" w:cs="Arial"/>
          <w:b/>
          <w:sz w:val="22"/>
          <w:szCs w:val="22"/>
        </w:rPr>
        <w:t>30</w:t>
      </w:r>
      <w:r>
        <w:rPr>
          <w:rFonts w:ascii="Arial" w:hAnsi="Arial" w:cs="Arial"/>
          <w:b/>
          <w:sz w:val="22"/>
          <w:szCs w:val="22"/>
        </w:rPr>
        <w:t xml:space="preserve"> </w:t>
      </w:r>
      <w:r w:rsidRPr="00437B33">
        <w:rPr>
          <w:rFonts w:ascii="Arial" w:hAnsi="Arial" w:cs="Arial"/>
          <w:b/>
          <w:sz w:val="22"/>
          <w:szCs w:val="22"/>
        </w:rPr>
        <w:t>days outstanding</w:t>
      </w:r>
      <w:r>
        <w:rPr>
          <w:rFonts w:ascii="Arial" w:hAnsi="Arial" w:cs="Arial"/>
          <w:sz w:val="22"/>
          <w:szCs w:val="22"/>
        </w:rPr>
        <w:t xml:space="preserve"> - The DLCA will telephonically liaise with DLTCs that are owing invoices for more than 30 days which a view of trying to obtain results for late payment.</w:t>
      </w:r>
    </w:p>
    <w:p w:rsidR="00377609" w:rsidRDefault="00377609" w:rsidP="00377609">
      <w:pPr>
        <w:numPr>
          <w:ilvl w:val="0"/>
          <w:numId w:val="28"/>
        </w:numPr>
        <w:spacing w:before="100" w:beforeAutospacing="1" w:after="100" w:afterAutospacing="1" w:line="360" w:lineRule="auto"/>
        <w:jc w:val="both"/>
        <w:outlineLvl w:val="0"/>
        <w:rPr>
          <w:rFonts w:ascii="Arial" w:hAnsi="Arial" w:cs="Arial"/>
          <w:sz w:val="22"/>
          <w:szCs w:val="22"/>
        </w:rPr>
      </w:pPr>
      <w:r w:rsidRPr="00437B33">
        <w:rPr>
          <w:rFonts w:ascii="Arial" w:hAnsi="Arial" w:cs="Arial"/>
          <w:b/>
          <w:sz w:val="22"/>
          <w:szCs w:val="22"/>
        </w:rPr>
        <w:t>60 days outstanding</w:t>
      </w:r>
      <w:r>
        <w:rPr>
          <w:rFonts w:ascii="Arial" w:hAnsi="Arial" w:cs="Arial"/>
          <w:sz w:val="22"/>
          <w:szCs w:val="22"/>
        </w:rPr>
        <w:t xml:space="preserve"> - Reminder letters are sent to remind DLTCs that their invoices are outstanding for more than 60 days and must come up with a payment plan to address the debt owing with is in line with the DLCA policies.</w:t>
      </w:r>
    </w:p>
    <w:p w:rsidR="00377609" w:rsidRDefault="00377609" w:rsidP="00377609">
      <w:pPr>
        <w:numPr>
          <w:ilvl w:val="0"/>
          <w:numId w:val="28"/>
        </w:numPr>
        <w:spacing w:before="100" w:beforeAutospacing="1" w:after="100" w:afterAutospacing="1" w:line="360" w:lineRule="auto"/>
        <w:jc w:val="both"/>
        <w:outlineLvl w:val="0"/>
        <w:rPr>
          <w:rFonts w:ascii="Arial" w:hAnsi="Arial" w:cs="Arial"/>
          <w:sz w:val="22"/>
          <w:szCs w:val="22"/>
        </w:rPr>
      </w:pPr>
      <w:r w:rsidRPr="00437B33">
        <w:rPr>
          <w:rFonts w:ascii="Arial" w:hAnsi="Arial" w:cs="Arial"/>
          <w:b/>
          <w:sz w:val="22"/>
          <w:szCs w:val="22"/>
        </w:rPr>
        <w:t>90 days outstanding</w:t>
      </w:r>
      <w:r>
        <w:rPr>
          <w:rFonts w:ascii="Arial" w:hAnsi="Arial" w:cs="Arial"/>
          <w:sz w:val="22"/>
          <w:szCs w:val="22"/>
        </w:rPr>
        <w:t xml:space="preserve"> - When no feedback is received from the above steps, DLCA will then resolve to withhold cards until we have an active payment plan or the amount owing is paid in full.</w:t>
      </w:r>
    </w:p>
    <w:p w:rsidR="00F0346D" w:rsidRPr="00377609" w:rsidRDefault="00377609" w:rsidP="00794B0F">
      <w:pPr>
        <w:numPr>
          <w:ilvl w:val="0"/>
          <w:numId w:val="28"/>
        </w:numPr>
        <w:spacing w:before="100" w:beforeAutospacing="1" w:after="100" w:afterAutospacing="1" w:line="360" w:lineRule="auto"/>
        <w:jc w:val="both"/>
        <w:outlineLvl w:val="0"/>
        <w:rPr>
          <w:rFonts w:ascii="Arial" w:hAnsi="Arial" w:cs="Arial"/>
          <w:sz w:val="22"/>
          <w:szCs w:val="22"/>
        </w:rPr>
      </w:pPr>
      <w:r w:rsidRPr="00437B33">
        <w:rPr>
          <w:rFonts w:ascii="Arial" w:hAnsi="Arial" w:cs="Arial"/>
          <w:b/>
          <w:sz w:val="22"/>
          <w:szCs w:val="22"/>
        </w:rPr>
        <w:t xml:space="preserve">120 days outstanding </w:t>
      </w:r>
      <w:r w:rsidRPr="00437B33">
        <w:rPr>
          <w:rFonts w:ascii="Arial" w:hAnsi="Arial" w:cs="Arial"/>
          <w:sz w:val="22"/>
          <w:szCs w:val="22"/>
        </w:rPr>
        <w:t xml:space="preserve">- interest is charged on all invoices that have been outstanding for than 120 days. </w:t>
      </w:r>
    </w:p>
    <w:p w:rsidR="007878DB" w:rsidRPr="004209A2" w:rsidRDefault="007878DB" w:rsidP="00F46E3F">
      <w:pPr>
        <w:spacing w:before="100" w:beforeAutospacing="1" w:after="100" w:afterAutospacing="1" w:line="360" w:lineRule="auto"/>
        <w:ind w:left="1134" w:hanging="1134"/>
        <w:jc w:val="both"/>
        <w:outlineLvl w:val="0"/>
        <w:rPr>
          <w:rFonts w:ascii="Arial" w:hAnsi="Arial" w:cs="Arial"/>
          <w:sz w:val="22"/>
          <w:szCs w:val="22"/>
        </w:rPr>
      </w:pPr>
      <w:r w:rsidRPr="004209A2">
        <w:rPr>
          <w:rFonts w:ascii="Arial" w:hAnsi="Arial" w:cs="Arial"/>
          <w:sz w:val="22"/>
          <w:szCs w:val="22"/>
        </w:rPr>
        <w:t xml:space="preserve">B) This question is no more relevant, kindly </w:t>
      </w:r>
      <w:r w:rsidR="00E511BA" w:rsidRPr="004209A2">
        <w:rPr>
          <w:rFonts w:ascii="Arial" w:hAnsi="Arial" w:cs="Arial"/>
          <w:sz w:val="22"/>
          <w:szCs w:val="22"/>
        </w:rPr>
        <w:t xml:space="preserve">be </w:t>
      </w:r>
      <w:r w:rsidR="004209A2" w:rsidRPr="004209A2">
        <w:rPr>
          <w:rFonts w:ascii="Arial" w:hAnsi="Arial" w:cs="Arial"/>
          <w:sz w:val="22"/>
          <w:szCs w:val="22"/>
        </w:rPr>
        <w:t>referred</w:t>
      </w:r>
      <w:r w:rsidR="00E511BA" w:rsidRPr="004209A2">
        <w:rPr>
          <w:rFonts w:ascii="Arial" w:hAnsi="Arial" w:cs="Arial"/>
          <w:sz w:val="22"/>
          <w:szCs w:val="22"/>
        </w:rPr>
        <w:t xml:space="preserve"> to the 1</w:t>
      </w:r>
      <w:r w:rsidR="008545D4" w:rsidRPr="004209A2">
        <w:rPr>
          <w:rFonts w:ascii="Arial" w:hAnsi="Arial" w:cs="Arial"/>
          <w:sz w:val="22"/>
          <w:szCs w:val="22"/>
        </w:rPr>
        <w:t>A</w:t>
      </w:r>
      <w:r w:rsidR="00E511BA" w:rsidRPr="004209A2">
        <w:rPr>
          <w:rFonts w:ascii="Arial" w:hAnsi="Arial" w:cs="Arial"/>
          <w:sz w:val="22"/>
          <w:szCs w:val="22"/>
        </w:rPr>
        <w:t xml:space="preserve"> above.</w:t>
      </w:r>
      <w:r w:rsidRPr="004209A2">
        <w:rPr>
          <w:rFonts w:ascii="Arial" w:hAnsi="Arial" w:cs="Arial"/>
          <w:sz w:val="22"/>
          <w:szCs w:val="22"/>
        </w:rPr>
        <w:t xml:space="preserve"> </w:t>
      </w:r>
    </w:p>
    <w:p w:rsidR="00D43357" w:rsidRPr="00731BBA" w:rsidRDefault="00D43357" w:rsidP="00D43357">
      <w:pPr>
        <w:spacing w:before="100" w:beforeAutospacing="1" w:after="100" w:afterAutospacing="1" w:line="360" w:lineRule="auto"/>
        <w:jc w:val="both"/>
        <w:outlineLvl w:val="0"/>
        <w:rPr>
          <w:rFonts w:ascii="Arial" w:hAnsi="Arial" w:cs="Arial"/>
          <w:b/>
          <w:sz w:val="22"/>
          <w:szCs w:val="22"/>
        </w:rPr>
      </w:pPr>
      <w:r w:rsidRPr="00731BBA">
        <w:rPr>
          <w:rFonts w:ascii="Arial" w:hAnsi="Arial" w:cs="Arial"/>
          <w:b/>
          <w:sz w:val="22"/>
          <w:szCs w:val="22"/>
        </w:rPr>
        <w:t>Question 2:  What number of municipalities are (a) having licence paper withheld as a result of outstanding monies and (b) at risk of losing their agencies as a result of outstanding monies;</w:t>
      </w:r>
    </w:p>
    <w:p w:rsidR="008545D4" w:rsidRPr="004209A2" w:rsidRDefault="008545D4" w:rsidP="008545D4">
      <w:pPr>
        <w:pStyle w:val="ListParagraph"/>
        <w:numPr>
          <w:ilvl w:val="0"/>
          <w:numId w:val="29"/>
        </w:numPr>
        <w:spacing w:before="100" w:beforeAutospacing="1" w:after="100" w:afterAutospacing="1" w:line="360" w:lineRule="auto"/>
        <w:ind w:left="720"/>
        <w:jc w:val="both"/>
        <w:outlineLvl w:val="0"/>
        <w:rPr>
          <w:rFonts w:ascii="Arial" w:hAnsi="Arial" w:cs="Arial"/>
          <w:sz w:val="22"/>
          <w:szCs w:val="22"/>
        </w:rPr>
      </w:pPr>
      <w:r w:rsidRPr="004209A2">
        <w:rPr>
          <w:rFonts w:ascii="Arial" w:eastAsia="Times New Roman" w:hAnsi="Arial" w:cs="Arial"/>
          <w:sz w:val="22"/>
          <w:szCs w:val="22"/>
          <w:lang w:eastAsia="en-US"/>
        </w:rPr>
        <w:t xml:space="preserve">The National Department of Transport is not responsible for withholding of the licence paper, </w:t>
      </w:r>
      <w:r w:rsidR="003C5F30" w:rsidRPr="004209A2">
        <w:rPr>
          <w:rFonts w:ascii="Arial" w:eastAsia="Times New Roman" w:hAnsi="Arial" w:cs="Arial"/>
          <w:sz w:val="22"/>
          <w:szCs w:val="22"/>
          <w:lang w:eastAsia="en-US"/>
        </w:rPr>
        <w:t>however</w:t>
      </w:r>
      <w:r w:rsidRPr="004209A2">
        <w:rPr>
          <w:rFonts w:ascii="Arial" w:eastAsia="Times New Roman" w:hAnsi="Arial" w:cs="Arial"/>
          <w:sz w:val="22"/>
          <w:szCs w:val="22"/>
          <w:lang w:eastAsia="en-US"/>
        </w:rPr>
        <w:t xml:space="preserve"> it is worth noting that municipalities themselves procure the </w:t>
      </w:r>
      <w:r w:rsidR="004209A2" w:rsidRPr="004209A2">
        <w:rPr>
          <w:rFonts w:ascii="Arial" w:eastAsia="Times New Roman" w:hAnsi="Arial" w:cs="Arial"/>
          <w:sz w:val="22"/>
          <w:szCs w:val="22"/>
          <w:lang w:eastAsia="en-US"/>
        </w:rPr>
        <w:t>face value</w:t>
      </w:r>
      <w:r w:rsidRPr="004209A2">
        <w:rPr>
          <w:rFonts w:ascii="Arial" w:eastAsia="Times New Roman" w:hAnsi="Arial" w:cs="Arial"/>
          <w:sz w:val="22"/>
          <w:szCs w:val="22"/>
          <w:lang w:eastAsia="en-US"/>
        </w:rPr>
        <w:t xml:space="preserve"> </w:t>
      </w:r>
      <w:r w:rsidR="001C4299" w:rsidRPr="004209A2">
        <w:rPr>
          <w:rFonts w:ascii="Arial" w:eastAsia="Times New Roman" w:hAnsi="Arial" w:cs="Arial"/>
          <w:sz w:val="22"/>
          <w:szCs w:val="22"/>
          <w:lang w:eastAsia="en-US"/>
        </w:rPr>
        <w:t>documents directly</w:t>
      </w:r>
      <w:r w:rsidRPr="004209A2">
        <w:rPr>
          <w:rFonts w:ascii="Arial" w:eastAsia="Times New Roman" w:hAnsi="Arial" w:cs="Arial"/>
          <w:sz w:val="22"/>
          <w:szCs w:val="22"/>
          <w:lang w:eastAsia="en-US"/>
        </w:rPr>
        <w:t xml:space="preserve"> from the GPW </w:t>
      </w:r>
      <w:r w:rsidR="001C4299" w:rsidRPr="004209A2">
        <w:rPr>
          <w:rFonts w:ascii="Arial" w:eastAsia="Times New Roman" w:hAnsi="Arial" w:cs="Arial"/>
          <w:sz w:val="22"/>
          <w:szCs w:val="22"/>
          <w:lang w:eastAsia="en-US"/>
        </w:rPr>
        <w:t>OR alternatively</w:t>
      </w:r>
      <w:r w:rsidRPr="004209A2">
        <w:rPr>
          <w:rFonts w:ascii="Arial" w:eastAsia="Times New Roman" w:hAnsi="Arial" w:cs="Arial"/>
          <w:sz w:val="22"/>
          <w:szCs w:val="22"/>
          <w:lang w:eastAsia="en-US"/>
        </w:rPr>
        <w:t xml:space="preserve"> from the provincial department of transport. </w:t>
      </w:r>
    </w:p>
    <w:p w:rsidR="0095687F" w:rsidRPr="001C4299" w:rsidRDefault="008545D4" w:rsidP="001C4299">
      <w:pPr>
        <w:pStyle w:val="ListParagraph"/>
        <w:numPr>
          <w:ilvl w:val="0"/>
          <w:numId w:val="29"/>
        </w:numPr>
        <w:spacing w:before="100" w:beforeAutospacing="1" w:after="100" w:afterAutospacing="1" w:line="360" w:lineRule="auto"/>
        <w:ind w:left="720"/>
        <w:jc w:val="both"/>
        <w:outlineLvl w:val="0"/>
        <w:rPr>
          <w:rFonts w:ascii="Arial" w:hAnsi="Arial" w:cs="Arial"/>
          <w:sz w:val="22"/>
          <w:szCs w:val="22"/>
        </w:rPr>
      </w:pPr>
      <w:r w:rsidRPr="004209A2">
        <w:rPr>
          <w:rFonts w:ascii="Arial" w:eastAsia="Times New Roman" w:hAnsi="Arial" w:cs="Arial"/>
          <w:sz w:val="22"/>
          <w:szCs w:val="22"/>
          <w:lang w:eastAsia="en-US"/>
        </w:rPr>
        <w:t xml:space="preserve"> The national department of transport does not enter into an</w:t>
      </w:r>
      <w:r w:rsidR="000143D7" w:rsidRPr="004209A2">
        <w:rPr>
          <w:rFonts w:ascii="Arial" w:eastAsia="Times New Roman" w:hAnsi="Arial" w:cs="Arial"/>
          <w:sz w:val="22"/>
          <w:szCs w:val="22"/>
          <w:lang w:eastAsia="en-US"/>
        </w:rPr>
        <w:t>y</w:t>
      </w:r>
      <w:r w:rsidRPr="004209A2">
        <w:rPr>
          <w:rFonts w:ascii="Arial" w:eastAsia="Times New Roman" w:hAnsi="Arial" w:cs="Arial"/>
          <w:sz w:val="22"/>
          <w:szCs w:val="22"/>
          <w:lang w:eastAsia="en-US"/>
        </w:rPr>
        <w:t xml:space="preserve"> agency agreement with municipalities for that reason the department is not aware of any risk where municipalities are losing their agencies</w:t>
      </w:r>
      <w:bookmarkStart w:id="1" w:name="_Hlk89339474"/>
      <w:r w:rsidR="00D30265">
        <w:rPr>
          <w:rFonts w:ascii="Arial" w:eastAsia="Times New Roman" w:hAnsi="Arial" w:cs="Arial"/>
          <w:sz w:val="22"/>
          <w:szCs w:val="22"/>
          <w:lang w:eastAsia="en-US"/>
        </w:rPr>
        <w:t>.</w:t>
      </w:r>
      <w:bookmarkEnd w:id="1"/>
      <w:r w:rsidR="00D43357" w:rsidRPr="001C4299">
        <w:rPr>
          <w:rFonts w:ascii="Arial" w:hAnsi="Arial" w:cs="Arial"/>
          <w:sz w:val="22"/>
          <w:szCs w:val="22"/>
        </w:rPr>
        <w:tab/>
      </w:r>
    </w:p>
    <w:p w:rsidR="00D43357" w:rsidRPr="0095687F" w:rsidRDefault="00D43357" w:rsidP="00731BBA">
      <w:pPr>
        <w:spacing w:before="100" w:beforeAutospacing="1" w:after="100" w:afterAutospacing="1"/>
        <w:jc w:val="both"/>
        <w:outlineLvl w:val="0"/>
        <w:rPr>
          <w:rFonts w:ascii="Arial" w:hAnsi="Arial" w:cs="Arial"/>
          <w:sz w:val="22"/>
          <w:szCs w:val="22"/>
        </w:rPr>
      </w:pPr>
      <w:r w:rsidRPr="00191C23">
        <w:rPr>
          <w:rFonts w:ascii="Arial" w:hAnsi="Arial" w:cs="Arial"/>
          <w:b/>
          <w:sz w:val="22"/>
          <w:szCs w:val="22"/>
        </w:rPr>
        <w:t>Question 3: What other measures will be taken against the defaulting municipalities?</w:t>
      </w:r>
    </w:p>
    <w:p w:rsidR="008F66FB" w:rsidRPr="00731BBA" w:rsidRDefault="008F66FB" w:rsidP="00D43357">
      <w:pPr>
        <w:spacing w:before="100" w:beforeAutospacing="1" w:after="100" w:afterAutospacing="1"/>
        <w:jc w:val="both"/>
        <w:outlineLvl w:val="0"/>
        <w:rPr>
          <w:rFonts w:ascii="Arial" w:hAnsi="Arial" w:cs="Arial"/>
          <w:sz w:val="22"/>
          <w:szCs w:val="22"/>
        </w:rPr>
      </w:pPr>
      <w:r w:rsidRPr="00731BBA">
        <w:rPr>
          <w:rFonts w:ascii="Arial" w:hAnsi="Arial" w:cs="Arial"/>
          <w:sz w:val="22"/>
          <w:szCs w:val="22"/>
        </w:rPr>
        <w:t xml:space="preserve">The national department of transport </w:t>
      </w:r>
      <w:r w:rsidR="001C4299" w:rsidRPr="00731BBA">
        <w:rPr>
          <w:rFonts w:ascii="Arial" w:hAnsi="Arial" w:cs="Arial"/>
          <w:sz w:val="22"/>
          <w:szCs w:val="22"/>
        </w:rPr>
        <w:t>cannot take</w:t>
      </w:r>
      <w:r w:rsidRPr="00731BBA">
        <w:rPr>
          <w:rFonts w:ascii="Arial" w:hAnsi="Arial" w:cs="Arial"/>
          <w:sz w:val="22"/>
          <w:szCs w:val="22"/>
        </w:rPr>
        <w:t xml:space="preserve"> any measures against the defaulting municipalities because of the explanation furnished at the 1</w:t>
      </w:r>
      <w:r w:rsidR="009F34F4" w:rsidRPr="00731BBA">
        <w:rPr>
          <w:rFonts w:ascii="Arial" w:hAnsi="Arial" w:cs="Arial"/>
          <w:sz w:val="22"/>
          <w:szCs w:val="22"/>
        </w:rPr>
        <w:t>A</w:t>
      </w:r>
      <w:r w:rsidRPr="00731BBA">
        <w:rPr>
          <w:rFonts w:ascii="Arial" w:hAnsi="Arial" w:cs="Arial"/>
          <w:sz w:val="22"/>
          <w:szCs w:val="22"/>
        </w:rPr>
        <w:t xml:space="preserve"> and </w:t>
      </w:r>
      <w:r w:rsidR="009F34F4" w:rsidRPr="00731BBA">
        <w:rPr>
          <w:rFonts w:ascii="Arial" w:hAnsi="Arial" w:cs="Arial"/>
          <w:sz w:val="22"/>
          <w:szCs w:val="22"/>
        </w:rPr>
        <w:t>1B</w:t>
      </w:r>
      <w:r w:rsidRPr="00731BBA">
        <w:rPr>
          <w:rFonts w:ascii="Arial" w:hAnsi="Arial" w:cs="Arial"/>
          <w:sz w:val="22"/>
          <w:szCs w:val="22"/>
        </w:rPr>
        <w:t xml:space="preserve"> above.</w:t>
      </w:r>
    </w:p>
    <w:p w:rsidR="004836A4" w:rsidRPr="00731BBA" w:rsidRDefault="004836A4" w:rsidP="0095687F">
      <w:pPr>
        <w:spacing w:before="100" w:beforeAutospacing="1" w:after="100" w:afterAutospacing="1" w:line="360" w:lineRule="auto"/>
        <w:jc w:val="both"/>
        <w:outlineLvl w:val="0"/>
        <w:rPr>
          <w:rFonts w:ascii="Arial" w:hAnsi="Arial" w:cs="Arial"/>
          <w:color w:val="000000" w:themeColor="text1"/>
          <w:sz w:val="22"/>
          <w:szCs w:val="22"/>
        </w:rPr>
      </w:pPr>
      <w:r w:rsidRPr="00731BBA">
        <w:rPr>
          <w:rFonts w:ascii="Arial" w:hAnsi="Arial" w:cs="Arial"/>
          <w:color w:val="000000" w:themeColor="text1"/>
          <w:sz w:val="22"/>
          <w:szCs w:val="22"/>
        </w:rPr>
        <w:t>The action to be taken is contained within agency agreements concluded by provinces and their agents</w:t>
      </w:r>
      <w:r w:rsidR="00712B05" w:rsidRPr="00731BBA">
        <w:rPr>
          <w:rFonts w:ascii="Arial" w:hAnsi="Arial" w:cs="Arial"/>
          <w:color w:val="000000" w:themeColor="text1"/>
          <w:sz w:val="22"/>
          <w:szCs w:val="22"/>
        </w:rPr>
        <w:t xml:space="preserve"> and the decision to act is the sole prerogative of the province concerned as custodian of the function of vehicle and driving licences</w:t>
      </w:r>
      <w:r w:rsidR="00EF7CE6" w:rsidRPr="00731BBA">
        <w:rPr>
          <w:rFonts w:ascii="Arial" w:hAnsi="Arial" w:cs="Arial"/>
          <w:color w:val="000000" w:themeColor="text1"/>
          <w:sz w:val="22"/>
          <w:szCs w:val="22"/>
        </w:rPr>
        <w:t>.</w:t>
      </w:r>
    </w:p>
    <w:p w:rsidR="00004115" w:rsidRPr="00731BBA" w:rsidRDefault="00004115">
      <w:pPr>
        <w:rPr>
          <w:rFonts w:ascii="Arial" w:hAnsi="Arial" w:cs="Arial"/>
          <w:sz w:val="22"/>
          <w:szCs w:val="22"/>
        </w:rPr>
      </w:pPr>
      <w:bookmarkStart w:id="2" w:name="_GoBack"/>
      <w:bookmarkEnd w:id="0"/>
      <w:bookmarkEnd w:id="2"/>
      <w:r w:rsidRPr="00731BBA">
        <w:rPr>
          <w:rFonts w:ascii="Arial" w:hAnsi="Arial" w:cs="Arial"/>
          <w:sz w:val="22"/>
          <w:szCs w:val="22"/>
        </w:rPr>
        <w:br w:type="page"/>
      </w:r>
    </w:p>
    <w:sectPr w:rsidR="00004115" w:rsidRPr="00731BBA" w:rsidSect="005A7D3A">
      <w:pgSz w:w="12240" w:h="15840"/>
      <w:pgMar w:top="1418"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559" w:rsidRDefault="004D0559">
      <w:r>
        <w:separator/>
      </w:r>
    </w:p>
  </w:endnote>
  <w:endnote w:type="continuationSeparator" w:id="0">
    <w:p w:rsidR="004D0559" w:rsidRDefault="004D0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559" w:rsidRDefault="004D0559">
      <w:r>
        <w:separator/>
      </w:r>
    </w:p>
  </w:footnote>
  <w:footnote w:type="continuationSeparator" w:id="0">
    <w:p w:rsidR="004D0559" w:rsidRDefault="004D0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6050B64"/>
    <w:multiLevelType w:val="hybridMultilevel"/>
    <w:tmpl w:val="0ED69E46"/>
    <w:lvl w:ilvl="0" w:tplc="4AF8660C">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5">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7">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334EE"/>
    <w:multiLevelType w:val="hybridMultilevel"/>
    <w:tmpl w:val="46627234"/>
    <w:lvl w:ilvl="0" w:tplc="CA94335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1">
    <w:nsid w:val="546A1B65"/>
    <w:multiLevelType w:val="hybridMultilevel"/>
    <w:tmpl w:val="2AA438B4"/>
    <w:lvl w:ilvl="0" w:tplc="0AF4AED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48110F2"/>
    <w:multiLevelType w:val="hybridMultilevel"/>
    <w:tmpl w:val="242049EE"/>
    <w:lvl w:ilvl="0" w:tplc="6AD28A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6">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F1B7794"/>
    <w:multiLevelType w:val="hybridMultilevel"/>
    <w:tmpl w:val="46627234"/>
    <w:lvl w:ilvl="0" w:tplc="CA94335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5"/>
  </w:num>
  <w:num w:numId="3">
    <w:abstractNumId w:val="26"/>
  </w:num>
  <w:num w:numId="4">
    <w:abstractNumId w:val="28"/>
  </w:num>
  <w:num w:numId="5">
    <w:abstractNumId w:val="23"/>
  </w:num>
  <w:num w:numId="6">
    <w:abstractNumId w:val="18"/>
  </w:num>
  <w:num w:numId="7">
    <w:abstractNumId w:val="14"/>
  </w:num>
  <w:num w:numId="8">
    <w:abstractNumId w:val="7"/>
  </w:num>
  <w:num w:numId="9">
    <w:abstractNumId w:val="24"/>
  </w:num>
  <w:num w:numId="10">
    <w:abstractNumId w:val="11"/>
  </w:num>
  <w:num w:numId="11">
    <w:abstractNumId w:val="9"/>
  </w:num>
  <w:num w:numId="12">
    <w:abstractNumId w:val="16"/>
  </w:num>
  <w:num w:numId="13">
    <w:abstractNumId w:val="5"/>
  </w:num>
  <w:num w:numId="14">
    <w:abstractNumId w:val="27"/>
  </w:num>
  <w:num w:numId="15">
    <w:abstractNumId w:val="20"/>
  </w:num>
  <w:num w:numId="16">
    <w:abstractNumId w:val="25"/>
  </w:num>
  <w:num w:numId="17">
    <w:abstractNumId w:val="0"/>
  </w:num>
  <w:num w:numId="18">
    <w:abstractNumId w:val="19"/>
  </w:num>
  <w:num w:numId="19">
    <w:abstractNumId w:val="17"/>
  </w:num>
  <w:num w:numId="20">
    <w:abstractNumId w:val="12"/>
  </w:num>
  <w:num w:numId="21">
    <w:abstractNumId w:val="1"/>
  </w:num>
  <w:num w:numId="22">
    <w:abstractNumId w:val="2"/>
  </w:num>
  <w:num w:numId="23">
    <w:abstractNumId w:val="8"/>
  </w:num>
  <w:num w:numId="24">
    <w:abstractNumId w:val="4"/>
  </w:num>
  <w:num w:numId="25">
    <w:abstractNumId w:val="29"/>
  </w:num>
  <w:num w:numId="26">
    <w:abstractNumId w:val="6"/>
  </w:num>
  <w:num w:numId="27">
    <w:abstractNumId w:val="21"/>
  </w:num>
  <w:num w:numId="28">
    <w:abstractNumId w:val="30"/>
  </w:num>
  <w:num w:numId="29">
    <w:abstractNumId w:val="3"/>
  </w:num>
  <w:num w:numId="30">
    <w:abstractNumId w:val="22"/>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3E6EEB"/>
    <w:rsid w:val="00001EB4"/>
    <w:rsid w:val="0000307F"/>
    <w:rsid w:val="00003F07"/>
    <w:rsid w:val="00004115"/>
    <w:rsid w:val="000143D7"/>
    <w:rsid w:val="00014DCA"/>
    <w:rsid w:val="00016BA0"/>
    <w:rsid w:val="00020051"/>
    <w:rsid w:val="0002309F"/>
    <w:rsid w:val="00024C9D"/>
    <w:rsid w:val="00024D61"/>
    <w:rsid w:val="000337B8"/>
    <w:rsid w:val="00034087"/>
    <w:rsid w:val="0003638E"/>
    <w:rsid w:val="0004110B"/>
    <w:rsid w:val="00041CC1"/>
    <w:rsid w:val="000424EB"/>
    <w:rsid w:val="000500D4"/>
    <w:rsid w:val="0005117A"/>
    <w:rsid w:val="00052E60"/>
    <w:rsid w:val="00064000"/>
    <w:rsid w:val="00082ADE"/>
    <w:rsid w:val="000D2FCC"/>
    <w:rsid w:val="000E46E0"/>
    <w:rsid w:val="00107B84"/>
    <w:rsid w:val="00120616"/>
    <w:rsid w:val="00121BB9"/>
    <w:rsid w:val="00124B06"/>
    <w:rsid w:val="00130913"/>
    <w:rsid w:val="00136739"/>
    <w:rsid w:val="001465BA"/>
    <w:rsid w:val="001470A0"/>
    <w:rsid w:val="00152742"/>
    <w:rsid w:val="00191C23"/>
    <w:rsid w:val="00194968"/>
    <w:rsid w:val="001A6EB5"/>
    <w:rsid w:val="001B30FC"/>
    <w:rsid w:val="001B3A9C"/>
    <w:rsid w:val="001B5F04"/>
    <w:rsid w:val="001C0016"/>
    <w:rsid w:val="001C4299"/>
    <w:rsid w:val="001D7FF3"/>
    <w:rsid w:val="001E56FC"/>
    <w:rsid w:val="001F04AB"/>
    <w:rsid w:val="001F2AAD"/>
    <w:rsid w:val="0020472F"/>
    <w:rsid w:val="00225A2A"/>
    <w:rsid w:val="00226862"/>
    <w:rsid w:val="00235D7B"/>
    <w:rsid w:val="00237995"/>
    <w:rsid w:val="00237C59"/>
    <w:rsid w:val="002425A4"/>
    <w:rsid w:val="00242966"/>
    <w:rsid w:val="002456E4"/>
    <w:rsid w:val="00252FE4"/>
    <w:rsid w:val="0026496F"/>
    <w:rsid w:val="002765E6"/>
    <w:rsid w:val="002863B2"/>
    <w:rsid w:val="00287706"/>
    <w:rsid w:val="002A5A36"/>
    <w:rsid w:val="002A6B98"/>
    <w:rsid w:val="002B33E9"/>
    <w:rsid w:val="002B3521"/>
    <w:rsid w:val="002B4CC3"/>
    <w:rsid w:val="002D4ABF"/>
    <w:rsid w:val="002F3330"/>
    <w:rsid w:val="003148C1"/>
    <w:rsid w:val="003205FA"/>
    <w:rsid w:val="00326688"/>
    <w:rsid w:val="0033380F"/>
    <w:rsid w:val="00337C35"/>
    <w:rsid w:val="00345018"/>
    <w:rsid w:val="0037735D"/>
    <w:rsid w:val="00377609"/>
    <w:rsid w:val="0038074E"/>
    <w:rsid w:val="0038097C"/>
    <w:rsid w:val="00381F6D"/>
    <w:rsid w:val="00385180"/>
    <w:rsid w:val="00387FEF"/>
    <w:rsid w:val="00392721"/>
    <w:rsid w:val="0039544E"/>
    <w:rsid w:val="00395FAB"/>
    <w:rsid w:val="003A7D7C"/>
    <w:rsid w:val="003C5F30"/>
    <w:rsid w:val="003D2356"/>
    <w:rsid w:val="003E6EEB"/>
    <w:rsid w:val="003E7A1C"/>
    <w:rsid w:val="003F2EDE"/>
    <w:rsid w:val="0040324C"/>
    <w:rsid w:val="00411BD1"/>
    <w:rsid w:val="00411F12"/>
    <w:rsid w:val="004209A2"/>
    <w:rsid w:val="004251E1"/>
    <w:rsid w:val="00431FFB"/>
    <w:rsid w:val="0043348C"/>
    <w:rsid w:val="00437B33"/>
    <w:rsid w:val="00437E91"/>
    <w:rsid w:val="004413E4"/>
    <w:rsid w:val="00441BD7"/>
    <w:rsid w:val="00447540"/>
    <w:rsid w:val="00457030"/>
    <w:rsid w:val="00471AD3"/>
    <w:rsid w:val="004836A4"/>
    <w:rsid w:val="00485272"/>
    <w:rsid w:val="004C1EEB"/>
    <w:rsid w:val="004D0559"/>
    <w:rsid w:val="004E1AFF"/>
    <w:rsid w:val="004E7C50"/>
    <w:rsid w:val="004F1197"/>
    <w:rsid w:val="0050492C"/>
    <w:rsid w:val="005100EB"/>
    <w:rsid w:val="00510ACC"/>
    <w:rsid w:val="00510B97"/>
    <w:rsid w:val="0051301F"/>
    <w:rsid w:val="00517714"/>
    <w:rsid w:val="0053543F"/>
    <w:rsid w:val="00545F69"/>
    <w:rsid w:val="005667B0"/>
    <w:rsid w:val="0058030E"/>
    <w:rsid w:val="005A7D3A"/>
    <w:rsid w:val="005B41E4"/>
    <w:rsid w:val="005B5BA3"/>
    <w:rsid w:val="005B6DA2"/>
    <w:rsid w:val="005C31F0"/>
    <w:rsid w:val="005C59C6"/>
    <w:rsid w:val="005D38A5"/>
    <w:rsid w:val="006053FE"/>
    <w:rsid w:val="00607381"/>
    <w:rsid w:val="00611598"/>
    <w:rsid w:val="00612A92"/>
    <w:rsid w:val="00613313"/>
    <w:rsid w:val="006348E3"/>
    <w:rsid w:val="00636266"/>
    <w:rsid w:val="006504F0"/>
    <w:rsid w:val="006532B9"/>
    <w:rsid w:val="00653B72"/>
    <w:rsid w:val="00654667"/>
    <w:rsid w:val="00661147"/>
    <w:rsid w:val="00664844"/>
    <w:rsid w:val="00666D4D"/>
    <w:rsid w:val="006723D4"/>
    <w:rsid w:val="00673B92"/>
    <w:rsid w:val="00675536"/>
    <w:rsid w:val="00677616"/>
    <w:rsid w:val="00696979"/>
    <w:rsid w:val="006A7311"/>
    <w:rsid w:val="006B2B5E"/>
    <w:rsid w:val="006B7ECA"/>
    <w:rsid w:val="006C0D88"/>
    <w:rsid w:val="006D78AD"/>
    <w:rsid w:val="006E2005"/>
    <w:rsid w:val="006F6334"/>
    <w:rsid w:val="006F71AF"/>
    <w:rsid w:val="00700C01"/>
    <w:rsid w:val="007027F7"/>
    <w:rsid w:val="00704C1A"/>
    <w:rsid w:val="007058EE"/>
    <w:rsid w:val="00712B05"/>
    <w:rsid w:val="00713973"/>
    <w:rsid w:val="00721E32"/>
    <w:rsid w:val="00721EC8"/>
    <w:rsid w:val="007269C6"/>
    <w:rsid w:val="007277EA"/>
    <w:rsid w:val="00731BBA"/>
    <w:rsid w:val="007341C8"/>
    <w:rsid w:val="00740006"/>
    <w:rsid w:val="00743EB1"/>
    <w:rsid w:val="007442A9"/>
    <w:rsid w:val="007466EE"/>
    <w:rsid w:val="00760318"/>
    <w:rsid w:val="00765CB9"/>
    <w:rsid w:val="00774F52"/>
    <w:rsid w:val="007878DB"/>
    <w:rsid w:val="00793DB2"/>
    <w:rsid w:val="00794B0F"/>
    <w:rsid w:val="007A1E4C"/>
    <w:rsid w:val="007A34B6"/>
    <w:rsid w:val="007B5587"/>
    <w:rsid w:val="007B744A"/>
    <w:rsid w:val="007C3628"/>
    <w:rsid w:val="007C49D3"/>
    <w:rsid w:val="007D1DB5"/>
    <w:rsid w:val="007D4E55"/>
    <w:rsid w:val="007E5609"/>
    <w:rsid w:val="007F4FB6"/>
    <w:rsid w:val="00806B90"/>
    <w:rsid w:val="0082465F"/>
    <w:rsid w:val="008415E3"/>
    <w:rsid w:val="008545D4"/>
    <w:rsid w:val="00854EEA"/>
    <w:rsid w:val="00857E66"/>
    <w:rsid w:val="00870757"/>
    <w:rsid w:val="0088592E"/>
    <w:rsid w:val="00890C38"/>
    <w:rsid w:val="00891BA4"/>
    <w:rsid w:val="00893889"/>
    <w:rsid w:val="00897FD5"/>
    <w:rsid w:val="008C423C"/>
    <w:rsid w:val="008D1184"/>
    <w:rsid w:val="008D2789"/>
    <w:rsid w:val="008D612E"/>
    <w:rsid w:val="008F66FB"/>
    <w:rsid w:val="008F763A"/>
    <w:rsid w:val="009007BA"/>
    <w:rsid w:val="00920373"/>
    <w:rsid w:val="00925679"/>
    <w:rsid w:val="00932BE1"/>
    <w:rsid w:val="009352E3"/>
    <w:rsid w:val="0095687F"/>
    <w:rsid w:val="00962D8D"/>
    <w:rsid w:val="0096304D"/>
    <w:rsid w:val="00970C1F"/>
    <w:rsid w:val="0097109E"/>
    <w:rsid w:val="00974C3B"/>
    <w:rsid w:val="00977C0A"/>
    <w:rsid w:val="00980549"/>
    <w:rsid w:val="009837A4"/>
    <w:rsid w:val="009A00BC"/>
    <w:rsid w:val="009A75BD"/>
    <w:rsid w:val="009B23A9"/>
    <w:rsid w:val="009B47B9"/>
    <w:rsid w:val="009B59CD"/>
    <w:rsid w:val="009C2DDB"/>
    <w:rsid w:val="009F34F4"/>
    <w:rsid w:val="009F40C5"/>
    <w:rsid w:val="00A0518F"/>
    <w:rsid w:val="00A054A7"/>
    <w:rsid w:val="00A0566C"/>
    <w:rsid w:val="00A14605"/>
    <w:rsid w:val="00A24093"/>
    <w:rsid w:val="00A3316C"/>
    <w:rsid w:val="00A52B6B"/>
    <w:rsid w:val="00A54A49"/>
    <w:rsid w:val="00A568DE"/>
    <w:rsid w:val="00A72D34"/>
    <w:rsid w:val="00A74B01"/>
    <w:rsid w:val="00A80870"/>
    <w:rsid w:val="00A92055"/>
    <w:rsid w:val="00AB0485"/>
    <w:rsid w:val="00AB6D56"/>
    <w:rsid w:val="00AC0EAC"/>
    <w:rsid w:val="00AD7A5B"/>
    <w:rsid w:val="00B46ABB"/>
    <w:rsid w:val="00B70328"/>
    <w:rsid w:val="00B76D4B"/>
    <w:rsid w:val="00B83217"/>
    <w:rsid w:val="00B860FF"/>
    <w:rsid w:val="00B8678D"/>
    <w:rsid w:val="00B90F67"/>
    <w:rsid w:val="00B96362"/>
    <w:rsid w:val="00BA0A9C"/>
    <w:rsid w:val="00BC22EA"/>
    <w:rsid w:val="00BC3BED"/>
    <w:rsid w:val="00BC73D2"/>
    <w:rsid w:val="00BD3738"/>
    <w:rsid w:val="00BE3A8D"/>
    <w:rsid w:val="00C006D6"/>
    <w:rsid w:val="00C250FE"/>
    <w:rsid w:val="00C26DCC"/>
    <w:rsid w:val="00C466AE"/>
    <w:rsid w:val="00C56433"/>
    <w:rsid w:val="00C7054F"/>
    <w:rsid w:val="00C815E6"/>
    <w:rsid w:val="00C85650"/>
    <w:rsid w:val="00C9190C"/>
    <w:rsid w:val="00CA30B4"/>
    <w:rsid w:val="00CB0BF4"/>
    <w:rsid w:val="00CB2AB7"/>
    <w:rsid w:val="00CB2B14"/>
    <w:rsid w:val="00CB2DF3"/>
    <w:rsid w:val="00CB6795"/>
    <w:rsid w:val="00CC070A"/>
    <w:rsid w:val="00CC12C9"/>
    <w:rsid w:val="00CC5E19"/>
    <w:rsid w:val="00CD56BE"/>
    <w:rsid w:val="00CE11EF"/>
    <w:rsid w:val="00CE4231"/>
    <w:rsid w:val="00CF46F2"/>
    <w:rsid w:val="00D11D88"/>
    <w:rsid w:val="00D15831"/>
    <w:rsid w:val="00D253F8"/>
    <w:rsid w:val="00D30265"/>
    <w:rsid w:val="00D34A26"/>
    <w:rsid w:val="00D34CBF"/>
    <w:rsid w:val="00D43357"/>
    <w:rsid w:val="00D5334D"/>
    <w:rsid w:val="00D72219"/>
    <w:rsid w:val="00D76D32"/>
    <w:rsid w:val="00D86ECF"/>
    <w:rsid w:val="00D91DFB"/>
    <w:rsid w:val="00D956F8"/>
    <w:rsid w:val="00DA3181"/>
    <w:rsid w:val="00DA3F5F"/>
    <w:rsid w:val="00DB7340"/>
    <w:rsid w:val="00DC252F"/>
    <w:rsid w:val="00DD1C18"/>
    <w:rsid w:val="00DE22D8"/>
    <w:rsid w:val="00DF3929"/>
    <w:rsid w:val="00E22B78"/>
    <w:rsid w:val="00E30026"/>
    <w:rsid w:val="00E31A36"/>
    <w:rsid w:val="00E3479A"/>
    <w:rsid w:val="00E42C01"/>
    <w:rsid w:val="00E511BA"/>
    <w:rsid w:val="00E51CF2"/>
    <w:rsid w:val="00E5486F"/>
    <w:rsid w:val="00E70DB4"/>
    <w:rsid w:val="00E752E9"/>
    <w:rsid w:val="00E9309F"/>
    <w:rsid w:val="00E977F7"/>
    <w:rsid w:val="00EB1463"/>
    <w:rsid w:val="00EB2D91"/>
    <w:rsid w:val="00EB3B5B"/>
    <w:rsid w:val="00EB4F6D"/>
    <w:rsid w:val="00EC3A80"/>
    <w:rsid w:val="00EF4F84"/>
    <w:rsid w:val="00EF64CA"/>
    <w:rsid w:val="00EF7CE6"/>
    <w:rsid w:val="00F0346D"/>
    <w:rsid w:val="00F10440"/>
    <w:rsid w:val="00F13895"/>
    <w:rsid w:val="00F2002D"/>
    <w:rsid w:val="00F208C8"/>
    <w:rsid w:val="00F274D2"/>
    <w:rsid w:val="00F34081"/>
    <w:rsid w:val="00F46E3F"/>
    <w:rsid w:val="00F47916"/>
    <w:rsid w:val="00F62E31"/>
    <w:rsid w:val="00F71816"/>
    <w:rsid w:val="00F72FDD"/>
    <w:rsid w:val="00F76E39"/>
    <w:rsid w:val="00F81A73"/>
    <w:rsid w:val="00F924CF"/>
    <w:rsid w:val="00F95566"/>
    <w:rsid w:val="00F96339"/>
    <w:rsid w:val="00FA54F7"/>
    <w:rsid w:val="00FC49AD"/>
    <w:rsid w:val="00FC63AA"/>
    <w:rsid w:val="00FD4470"/>
    <w:rsid w:val="00FD7763"/>
    <w:rsid w:val="00FD7DC2"/>
    <w:rsid w:val="00FD7E25"/>
    <w:rsid w:val="00FE7490"/>
    <w:rsid w:val="00FF3A38"/>
    <w:rsid w:val="00FF45CE"/>
    <w:rsid w:val="00FF670B"/>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10725388">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 w:id="15914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2.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0AA5B-2922-480D-9EFD-5B87A12D17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2021-12-03T08:17:00Z</cp:lastPrinted>
  <dcterms:created xsi:type="dcterms:W3CDTF">2021-12-09T12:08:00Z</dcterms:created>
  <dcterms:modified xsi:type="dcterms:W3CDTF">2021-12-09T12:08:00Z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