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0D" w:rsidRPr="006F500D" w:rsidRDefault="006F500D" w:rsidP="006F500D">
      <w:pPr>
        <w:pStyle w:val="Default"/>
        <w:rPr>
          <w:rFonts w:ascii="Arial" w:hAnsi="Arial" w:cs="Arial"/>
          <w:sz w:val="20"/>
          <w:szCs w:val="20"/>
        </w:rPr>
      </w:pPr>
      <w:r w:rsidRPr="006F500D">
        <w:rPr>
          <w:rFonts w:ascii="Arial" w:hAnsi="Arial" w:cs="Arial"/>
          <w:b/>
          <w:bCs/>
          <w:sz w:val="20"/>
          <w:szCs w:val="20"/>
        </w:rPr>
        <w:t xml:space="preserve">NATIONAL ASSEMBLY </w:t>
      </w:r>
    </w:p>
    <w:p w:rsidR="006F500D" w:rsidRPr="006F500D" w:rsidRDefault="006F500D" w:rsidP="006F500D">
      <w:pPr>
        <w:pStyle w:val="Default"/>
        <w:rPr>
          <w:rFonts w:ascii="Arial" w:hAnsi="Arial" w:cs="Arial"/>
          <w:sz w:val="20"/>
          <w:szCs w:val="20"/>
        </w:rPr>
      </w:pPr>
      <w:r w:rsidRPr="006F500D">
        <w:rPr>
          <w:rFonts w:ascii="Arial" w:hAnsi="Arial" w:cs="Arial"/>
          <w:b/>
          <w:bCs/>
          <w:sz w:val="20"/>
          <w:szCs w:val="20"/>
        </w:rPr>
        <w:t xml:space="preserve">WRITTEN QUESTION FOR WRITTEN REPLY </w:t>
      </w:r>
    </w:p>
    <w:p w:rsidR="006F500D" w:rsidRPr="006F500D" w:rsidRDefault="006F500D" w:rsidP="006F500D">
      <w:pPr>
        <w:pStyle w:val="Default"/>
        <w:rPr>
          <w:rFonts w:ascii="Arial" w:hAnsi="Arial" w:cs="Arial"/>
          <w:sz w:val="20"/>
          <w:szCs w:val="20"/>
        </w:rPr>
      </w:pPr>
      <w:r w:rsidRPr="006F500D">
        <w:rPr>
          <w:rFonts w:ascii="Arial" w:hAnsi="Arial" w:cs="Arial"/>
          <w:b/>
          <w:bCs/>
          <w:sz w:val="20"/>
          <w:szCs w:val="20"/>
        </w:rPr>
        <w:t xml:space="preserve">QUESTION NUMBER: 2608 </w:t>
      </w:r>
    </w:p>
    <w:p w:rsidR="006F500D" w:rsidRPr="006F500D" w:rsidRDefault="006F500D" w:rsidP="006F500D">
      <w:pPr>
        <w:pStyle w:val="Default"/>
        <w:rPr>
          <w:rFonts w:ascii="Arial" w:hAnsi="Arial" w:cs="Arial"/>
          <w:sz w:val="20"/>
          <w:szCs w:val="20"/>
        </w:rPr>
      </w:pPr>
      <w:r w:rsidRPr="006F500D">
        <w:rPr>
          <w:rFonts w:ascii="Arial" w:hAnsi="Arial" w:cs="Arial"/>
          <w:b/>
          <w:bCs/>
          <w:sz w:val="20"/>
          <w:szCs w:val="20"/>
        </w:rPr>
        <w:t xml:space="preserve">DATE OF PUBLICATIONS: 26 August 2022 </w:t>
      </w:r>
    </w:p>
    <w:p w:rsidR="006F500D" w:rsidRPr="006F500D" w:rsidRDefault="006F500D" w:rsidP="006F500D">
      <w:pPr>
        <w:pStyle w:val="Default"/>
        <w:rPr>
          <w:rFonts w:ascii="Arial" w:hAnsi="Arial" w:cs="Arial"/>
          <w:sz w:val="20"/>
          <w:szCs w:val="20"/>
        </w:rPr>
      </w:pPr>
      <w:r>
        <w:rPr>
          <w:rFonts w:ascii="Arial" w:hAnsi="Arial" w:cs="Arial"/>
          <w:b/>
          <w:bCs/>
          <w:sz w:val="20"/>
          <w:szCs w:val="20"/>
        </w:rPr>
        <w:br/>
      </w:r>
      <w:r w:rsidRPr="006F500D">
        <w:rPr>
          <w:rFonts w:ascii="Arial" w:hAnsi="Arial" w:cs="Arial"/>
          <w:b/>
          <w:bCs/>
          <w:sz w:val="20"/>
          <w:szCs w:val="20"/>
        </w:rPr>
        <w:t xml:space="preserve">2608. Ms T </w:t>
      </w:r>
      <w:proofErr w:type="spellStart"/>
      <w:r w:rsidRPr="006F500D">
        <w:rPr>
          <w:rFonts w:ascii="Arial" w:hAnsi="Arial" w:cs="Arial"/>
          <w:b/>
          <w:bCs/>
          <w:sz w:val="20"/>
          <w:szCs w:val="20"/>
        </w:rPr>
        <w:t>Bodlani</w:t>
      </w:r>
      <w:proofErr w:type="spellEnd"/>
      <w:r w:rsidRPr="006F500D">
        <w:rPr>
          <w:rFonts w:ascii="Arial" w:hAnsi="Arial" w:cs="Arial"/>
          <w:b/>
          <w:bCs/>
          <w:sz w:val="20"/>
          <w:szCs w:val="20"/>
        </w:rPr>
        <w:t xml:space="preserve"> (DA) to ask the Minister in the Presidency: Interdepartmental transferred to the Minister in the Presidency from Communications and Digital Technologies: </w:t>
      </w:r>
    </w:p>
    <w:p w:rsidR="005D79E6" w:rsidRPr="006F500D" w:rsidRDefault="006F500D" w:rsidP="006F500D">
      <w:pPr>
        <w:spacing w:after="0" w:line="240" w:lineRule="auto"/>
        <w:rPr>
          <w:rFonts w:ascii="Arial" w:hAnsi="Arial" w:cs="Arial"/>
          <w:sz w:val="20"/>
          <w:szCs w:val="20"/>
        </w:rPr>
      </w:pPr>
      <w:r>
        <w:rPr>
          <w:rFonts w:ascii="Arial" w:hAnsi="Arial" w:cs="Arial"/>
          <w:sz w:val="20"/>
          <w:szCs w:val="20"/>
        </w:rPr>
        <w:br/>
      </w:r>
      <w:r w:rsidRPr="006F500D">
        <w:rPr>
          <w:rFonts w:ascii="Arial" w:hAnsi="Arial" w:cs="Arial"/>
          <w:sz w:val="20"/>
          <w:szCs w:val="20"/>
        </w:rPr>
        <w:t xml:space="preserve">(1) Whether, with reference to a letter addressed to the board chairperson of the Media Development and Diversity Agency (MDDA), in which the Office of the Auditor-General identified irregularities relating to the employment contract and employment conditions of the Chief Financial Officer (CFO) of the MDDA, she will furnish Ms T </w:t>
      </w:r>
      <w:proofErr w:type="spellStart"/>
      <w:r w:rsidRPr="006F500D">
        <w:rPr>
          <w:rFonts w:ascii="Arial" w:hAnsi="Arial" w:cs="Arial"/>
          <w:sz w:val="20"/>
          <w:szCs w:val="20"/>
        </w:rPr>
        <w:t>Bodlani</w:t>
      </w:r>
      <w:proofErr w:type="spellEnd"/>
      <w:r w:rsidRPr="006F500D">
        <w:rPr>
          <w:rFonts w:ascii="Arial" w:hAnsi="Arial" w:cs="Arial"/>
          <w:sz w:val="20"/>
          <w:szCs w:val="20"/>
        </w:rPr>
        <w:t xml:space="preserve"> with a copy of the advertisement which called for the application for the position of CFO; if not, why not; if so, what are the relevant details; (2) what is the status on the filling of the vacancy of the CFO at the MDDA; (3) what plans does she have to (a) correct the alleged violations of (</w:t>
      </w:r>
      <w:proofErr w:type="spellStart"/>
      <w:r w:rsidRPr="006F500D">
        <w:rPr>
          <w:rFonts w:ascii="Arial" w:hAnsi="Arial" w:cs="Arial"/>
          <w:sz w:val="20"/>
          <w:szCs w:val="20"/>
        </w:rPr>
        <w:t>i</w:t>
      </w:r>
      <w:proofErr w:type="spellEnd"/>
      <w:r w:rsidRPr="006F500D">
        <w:rPr>
          <w:rFonts w:ascii="Arial" w:hAnsi="Arial" w:cs="Arial"/>
          <w:sz w:val="20"/>
          <w:szCs w:val="20"/>
        </w:rPr>
        <w:t>) the Media Development and Diversity Agency Act, Act 14 of 2002, and (ii) the Basic Conditions of Employment Act, Act 75 of 1997, and (b) address the finding of irregular expenditure as a result of noncompliance with the specified legislation? NW3124E</w:t>
      </w:r>
      <w:r>
        <w:rPr>
          <w:rFonts w:ascii="Arial" w:hAnsi="Arial" w:cs="Arial"/>
          <w:sz w:val="20"/>
          <w:szCs w:val="20"/>
        </w:rPr>
        <w:br/>
      </w:r>
      <w:r>
        <w:rPr>
          <w:rFonts w:ascii="Arial" w:hAnsi="Arial" w:cs="Arial"/>
          <w:sz w:val="20"/>
          <w:szCs w:val="20"/>
        </w:rPr>
        <w:br/>
      </w:r>
      <w:r w:rsidRPr="006F500D">
        <w:rPr>
          <w:rFonts w:ascii="Arial" w:hAnsi="Arial" w:cs="Arial"/>
          <w:b/>
          <w:sz w:val="20"/>
          <w:szCs w:val="20"/>
        </w:rPr>
        <w:t xml:space="preserve">Find here: </w:t>
      </w:r>
      <w:hyperlink r:id="rId4" w:history="1">
        <w:r w:rsidRPr="00C34248">
          <w:rPr>
            <w:rStyle w:val="Hyperlink"/>
            <w:rFonts w:ascii="Arial" w:hAnsi="Arial" w:cs="Arial"/>
            <w:b/>
            <w:sz w:val="20"/>
            <w:szCs w:val="20"/>
          </w:rPr>
          <w:t>Reply</w:t>
        </w:r>
      </w:hyperlink>
    </w:p>
    <w:sectPr w:rsidR="005D79E6" w:rsidRPr="006F500D" w:rsidSect="005D7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500D"/>
    <w:rsid w:val="005D79E6"/>
    <w:rsid w:val="006F500D"/>
    <w:rsid w:val="00C34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0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342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608-2022-1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2022-11-01T08:00:00Z</dcterms:created>
  <dcterms:modified xsi:type="dcterms:W3CDTF">2022-11-01T08:41:00Z</dcterms:modified>
</cp:coreProperties>
</file>