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p>
    <w:p w:rsidR="00A4235B" w:rsidRDefault="00A4235B" w:rsidP="009D7180">
      <w:pPr>
        <w:ind w:left="-426" w:right="-858"/>
        <w:jc w:val="center"/>
        <w:rPr>
          <w:rFonts w:cs="Arial"/>
          <w:u w:val="single"/>
          <w:lang w:val="en-ZA" w:eastAsia="en-GB"/>
        </w:rPr>
      </w:pPr>
      <w:bookmarkStart w:id="0" w:name="_GoBack"/>
      <w:bookmarkEnd w:id="0"/>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 xml:space="preserve">Private Bag X499, PRETORIA, 0001. </w:t>
      </w:r>
      <w:proofErr w:type="spellStart"/>
      <w:r w:rsidRPr="00171BAD">
        <w:rPr>
          <w:rFonts w:cs="Arial"/>
          <w:sz w:val="14"/>
          <w:szCs w:val="16"/>
        </w:rPr>
        <w:t>Laboria</w:t>
      </w:r>
      <w:proofErr w:type="spellEnd"/>
      <w:r w:rsidRPr="00171BAD">
        <w:rPr>
          <w:rFonts w:cs="Arial"/>
          <w:sz w:val="14"/>
          <w:szCs w:val="16"/>
        </w:rPr>
        <w:t xml:space="preserve"> House 215 </w:t>
      </w:r>
      <w:proofErr w:type="spellStart"/>
      <w:r w:rsidRPr="00171BAD">
        <w:rPr>
          <w:rFonts w:cs="Arial"/>
          <w:sz w:val="14"/>
          <w:szCs w:val="16"/>
        </w:rPr>
        <w:t>Schoeman</w:t>
      </w:r>
      <w:proofErr w:type="spellEnd"/>
      <w:r w:rsidRPr="00171BAD">
        <w:rPr>
          <w:rFonts w:cs="Arial"/>
          <w:sz w:val="14"/>
          <w:szCs w:val="16"/>
        </w:rPr>
        <w:t xml:space="preserve"> Street, PRETORA Tel: (012) 392 9620 Fax: 012 320 1942</w:t>
      </w:r>
    </w:p>
    <w:p w:rsidR="00B70947" w:rsidRPr="00171BAD" w:rsidRDefault="00B70947" w:rsidP="009E7E58">
      <w:pPr>
        <w:jc w:val="center"/>
        <w:rPr>
          <w:rFonts w:cs="Arial"/>
          <w:sz w:val="14"/>
          <w:szCs w:val="16"/>
        </w:rPr>
      </w:pPr>
      <w:r w:rsidRPr="00171BAD">
        <w:rPr>
          <w:rFonts w:cs="Arial"/>
          <w:sz w:val="14"/>
          <w:szCs w:val="16"/>
        </w:rPr>
        <w:t xml:space="preserve">Private Bag X9090, CAPE TOWN, 8000. 120 </w:t>
      </w:r>
      <w:proofErr w:type="spellStart"/>
      <w:r w:rsidRPr="00171BAD">
        <w:rPr>
          <w:rFonts w:cs="Arial"/>
          <w:sz w:val="14"/>
          <w:szCs w:val="16"/>
        </w:rPr>
        <w:t>Plein</w:t>
      </w:r>
      <w:proofErr w:type="spellEnd"/>
      <w:r w:rsidRPr="00171BAD">
        <w:rPr>
          <w:rFonts w:cs="Arial"/>
          <w:sz w:val="14"/>
          <w:szCs w:val="16"/>
        </w:rPr>
        <w:t xml:space="preserve"> Street, 12</w:t>
      </w:r>
      <w:r w:rsidRPr="00171BAD">
        <w:rPr>
          <w:rFonts w:cs="Arial"/>
          <w:sz w:val="14"/>
          <w:szCs w:val="16"/>
          <w:vertAlign w:val="superscript"/>
        </w:rPr>
        <w:t>th</w:t>
      </w:r>
      <w:r w:rsidRPr="00171BAD">
        <w:rPr>
          <w:rFonts w:cs="Arial"/>
          <w:sz w:val="14"/>
          <w:szCs w:val="16"/>
        </w:rPr>
        <w:t xml:space="preserve"> Floor, </w:t>
      </w:r>
      <w:proofErr w:type="gramStart"/>
      <w:r w:rsidRPr="00171BAD">
        <w:rPr>
          <w:rFonts w:cs="Arial"/>
          <w:sz w:val="14"/>
          <w:szCs w:val="16"/>
        </w:rPr>
        <w:t>CAPE</w:t>
      </w:r>
      <w:proofErr w:type="gramEnd"/>
      <w:r w:rsidRPr="00171BAD">
        <w:rPr>
          <w:rFonts w:cs="Arial"/>
          <w:sz w:val="14"/>
          <w:szCs w:val="16"/>
        </w:rPr>
        <w:t xml:space="preserve"> TOWN Tel: (021) 466 7160 Fax 021 432 2830</w:t>
      </w:r>
    </w:p>
    <w:p w:rsidR="00646E39" w:rsidRDefault="00AF79B7"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Default="00933E1F" w:rsidP="007D1A78">
      <w:pPr>
        <w:ind w:left="2160" w:firstLine="720"/>
        <w:outlineLvl w:val="0"/>
        <w:rPr>
          <w:rFonts w:cs="Arial"/>
          <w:b/>
          <w:szCs w:val="24"/>
          <w:lang w:val="en-US"/>
        </w:rPr>
      </w:pPr>
      <w:r>
        <w:rPr>
          <w:rFonts w:cs="Arial"/>
          <w:b/>
          <w:szCs w:val="24"/>
          <w:lang w:val="en-US"/>
        </w:rPr>
        <w:t xml:space="preserve">QUESTION NUMBER: </w:t>
      </w:r>
      <w:r w:rsidR="00516F0C">
        <w:rPr>
          <w:rFonts w:cs="Arial"/>
          <w:b/>
          <w:szCs w:val="24"/>
          <w:lang w:val="en-US"/>
        </w:rPr>
        <w:t>2603</w:t>
      </w:r>
      <w:r w:rsidR="00EC354B">
        <w:rPr>
          <w:rFonts w:cs="Arial"/>
          <w:b/>
          <w:szCs w:val="24"/>
          <w:lang w:val="en-US"/>
        </w:rPr>
        <w:t xml:space="preserve"> [</w:t>
      </w:r>
      <w:r w:rsidR="00516F0C">
        <w:rPr>
          <w:rFonts w:cs="Arial"/>
          <w:b/>
          <w:szCs w:val="24"/>
          <w:lang w:val="en-US"/>
        </w:rPr>
        <w:t>NW3079</w:t>
      </w:r>
      <w:r w:rsidR="007E6F52">
        <w:rPr>
          <w:rFonts w:cs="Arial"/>
          <w:b/>
          <w:szCs w:val="24"/>
          <w:lang w:val="en-US"/>
        </w:rPr>
        <w:t>E</w:t>
      </w:r>
      <w:r w:rsidR="007E6F52" w:rsidRPr="001729E9">
        <w:rPr>
          <w:rFonts w:cs="Arial"/>
          <w:b/>
          <w:szCs w:val="24"/>
          <w:lang w:val="en-US"/>
        </w:rPr>
        <w:t>]</w:t>
      </w:r>
    </w:p>
    <w:p w:rsidR="00F32F6D" w:rsidRPr="007D1A78" w:rsidRDefault="00F32F6D" w:rsidP="007D1A78">
      <w:pPr>
        <w:ind w:left="2160" w:firstLine="720"/>
        <w:outlineLvl w:val="0"/>
        <w:rPr>
          <w:rFonts w:eastAsia="Calibri" w:cs="Arial"/>
          <w:b/>
          <w:szCs w:val="24"/>
          <w:lang w:val="af-ZA"/>
        </w:rPr>
      </w:pPr>
    </w:p>
    <w:p w:rsidR="00516F0C" w:rsidRDefault="00516F0C" w:rsidP="00C327A4">
      <w:pPr>
        <w:spacing w:after="160" w:line="259" w:lineRule="auto"/>
        <w:jc w:val="both"/>
        <w:rPr>
          <w:rFonts w:ascii="Arial Black" w:eastAsia="Calibri" w:hAnsi="Arial Black" w:cs="Arial"/>
          <w:b/>
          <w:szCs w:val="24"/>
          <w:lang w:val="en-ZA"/>
        </w:rPr>
      </w:pPr>
    </w:p>
    <w:p w:rsidR="00516F0C" w:rsidRPr="00613EA0" w:rsidRDefault="00516F0C" w:rsidP="00516F0C">
      <w:pPr>
        <w:spacing w:before="100" w:beforeAutospacing="1" w:after="100" w:afterAutospacing="1"/>
        <w:ind w:left="709" w:hanging="709"/>
        <w:jc w:val="both"/>
        <w:outlineLvl w:val="0"/>
        <w:rPr>
          <w:rFonts w:ascii="Times New Roman" w:hAnsi="Times New Roman"/>
          <w:szCs w:val="24"/>
        </w:rPr>
      </w:pPr>
      <w:r>
        <w:rPr>
          <w:rFonts w:ascii="Times New Roman" w:hAnsi="Times New Roman"/>
          <w:b/>
          <w:szCs w:val="24"/>
        </w:rPr>
        <w:t>2603.</w:t>
      </w:r>
      <w:r>
        <w:rPr>
          <w:rFonts w:ascii="Times New Roman" w:hAnsi="Times New Roman"/>
          <w:b/>
          <w:szCs w:val="24"/>
        </w:rPr>
        <w:tab/>
      </w:r>
      <w:r w:rsidRPr="00613EA0">
        <w:rPr>
          <w:rFonts w:ascii="Times New Roman" w:hAnsi="Times New Roman"/>
          <w:b/>
          <w:szCs w:val="24"/>
          <w:lang w:val="en-US"/>
        </w:rPr>
        <w:t xml:space="preserve">Dr M J </w:t>
      </w:r>
      <w:proofErr w:type="spellStart"/>
      <w:r w:rsidRPr="00613EA0">
        <w:rPr>
          <w:rFonts w:ascii="Times New Roman" w:hAnsi="Times New Roman"/>
          <w:b/>
          <w:szCs w:val="24"/>
          <w:lang w:val="en-US"/>
        </w:rPr>
        <w:t>Cardo</w:t>
      </w:r>
      <w:proofErr w:type="spellEnd"/>
      <w:r w:rsidRPr="00613EA0">
        <w:rPr>
          <w:rFonts w:ascii="Times New Roman" w:hAnsi="Times New Roman"/>
          <w:b/>
          <w:szCs w:val="24"/>
          <w:lang w:val="en-US"/>
        </w:rPr>
        <w:t xml:space="preserve"> (DA) to ask the Minister of Employment and </w:t>
      </w:r>
      <w:proofErr w:type="spellStart"/>
      <w:r w:rsidRPr="00613EA0">
        <w:rPr>
          <w:rFonts w:ascii="Times New Roman" w:hAnsi="Times New Roman"/>
          <w:b/>
          <w:szCs w:val="24"/>
          <w:lang w:val="en-US"/>
        </w:rPr>
        <w:t>Labour</w:t>
      </w:r>
      <w:proofErr w:type="spellEnd"/>
      <w:r w:rsidR="00AF79B7">
        <w:rPr>
          <w:rFonts w:ascii="Times New Roman" w:hAnsi="Times New Roman"/>
          <w:b/>
          <w:szCs w:val="24"/>
          <w:lang w:val="en-US"/>
        </w:rPr>
        <w:fldChar w:fldCharType="begin"/>
      </w:r>
      <w:r>
        <w:instrText xml:space="preserve"> XE "</w:instrText>
      </w:r>
      <w:r w:rsidRPr="007C0A23">
        <w:rPr>
          <w:rFonts w:ascii="Times New Roman" w:hAnsi="Times New Roman"/>
          <w:b/>
          <w:szCs w:val="24"/>
          <w:lang w:val="en-US"/>
        </w:rPr>
        <w:instrText>Employment and Labour</w:instrText>
      </w:r>
      <w:r>
        <w:instrText xml:space="preserve">" </w:instrText>
      </w:r>
      <w:r w:rsidR="00AF79B7">
        <w:rPr>
          <w:rFonts w:ascii="Times New Roman" w:hAnsi="Times New Roman"/>
          <w:b/>
          <w:szCs w:val="24"/>
          <w:lang w:val="en-US"/>
        </w:rPr>
        <w:fldChar w:fldCharType="end"/>
      </w:r>
      <w:r w:rsidRPr="00613EA0">
        <w:rPr>
          <w:rFonts w:ascii="Times New Roman" w:hAnsi="Times New Roman"/>
          <w:b/>
          <w:szCs w:val="24"/>
          <w:lang w:val="en-US"/>
        </w:rPr>
        <w:t>:</w:t>
      </w:r>
    </w:p>
    <w:p w:rsidR="00516F0C" w:rsidRDefault="00516F0C" w:rsidP="00516F0C">
      <w:pPr>
        <w:pBdr>
          <w:bottom w:val="single" w:sz="6" w:space="1" w:color="auto"/>
        </w:pBdr>
        <w:spacing w:before="100" w:beforeAutospacing="1" w:after="100" w:afterAutospacing="1" w:line="360" w:lineRule="auto"/>
        <w:ind w:left="720"/>
        <w:jc w:val="both"/>
        <w:rPr>
          <w:rFonts w:ascii="Times New Roman" w:hAnsi="Times New Roman"/>
          <w:sz w:val="20"/>
        </w:rPr>
      </w:pPr>
      <w:r w:rsidRPr="00516F0C">
        <w:rPr>
          <w:rFonts w:cs="Arial"/>
          <w:szCs w:val="24"/>
        </w:rPr>
        <w:t xml:space="preserve">With regard to the publication in the </w:t>
      </w:r>
      <w:r w:rsidRPr="00516F0C">
        <w:rPr>
          <w:rFonts w:cs="Arial"/>
          <w:i/>
          <w:szCs w:val="24"/>
        </w:rPr>
        <w:t>Government Gazette</w:t>
      </w:r>
      <w:r w:rsidRPr="00516F0C">
        <w:rPr>
          <w:rFonts w:cs="Arial"/>
          <w:szCs w:val="24"/>
        </w:rPr>
        <w:t xml:space="preserve"> on 19 October 2021 of a notice enforcing new banking information requirements for the </w:t>
      </w:r>
      <w:proofErr w:type="gramStart"/>
      <w:r w:rsidRPr="00516F0C">
        <w:rPr>
          <w:rFonts w:cs="Arial"/>
          <w:szCs w:val="24"/>
        </w:rPr>
        <w:t>compensation</w:t>
      </w:r>
      <w:proofErr w:type="gramEnd"/>
      <w:r w:rsidRPr="00516F0C">
        <w:rPr>
          <w:rFonts w:cs="Arial"/>
          <w:szCs w:val="24"/>
        </w:rPr>
        <w:t xml:space="preserve"> of occupational injuries and disease related claims, (a) what is the rationale behind the regulations and (b) what are the reasons that the Compensation Fund is determined to stifle third-party pre-funding administrators?</w:t>
      </w:r>
      <w:r w:rsidRPr="00613EA0">
        <w:rPr>
          <w:rFonts w:ascii="Times New Roman" w:hAnsi="Times New Roman"/>
          <w:szCs w:val="24"/>
        </w:rPr>
        <w:tab/>
      </w:r>
      <w:r w:rsidRPr="00613EA0">
        <w:rPr>
          <w:rFonts w:ascii="Times New Roman" w:hAnsi="Times New Roman"/>
          <w:szCs w:val="24"/>
        </w:rPr>
        <w:tab/>
      </w:r>
      <w:r w:rsidRPr="00613EA0">
        <w:rPr>
          <w:rFonts w:ascii="Times New Roman" w:hAnsi="Times New Roman"/>
          <w:szCs w:val="24"/>
        </w:rPr>
        <w:tab/>
      </w:r>
      <w:r w:rsidRPr="00613EA0">
        <w:rPr>
          <w:rFonts w:ascii="Times New Roman" w:hAnsi="Times New Roman"/>
          <w:szCs w:val="24"/>
        </w:rPr>
        <w:tab/>
      </w:r>
      <w:r w:rsidRPr="00613EA0">
        <w:rPr>
          <w:rFonts w:ascii="Times New Roman" w:hAnsi="Times New Roman"/>
          <w:szCs w:val="24"/>
        </w:rPr>
        <w:tab/>
      </w:r>
      <w:r w:rsidRPr="001D3EDC">
        <w:rPr>
          <w:rFonts w:ascii="Times New Roman" w:hAnsi="Times New Roman"/>
          <w:sz w:val="20"/>
        </w:rPr>
        <w:t>NW3079E</w:t>
      </w:r>
    </w:p>
    <w:p w:rsidR="00102EE2" w:rsidRDefault="00102EE2" w:rsidP="00C327A4">
      <w:pPr>
        <w:spacing w:after="160" w:line="259" w:lineRule="auto"/>
        <w:jc w:val="both"/>
        <w:rPr>
          <w:rFonts w:ascii="Arial Black" w:eastAsia="Calibri" w:hAnsi="Arial Black" w:cs="Arial"/>
          <w:b/>
          <w:szCs w:val="24"/>
          <w:lang w:val="en-ZA"/>
        </w:rPr>
      </w:pPr>
      <w:r w:rsidRPr="00204CF1">
        <w:rPr>
          <w:rFonts w:ascii="Arial Black" w:eastAsia="Calibri" w:hAnsi="Arial Black" w:cs="Arial"/>
          <w:b/>
          <w:szCs w:val="24"/>
          <w:lang w:val="en-ZA"/>
        </w:rPr>
        <w:t>REPLY:</w:t>
      </w:r>
    </w:p>
    <w:p w:rsidR="00532090" w:rsidRDefault="00532090" w:rsidP="00532090">
      <w:pPr>
        <w:pStyle w:val="ListParagraph"/>
        <w:numPr>
          <w:ilvl w:val="0"/>
          <w:numId w:val="7"/>
        </w:numPr>
        <w:spacing w:after="160" w:line="259" w:lineRule="auto"/>
        <w:jc w:val="both"/>
        <w:rPr>
          <w:rFonts w:ascii="Arial Black" w:hAnsi="Arial Black" w:cs="Arial"/>
          <w:b/>
          <w:szCs w:val="24"/>
        </w:rPr>
      </w:pPr>
      <w:proofErr w:type="gramStart"/>
      <w:r w:rsidRPr="00532090">
        <w:rPr>
          <w:rFonts w:ascii="Arial Black" w:hAnsi="Arial Black" w:cs="Arial"/>
          <w:b/>
          <w:szCs w:val="24"/>
        </w:rPr>
        <w:t>what</w:t>
      </w:r>
      <w:proofErr w:type="gramEnd"/>
      <w:r w:rsidRPr="00532090">
        <w:rPr>
          <w:rFonts w:ascii="Arial Black" w:hAnsi="Arial Black" w:cs="Arial"/>
          <w:b/>
          <w:szCs w:val="24"/>
        </w:rPr>
        <w:t xml:space="preserve"> is the rationale behind the </w:t>
      </w:r>
      <w:r w:rsidR="00BE4CFC" w:rsidRPr="00532090">
        <w:rPr>
          <w:rFonts w:ascii="Arial Black" w:hAnsi="Arial Black" w:cs="Arial"/>
          <w:b/>
          <w:szCs w:val="24"/>
        </w:rPr>
        <w:t>regulations?</w:t>
      </w:r>
    </w:p>
    <w:p w:rsidR="00532090" w:rsidRPr="00F719AA" w:rsidRDefault="00532090" w:rsidP="00F719AA">
      <w:pPr>
        <w:spacing w:after="160" w:line="360" w:lineRule="auto"/>
        <w:ind w:left="360"/>
        <w:jc w:val="both"/>
        <w:rPr>
          <w:rFonts w:cs="Arial"/>
          <w:szCs w:val="24"/>
        </w:rPr>
      </w:pPr>
      <w:r w:rsidRPr="00F719AA">
        <w:rPr>
          <w:rFonts w:cs="Arial"/>
          <w:szCs w:val="24"/>
        </w:rPr>
        <w:t xml:space="preserve">The </w:t>
      </w:r>
      <w:r w:rsidR="00BE4CFC" w:rsidRPr="00F719AA">
        <w:rPr>
          <w:rFonts w:cs="Arial"/>
          <w:szCs w:val="24"/>
        </w:rPr>
        <w:t>Minister of Employment and Labour has not issued any</w:t>
      </w:r>
      <w:r w:rsidRPr="00F719AA">
        <w:rPr>
          <w:rFonts w:cs="Arial"/>
          <w:szCs w:val="24"/>
        </w:rPr>
        <w:t xml:space="preserve"> a regulation</w:t>
      </w:r>
      <w:r w:rsidR="00BE4CFC" w:rsidRPr="00F719AA">
        <w:rPr>
          <w:rFonts w:cs="Arial"/>
          <w:szCs w:val="24"/>
        </w:rPr>
        <w:t xml:space="preserve"> on the 19th October 2021</w:t>
      </w:r>
      <w:r w:rsidRPr="00F719AA">
        <w:rPr>
          <w:rFonts w:cs="Arial"/>
          <w:szCs w:val="24"/>
        </w:rPr>
        <w:t xml:space="preserve">. </w:t>
      </w:r>
      <w:r w:rsidR="00BE4CFC">
        <w:rPr>
          <w:rFonts w:cs="Arial"/>
          <w:szCs w:val="24"/>
        </w:rPr>
        <w:t xml:space="preserve">The Compensation Commissioner issued a notice to prescribe administrative rules for the payment of claims using the Account Verification System. The notice highlights the intention by the Compensation Fund to strictly enforce the payments of claims to claimant’s bank account using validations that come with the Account Verification System. </w:t>
      </w:r>
    </w:p>
    <w:p w:rsidR="00532090" w:rsidRPr="00E97FCD" w:rsidRDefault="00BE4CFC" w:rsidP="00F719AA">
      <w:pPr>
        <w:spacing w:after="160" w:line="360" w:lineRule="auto"/>
        <w:ind w:left="360"/>
        <w:jc w:val="both"/>
        <w:rPr>
          <w:rFonts w:eastAsia="Calibri" w:cs="Arial"/>
          <w:color w:val="000000"/>
          <w:sz w:val="22"/>
          <w:szCs w:val="22"/>
          <w:lang w:val="en-ZA" w:eastAsia="en-ZA"/>
        </w:rPr>
      </w:pPr>
      <w:r w:rsidRPr="00BE4CFC">
        <w:rPr>
          <w:rFonts w:cs="Arial"/>
          <w:szCs w:val="24"/>
        </w:rPr>
        <w:lastRenderedPageBreak/>
        <w:t>This notice</w:t>
      </w:r>
      <w:r w:rsidR="00645436" w:rsidRPr="00F719AA">
        <w:rPr>
          <w:rFonts w:cs="Arial"/>
          <w:szCs w:val="24"/>
        </w:rPr>
        <w:t xml:space="preserve"> is </w:t>
      </w:r>
      <w:r w:rsidR="00532090" w:rsidRPr="00F719AA">
        <w:rPr>
          <w:rFonts w:cs="Arial"/>
          <w:szCs w:val="24"/>
        </w:rPr>
        <w:t xml:space="preserve">part of the Compensation Fund’s efforts to strengthen systems of internal control the Fund </w:t>
      </w:r>
      <w:r w:rsidR="00645436" w:rsidRPr="00F719AA">
        <w:rPr>
          <w:rFonts w:cs="Arial"/>
          <w:szCs w:val="24"/>
        </w:rPr>
        <w:t xml:space="preserve">by the implementation </w:t>
      </w:r>
      <w:r w:rsidRPr="00BE4CFC">
        <w:rPr>
          <w:rFonts w:cs="Arial"/>
          <w:szCs w:val="24"/>
        </w:rPr>
        <w:t>of Account</w:t>
      </w:r>
      <w:r w:rsidR="00645436" w:rsidRPr="00F719AA">
        <w:rPr>
          <w:rFonts w:cs="Arial"/>
          <w:szCs w:val="24"/>
        </w:rPr>
        <w:t xml:space="preserve"> Verification System (AVS). </w:t>
      </w:r>
    </w:p>
    <w:p w:rsidR="00532090" w:rsidRPr="00532090" w:rsidRDefault="00532090" w:rsidP="00532090">
      <w:pPr>
        <w:pStyle w:val="ListParagraph"/>
        <w:spacing w:after="160" w:line="259" w:lineRule="auto"/>
        <w:ind w:left="790"/>
        <w:jc w:val="both"/>
        <w:rPr>
          <w:rFonts w:ascii="Arial Black" w:hAnsi="Arial Black" w:cs="Arial"/>
          <w:szCs w:val="24"/>
        </w:rPr>
      </w:pPr>
    </w:p>
    <w:p w:rsidR="00532090" w:rsidRPr="00645436" w:rsidRDefault="00532090" w:rsidP="00532090">
      <w:pPr>
        <w:pStyle w:val="ListParagraph"/>
        <w:numPr>
          <w:ilvl w:val="0"/>
          <w:numId w:val="7"/>
        </w:numPr>
        <w:spacing w:after="160" w:line="259" w:lineRule="auto"/>
        <w:jc w:val="both"/>
        <w:rPr>
          <w:rFonts w:ascii="Arial Black" w:hAnsi="Arial Black" w:cs="Arial"/>
          <w:b/>
          <w:szCs w:val="24"/>
        </w:rPr>
      </w:pPr>
      <w:proofErr w:type="gramStart"/>
      <w:r w:rsidRPr="00532090">
        <w:rPr>
          <w:rFonts w:ascii="Arial Black" w:hAnsi="Arial Black" w:cs="Arial"/>
          <w:b/>
          <w:szCs w:val="24"/>
          <w:lang w:val="en-GB"/>
        </w:rPr>
        <w:t>what</w:t>
      </w:r>
      <w:proofErr w:type="gramEnd"/>
      <w:r w:rsidRPr="00532090">
        <w:rPr>
          <w:rFonts w:ascii="Arial Black" w:hAnsi="Arial Black" w:cs="Arial"/>
          <w:b/>
          <w:szCs w:val="24"/>
          <w:lang w:val="en-GB"/>
        </w:rPr>
        <w:t xml:space="preserve"> are the reasons that the Compensation Fund is determined to stifle third-party pre-funding administrators?</w:t>
      </w:r>
    </w:p>
    <w:p w:rsidR="00E97FCD" w:rsidRPr="00E97FCD" w:rsidRDefault="00E97FCD" w:rsidP="00E97FCD">
      <w:pPr>
        <w:pStyle w:val="ListParagraph"/>
        <w:spacing w:after="160" w:line="259" w:lineRule="auto"/>
        <w:ind w:left="790"/>
        <w:jc w:val="both"/>
        <w:rPr>
          <w:rFonts w:ascii="Arial Black" w:hAnsi="Arial Black" w:cs="Arial"/>
          <w:b/>
          <w:lang w:val="en-GB"/>
        </w:rPr>
      </w:pPr>
    </w:p>
    <w:p w:rsidR="00BE4CFC" w:rsidRPr="00E97FCD" w:rsidRDefault="00734650" w:rsidP="00BE4CFC">
      <w:pPr>
        <w:spacing w:after="160" w:line="360" w:lineRule="auto"/>
        <w:ind w:left="360"/>
        <w:jc w:val="both"/>
        <w:rPr>
          <w:rFonts w:eastAsia="Calibri" w:cs="Arial"/>
          <w:color w:val="000000"/>
          <w:sz w:val="22"/>
          <w:szCs w:val="22"/>
          <w:lang w:val="en-ZA" w:eastAsia="en-ZA"/>
        </w:rPr>
      </w:pPr>
      <w:r>
        <w:rPr>
          <w:rFonts w:cs="Arial"/>
          <w:szCs w:val="24"/>
        </w:rPr>
        <w:t>There is nowhere in the notice published on the 19</w:t>
      </w:r>
      <w:r w:rsidRPr="00F719AA">
        <w:rPr>
          <w:rFonts w:cs="Arial"/>
          <w:szCs w:val="24"/>
          <w:vertAlign w:val="superscript"/>
        </w:rPr>
        <w:t>th</w:t>
      </w:r>
      <w:r>
        <w:rPr>
          <w:rFonts w:cs="Arial"/>
          <w:szCs w:val="24"/>
        </w:rPr>
        <w:t xml:space="preserve"> October 2021 where reference is made to third party pre-funding </w:t>
      </w:r>
      <w:proofErr w:type="gramStart"/>
      <w:r>
        <w:rPr>
          <w:rFonts w:cs="Arial"/>
          <w:szCs w:val="24"/>
        </w:rPr>
        <w:t>administrators.</w:t>
      </w:r>
      <w:proofErr w:type="gramEnd"/>
      <w:r>
        <w:rPr>
          <w:rFonts w:cs="Arial"/>
          <w:szCs w:val="24"/>
        </w:rPr>
        <w:t xml:space="preserve"> </w:t>
      </w:r>
    </w:p>
    <w:p w:rsidR="00645436" w:rsidRPr="00E97FCD" w:rsidRDefault="00645436" w:rsidP="00E97FCD">
      <w:pPr>
        <w:jc w:val="both"/>
        <w:rPr>
          <w:rFonts w:eastAsia="Calibri"/>
          <w:sz w:val="22"/>
          <w:szCs w:val="22"/>
          <w:lang w:val="en-ZA"/>
        </w:rPr>
      </w:pPr>
    </w:p>
    <w:sectPr w:rsidR="00645436" w:rsidRPr="00E97FCD"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96A" w:rsidRDefault="0001696A" w:rsidP="00646E39">
      <w:r>
        <w:separator/>
      </w:r>
    </w:p>
  </w:endnote>
  <w:endnote w:type="continuationSeparator" w:id="0">
    <w:p w:rsidR="0001696A" w:rsidRDefault="0001696A"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68E" w:rsidRDefault="00AF79B7">
    <w:pPr>
      <w:pStyle w:val="Footer"/>
      <w:jc w:val="center"/>
    </w:pPr>
    <w:r>
      <w:fldChar w:fldCharType="begin"/>
    </w:r>
    <w:r w:rsidR="0044268E">
      <w:instrText xml:space="preserve"> PAGE   \* MERGEFORMAT </w:instrText>
    </w:r>
    <w:r>
      <w:fldChar w:fldCharType="separate"/>
    </w:r>
    <w:r w:rsidR="007F5D1A">
      <w:rPr>
        <w:noProof/>
      </w:rPr>
      <w:t>1</w:t>
    </w:r>
    <w:r>
      <w:rPr>
        <w:noProof/>
      </w:rPr>
      <w:fldChar w:fldCharType="end"/>
    </w:r>
  </w:p>
  <w:p w:rsidR="0044268E" w:rsidRDefault="004426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96A" w:rsidRDefault="0001696A" w:rsidP="00646E39">
      <w:r>
        <w:separator/>
      </w:r>
    </w:p>
  </w:footnote>
  <w:footnote w:type="continuationSeparator" w:id="0">
    <w:p w:rsidR="0001696A" w:rsidRDefault="0001696A"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8157"/>
        </w:tabs>
        <w:ind w:left="8157" w:hanging="360"/>
      </w:pPr>
      <w:rPr>
        <w:rFonts w:ascii="Symbol" w:hAnsi="Symbol" w:hint="default"/>
      </w:rPr>
    </w:lvl>
    <w:lvl w:ilvl="1" w:tplc="04090003" w:tentative="1">
      <w:start w:val="1"/>
      <w:numFmt w:val="bullet"/>
      <w:lvlText w:val="o"/>
      <w:lvlJc w:val="left"/>
      <w:pPr>
        <w:tabs>
          <w:tab w:val="num" w:pos="8877"/>
        </w:tabs>
        <w:ind w:left="8877" w:hanging="360"/>
      </w:pPr>
      <w:rPr>
        <w:rFonts w:ascii="Courier New" w:hAnsi="Courier New" w:cs="Courier New" w:hint="default"/>
      </w:rPr>
    </w:lvl>
    <w:lvl w:ilvl="2" w:tplc="04090005" w:tentative="1">
      <w:start w:val="1"/>
      <w:numFmt w:val="bullet"/>
      <w:lvlText w:val=""/>
      <w:lvlJc w:val="left"/>
      <w:pPr>
        <w:tabs>
          <w:tab w:val="num" w:pos="9597"/>
        </w:tabs>
        <w:ind w:left="9597" w:hanging="360"/>
      </w:pPr>
      <w:rPr>
        <w:rFonts w:ascii="Wingdings" w:hAnsi="Wingdings" w:hint="default"/>
      </w:rPr>
    </w:lvl>
    <w:lvl w:ilvl="3" w:tplc="04090001" w:tentative="1">
      <w:start w:val="1"/>
      <w:numFmt w:val="bullet"/>
      <w:lvlText w:val=""/>
      <w:lvlJc w:val="left"/>
      <w:pPr>
        <w:tabs>
          <w:tab w:val="num" w:pos="10317"/>
        </w:tabs>
        <w:ind w:left="10317" w:hanging="360"/>
      </w:pPr>
      <w:rPr>
        <w:rFonts w:ascii="Symbol" w:hAnsi="Symbol" w:hint="default"/>
      </w:rPr>
    </w:lvl>
    <w:lvl w:ilvl="4" w:tplc="04090003" w:tentative="1">
      <w:start w:val="1"/>
      <w:numFmt w:val="bullet"/>
      <w:lvlText w:val="o"/>
      <w:lvlJc w:val="left"/>
      <w:pPr>
        <w:tabs>
          <w:tab w:val="num" w:pos="11037"/>
        </w:tabs>
        <w:ind w:left="11037" w:hanging="360"/>
      </w:pPr>
      <w:rPr>
        <w:rFonts w:ascii="Courier New" w:hAnsi="Courier New" w:cs="Courier New" w:hint="default"/>
      </w:rPr>
    </w:lvl>
    <w:lvl w:ilvl="5" w:tplc="04090005" w:tentative="1">
      <w:start w:val="1"/>
      <w:numFmt w:val="bullet"/>
      <w:lvlText w:val=""/>
      <w:lvlJc w:val="left"/>
      <w:pPr>
        <w:tabs>
          <w:tab w:val="num" w:pos="11757"/>
        </w:tabs>
        <w:ind w:left="11757" w:hanging="360"/>
      </w:pPr>
      <w:rPr>
        <w:rFonts w:ascii="Wingdings" w:hAnsi="Wingdings" w:hint="default"/>
      </w:rPr>
    </w:lvl>
    <w:lvl w:ilvl="6" w:tplc="04090001" w:tentative="1">
      <w:start w:val="1"/>
      <w:numFmt w:val="bullet"/>
      <w:lvlText w:val=""/>
      <w:lvlJc w:val="left"/>
      <w:pPr>
        <w:tabs>
          <w:tab w:val="num" w:pos="12477"/>
        </w:tabs>
        <w:ind w:left="12477" w:hanging="360"/>
      </w:pPr>
      <w:rPr>
        <w:rFonts w:ascii="Symbol" w:hAnsi="Symbol" w:hint="default"/>
      </w:rPr>
    </w:lvl>
    <w:lvl w:ilvl="7" w:tplc="04090003" w:tentative="1">
      <w:start w:val="1"/>
      <w:numFmt w:val="bullet"/>
      <w:lvlText w:val="o"/>
      <w:lvlJc w:val="left"/>
      <w:pPr>
        <w:tabs>
          <w:tab w:val="num" w:pos="13197"/>
        </w:tabs>
        <w:ind w:left="13197" w:hanging="360"/>
      </w:pPr>
      <w:rPr>
        <w:rFonts w:ascii="Courier New" w:hAnsi="Courier New" w:cs="Courier New" w:hint="default"/>
      </w:rPr>
    </w:lvl>
    <w:lvl w:ilvl="8" w:tplc="04090005" w:tentative="1">
      <w:start w:val="1"/>
      <w:numFmt w:val="bullet"/>
      <w:lvlText w:val=""/>
      <w:lvlJc w:val="left"/>
      <w:pPr>
        <w:tabs>
          <w:tab w:val="num" w:pos="13917"/>
        </w:tabs>
        <w:ind w:left="13917"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23FA74A3"/>
    <w:multiLevelType w:val="hybridMultilevel"/>
    <w:tmpl w:val="DC94A38C"/>
    <w:lvl w:ilvl="0" w:tplc="1C090001">
      <w:start w:val="1"/>
      <w:numFmt w:val="bullet"/>
      <w:lvlText w:val=""/>
      <w:lvlJc w:val="left"/>
      <w:pPr>
        <w:ind w:left="1510" w:hanging="360"/>
      </w:pPr>
      <w:rPr>
        <w:rFonts w:ascii="Symbol" w:hAnsi="Symbol" w:hint="default"/>
      </w:rPr>
    </w:lvl>
    <w:lvl w:ilvl="1" w:tplc="1C090003" w:tentative="1">
      <w:start w:val="1"/>
      <w:numFmt w:val="bullet"/>
      <w:lvlText w:val="o"/>
      <w:lvlJc w:val="left"/>
      <w:pPr>
        <w:ind w:left="2230" w:hanging="360"/>
      </w:pPr>
      <w:rPr>
        <w:rFonts w:ascii="Courier New" w:hAnsi="Courier New" w:cs="Courier New" w:hint="default"/>
      </w:rPr>
    </w:lvl>
    <w:lvl w:ilvl="2" w:tplc="1C090005" w:tentative="1">
      <w:start w:val="1"/>
      <w:numFmt w:val="bullet"/>
      <w:lvlText w:val=""/>
      <w:lvlJc w:val="left"/>
      <w:pPr>
        <w:ind w:left="2950" w:hanging="360"/>
      </w:pPr>
      <w:rPr>
        <w:rFonts w:ascii="Wingdings" w:hAnsi="Wingdings" w:hint="default"/>
      </w:rPr>
    </w:lvl>
    <w:lvl w:ilvl="3" w:tplc="1C090001" w:tentative="1">
      <w:start w:val="1"/>
      <w:numFmt w:val="bullet"/>
      <w:lvlText w:val=""/>
      <w:lvlJc w:val="left"/>
      <w:pPr>
        <w:ind w:left="3670" w:hanging="360"/>
      </w:pPr>
      <w:rPr>
        <w:rFonts w:ascii="Symbol" w:hAnsi="Symbol" w:hint="default"/>
      </w:rPr>
    </w:lvl>
    <w:lvl w:ilvl="4" w:tplc="1C090003" w:tentative="1">
      <w:start w:val="1"/>
      <w:numFmt w:val="bullet"/>
      <w:lvlText w:val="o"/>
      <w:lvlJc w:val="left"/>
      <w:pPr>
        <w:ind w:left="4390" w:hanging="360"/>
      </w:pPr>
      <w:rPr>
        <w:rFonts w:ascii="Courier New" w:hAnsi="Courier New" w:cs="Courier New" w:hint="default"/>
      </w:rPr>
    </w:lvl>
    <w:lvl w:ilvl="5" w:tplc="1C090005" w:tentative="1">
      <w:start w:val="1"/>
      <w:numFmt w:val="bullet"/>
      <w:lvlText w:val=""/>
      <w:lvlJc w:val="left"/>
      <w:pPr>
        <w:ind w:left="5110" w:hanging="360"/>
      </w:pPr>
      <w:rPr>
        <w:rFonts w:ascii="Wingdings" w:hAnsi="Wingdings" w:hint="default"/>
      </w:rPr>
    </w:lvl>
    <w:lvl w:ilvl="6" w:tplc="1C090001" w:tentative="1">
      <w:start w:val="1"/>
      <w:numFmt w:val="bullet"/>
      <w:lvlText w:val=""/>
      <w:lvlJc w:val="left"/>
      <w:pPr>
        <w:ind w:left="5830" w:hanging="360"/>
      </w:pPr>
      <w:rPr>
        <w:rFonts w:ascii="Symbol" w:hAnsi="Symbol" w:hint="default"/>
      </w:rPr>
    </w:lvl>
    <w:lvl w:ilvl="7" w:tplc="1C090003" w:tentative="1">
      <w:start w:val="1"/>
      <w:numFmt w:val="bullet"/>
      <w:lvlText w:val="o"/>
      <w:lvlJc w:val="left"/>
      <w:pPr>
        <w:ind w:left="6550" w:hanging="360"/>
      </w:pPr>
      <w:rPr>
        <w:rFonts w:ascii="Courier New" w:hAnsi="Courier New" w:cs="Courier New" w:hint="default"/>
      </w:rPr>
    </w:lvl>
    <w:lvl w:ilvl="8" w:tplc="1C090005" w:tentative="1">
      <w:start w:val="1"/>
      <w:numFmt w:val="bullet"/>
      <w:lvlText w:val=""/>
      <w:lvlJc w:val="left"/>
      <w:pPr>
        <w:ind w:left="7270" w:hanging="360"/>
      </w:pPr>
      <w:rPr>
        <w:rFonts w:ascii="Wingdings" w:hAnsi="Wingdings" w:hint="default"/>
      </w:rPr>
    </w:lvl>
  </w:abstractNum>
  <w:abstractNum w:abstractNumId="3">
    <w:nsid w:val="2981019F"/>
    <w:multiLevelType w:val="hybridMultilevel"/>
    <w:tmpl w:val="3992F894"/>
    <w:lvl w:ilvl="0" w:tplc="95C40DB6">
      <w:start w:val="1"/>
      <w:numFmt w:val="lowerLetter"/>
      <w:lvlText w:val="(%1)"/>
      <w:lvlJc w:val="left"/>
      <w:pPr>
        <w:ind w:left="790" w:hanging="4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4667314C"/>
    <w:multiLevelType w:val="hybridMultilevel"/>
    <w:tmpl w:val="A8763A7E"/>
    <w:lvl w:ilvl="0" w:tplc="35B246EE">
      <w:start w:val="3"/>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5CA4373C"/>
    <w:multiLevelType w:val="hybridMultilevel"/>
    <w:tmpl w:val="C480F244"/>
    <w:lvl w:ilvl="0" w:tplc="9D44C3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872A7"/>
    <w:rsid w:val="000034D3"/>
    <w:rsid w:val="0001696A"/>
    <w:rsid w:val="0002334E"/>
    <w:rsid w:val="0003208E"/>
    <w:rsid w:val="0004005A"/>
    <w:rsid w:val="0004639E"/>
    <w:rsid w:val="000503AC"/>
    <w:rsid w:val="00053D39"/>
    <w:rsid w:val="00060BC9"/>
    <w:rsid w:val="00070E30"/>
    <w:rsid w:val="000A415E"/>
    <w:rsid w:val="000B46BB"/>
    <w:rsid w:val="000C4FCD"/>
    <w:rsid w:val="000E3E84"/>
    <w:rsid w:val="00102EE2"/>
    <w:rsid w:val="001160E8"/>
    <w:rsid w:val="00132042"/>
    <w:rsid w:val="0013744A"/>
    <w:rsid w:val="00146B10"/>
    <w:rsid w:val="001872A7"/>
    <w:rsid w:val="00197D8E"/>
    <w:rsid w:val="001A5240"/>
    <w:rsid w:val="00201CE3"/>
    <w:rsid w:val="00204CF1"/>
    <w:rsid w:val="002064B8"/>
    <w:rsid w:val="00210A29"/>
    <w:rsid w:val="00210E97"/>
    <w:rsid w:val="002244FC"/>
    <w:rsid w:val="00227098"/>
    <w:rsid w:val="0024010C"/>
    <w:rsid w:val="00252E46"/>
    <w:rsid w:val="002864BC"/>
    <w:rsid w:val="00287415"/>
    <w:rsid w:val="00292FB0"/>
    <w:rsid w:val="002A5795"/>
    <w:rsid w:val="002D38A3"/>
    <w:rsid w:val="002E1C5F"/>
    <w:rsid w:val="002E29A3"/>
    <w:rsid w:val="002E2FA2"/>
    <w:rsid w:val="002F655A"/>
    <w:rsid w:val="00303EA7"/>
    <w:rsid w:val="00303FE9"/>
    <w:rsid w:val="00337B29"/>
    <w:rsid w:val="00356381"/>
    <w:rsid w:val="003855C4"/>
    <w:rsid w:val="003946AA"/>
    <w:rsid w:val="0039754E"/>
    <w:rsid w:val="003C2B89"/>
    <w:rsid w:val="003C4F07"/>
    <w:rsid w:val="003C538B"/>
    <w:rsid w:val="003E7F6C"/>
    <w:rsid w:val="003F2860"/>
    <w:rsid w:val="0041333B"/>
    <w:rsid w:val="0044268E"/>
    <w:rsid w:val="00464D0D"/>
    <w:rsid w:val="00472A7F"/>
    <w:rsid w:val="00473D97"/>
    <w:rsid w:val="00491D11"/>
    <w:rsid w:val="00491FC8"/>
    <w:rsid w:val="004945A0"/>
    <w:rsid w:val="004B0E63"/>
    <w:rsid w:val="004B134A"/>
    <w:rsid w:val="004D1B84"/>
    <w:rsid w:val="004D3E5D"/>
    <w:rsid w:val="004D7AAE"/>
    <w:rsid w:val="004E4437"/>
    <w:rsid w:val="004F066C"/>
    <w:rsid w:val="00503D24"/>
    <w:rsid w:val="0051244B"/>
    <w:rsid w:val="005136D8"/>
    <w:rsid w:val="00516F0C"/>
    <w:rsid w:val="00521DF0"/>
    <w:rsid w:val="00531FBB"/>
    <w:rsid w:val="00532090"/>
    <w:rsid w:val="005454F7"/>
    <w:rsid w:val="00551E1A"/>
    <w:rsid w:val="005620B6"/>
    <w:rsid w:val="0057390A"/>
    <w:rsid w:val="005A270F"/>
    <w:rsid w:val="005B0B22"/>
    <w:rsid w:val="005D378C"/>
    <w:rsid w:val="005D4FC4"/>
    <w:rsid w:val="00604BB8"/>
    <w:rsid w:val="00611C65"/>
    <w:rsid w:val="00624906"/>
    <w:rsid w:val="00645436"/>
    <w:rsid w:val="00646E39"/>
    <w:rsid w:val="006721AC"/>
    <w:rsid w:val="00682242"/>
    <w:rsid w:val="00683A8C"/>
    <w:rsid w:val="006A1596"/>
    <w:rsid w:val="006A3CC4"/>
    <w:rsid w:val="006B2322"/>
    <w:rsid w:val="006B3814"/>
    <w:rsid w:val="006B59F9"/>
    <w:rsid w:val="006B5A19"/>
    <w:rsid w:val="006B66A3"/>
    <w:rsid w:val="006D24EA"/>
    <w:rsid w:val="006D5EE6"/>
    <w:rsid w:val="00701F0B"/>
    <w:rsid w:val="00720156"/>
    <w:rsid w:val="00723C32"/>
    <w:rsid w:val="00734650"/>
    <w:rsid w:val="00736601"/>
    <w:rsid w:val="007426A8"/>
    <w:rsid w:val="00747C60"/>
    <w:rsid w:val="00760FB3"/>
    <w:rsid w:val="00773011"/>
    <w:rsid w:val="0079012F"/>
    <w:rsid w:val="007B5AD1"/>
    <w:rsid w:val="007B7129"/>
    <w:rsid w:val="007D1A78"/>
    <w:rsid w:val="007D51CE"/>
    <w:rsid w:val="007D67F5"/>
    <w:rsid w:val="007D7ABD"/>
    <w:rsid w:val="007E3ECB"/>
    <w:rsid w:val="007E6F52"/>
    <w:rsid w:val="007E7757"/>
    <w:rsid w:val="007F5D1A"/>
    <w:rsid w:val="007F7723"/>
    <w:rsid w:val="008036BF"/>
    <w:rsid w:val="008106C5"/>
    <w:rsid w:val="00810C11"/>
    <w:rsid w:val="008402E5"/>
    <w:rsid w:val="0084624F"/>
    <w:rsid w:val="0084742A"/>
    <w:rsid w:val="00884C10"/>
    <w:rsid w:val="0088630C"/>
    <w:rsid w:val="0089052F"/>
    <w:rsid w:val="00913C59"/>
    <w:rsid w:val="00917A69"/>
    <w:rsid w:val="0093224E"/>
    <w:rsid w:val="00933E1F"/>
    <w:rsid w:val="009357A9"/>
    <w:rsid w:val="009404F0"/>
    <w:rsid w:val="00961B84"/>
    <w:rsid w:val="009B0C6D"/>
    <w:rsid w:val="009B14B2"/>
    <w:rsid w:val="009B779E"/>
    <w:rsid w:val="009D7180"/>
    <w:rsid w:val="009E7E58"/>
    <w:rsid w:val="009F46AD"/>
    <w:rsid w:val="009F48F8"/>
    <w:rsid w:val="00A17A42"/>
    <w:rsid w:val="00A21ED3"/>
    <w:rsid w:val="00A32CCC"/>
    <w:rsid w:val="00A4235B"/>
    <w:rsid w:val="00A55C17"/>
    <w:rsid w:val="00A601AA"/>
    <w:rsid w:val="00A67EE2"/>
    <w:rsid w:val="00A76353"/>
    <w:rsid w:val="00AA30CC"/>
    <w:rsid w:val="00AB7355"/>
    <w:rsid w:val="00AB7EDD"/>
    <w:rsid w:val="00AC0747"/>
    <w:rsid w:val="00AC170C"/>
    <w:rsid w:val="00AD7C35"/>
    <w:rsid w:val="00AE027F"/>
    <w:rsid w:val="00AF5608"/>
    <w:rsid w:val="00AF79B7"/>
    <w:rsid w:val="00B0592D"/>
    <w:rsid w:val="00B371F7"/>
    <w:rsid w:val="00B4092E"/>
    <w:rsid w:val="00B506F8"/>
    <w:rsid w:val="00B51230"/>
    <w:rsid w:val="00B6152D"/>
    <w:rsid w:val="00B66D4B"/>
    <w:rsid w:val="00B70947"/>
    <w:rsid w:val="00B711C5"/>
    <w:rsid w:val="00B86FFB"/>
    <w:rsid w:val="00BB0477"/>
    <w:rsid w:val="00BB75DA"/>
    <w:rsid w:val="00BC26EE"/>
    <w:rsid w:val="00BE4CFC"/>
    <w:rsid w:val="00C0505E"/>
    <w:rsid w:val="00C15480"/>
    <w:rsid w:val="00C327A4"/>
    <w:rsid w:val="00C60A5C"/>
    <w:rsid w:val="00C75C93"/>
    <w:rsid w:val="00CB1F54"/>
    <w:rsid w:val="00CB3B65"/>
    <w:rsid w:val="00CB422B"/>
    <w:rsid w:val="00CC4066"/>
    <w:rsid w:val="00CE4338"/>
    <w:rsid w:val="00CF0FEF"/>
    <w:rsid w:val="00D13158"/>
    <w:rsid w:val="00D208A6"/>
    <w:rsid w:val="00D353BC"/>
    <w:rsid w:val="00D46D12"/>
    <w:rsid w:val="00D64996"/>
    <w:rsid w:val="00D66930"/>
    <w:rsid w:val="00D833A0"/>
    <w:rsid w:val="00D91831"/>
    <w:rsid w:val="00DC4EA3"/>
    <w:rsid w:val="00DF0749"/>
    <w:rsid w:val="00E26639"/>
    <w:rsid w:val="00E335AE"/>
    <w:rsid w:val="00E46C6E"/>
    <w:rsid w:val="00E47DA5"/>
    <w:rsid w:val="00E516AA"/>
    <w:rsid w:val="00E60511"/>
    <w:rsid w:val="00E62F07"/>
    <w:rsid w:val="00E65D3A"/>
    <w:rsid w:val="00E7319D"/>
    <w:rsid w:val="00E83359"/>
    <w:rsid w:val="00E87985"/>
    <w:rsid w:val="00E91253"/>
    <w:rsid w:val="00E91284"/>
    <w:rsid w:val="00E95CE7"/>
    <w:rsid w:val="00E97FCD"/>
    <w:rsid w:val="00EB549B"/>
    <w:rsid w:val="00EB7C76"/>
    <w:rsid w:val="00EC354B"/>
    <w:rsid w:val="00EC6A69"/>
    <w:rsid w:val="00F32F6D"/>
    <w:rsid w:val="00F43048"/>
    <w:rsid w:val="00F46215"/>
    <w:rsid w:val="00F67700"/>
    <w:rsid w:val="00F719AA"/>
    <w:rsid w:val="00F90239"/>
    <w:rsid w:val="00FA5FAC"/>
    <w:rsid w:val="00FB44EE"/>
    <w:rsid w:val="00FC3D6F"/>
    <w:rsid w:val="00FC653D"/>
    <w:rsid w:val="00FD0F54"/>
    <w:rsid w:val="00FD10C7"/>
    <w:rsid w:val="00FE1D66"/>
    <w:rsid w:val="00FE5CF3"/>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36"/>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 w:type="character" w:customStyle="1" w:styleId="markedcontent">
    <w:name w:val="markedcontent"/>
    <w:basedOn w:val="DefaultParagraphFont"/>
    <w:rsid w:val="007E7757"/>
  </w:style>
</w:styles>
</file>

<file path=word/webSettings.xml><?xml version="1.0" encoding="utf-8"?>
<w:webSettings xmlns:r="http://schemas.openxmlformats.org/officeDocument/2006/relationships" xmlns:w="http://schemas.openxmlformats.org/wordprocessingml/2006/main">
  <w:divs>
    <w:div w:id="126435600">
      <w:bodyDiv w:val="1"/>
      <w:marLeft w:val="0"/>
      <w:marRight w:val="0"/>
      <w:marTop w:val="0"/>
      <w:marBottom w:val="0"/>
      <w:divBdr>
        <w:top w:val="none" w:sz="0" w:space="0" w:color="auto"/>
        <w:left w:val="none" w:sz="0" w:space="0" w:color="auto"/>
        <w:bottom w:val="none" w:sz="0" w:space="0" w:color="auto"/>
        <w:right w:val="none" w:sz="0" w:space="0" w:color="auto"/>
      </w:divBdr>
    </w:div>
    <w:div w:id="159080848">
      <w:bodyDiv w:val="1"/>
      <w:marLeft w:val="0"/>
      <w:marRight w:val="0"/>
      <w:marTop w:val="0"/>
      <w:marBottom w:val="0"/>
      <w:divBdr>
        <w:top w:val="none" w:sz="0" w:space="0" w:color="auto"/>
        <w:left w:val="none" w:sz="0" w:space="0" w:color="auto"/>
        <w:bottom w:val="none" w:sz="0" w:space="0" w:color="auto"/>
        <w:right w:val="none" w:sz="0" w:space="0" w:color="auto"/>
      </w:divBdr>
    </w:div>
    <w:div w:id="182325555">
      <w:bodyDiv w:val="1"/>
      <w:marLeft w:val="0"/>
      <w:marRight w:val="0"/>
      <w:marTop w:val="0"/>
      <w:marBottom w:val="0"/>
      <w:divBdr>
        <w:top w:val="none" w:sz="0" w:space="0" w:color="auto"/>
        <w:left w:val="none" w:sz="0" w:space="0" w:color="auto"/>
        <w:bottom w:val="none" w:sz="0" w:space="0" w:color="auto"/>
        <w:right w:val="none" w:sz="0" w:space="0" w:color="auto"/>
      </w:divBdr>
    </w:div>
    <w:div w:id="199243152">
      <w:bodyDiv w:val="1"/>
      <w:marLeft w:val="0"/>
      <w:marRight w:val="0"/>
      <w:marTop w:val="0"/>
      <w:marBottom w:val="0"/>
      <w:divBdr>
        <w:top w:val="none" w:sz="0" w:space="0" w:color="auto"/>
        <w:left w:val="none" w:sz="0" w:space="0" w:color="auto"/>
        <w:bottom w:val="none" w:sz="0" w:space="0" w:color="auto"/>
        <w:right w:val="none" w:sz="0" w:space="0" w:color="auto"/>
      </w:divBdr>
    </w:div>
    <w:div w:id="317540514">
      <w:bodyDiv w:val="1"/>
      <w:marLeft w:val="0"/>
      <w:marRight w:val="0"/>
      <w:marTop w:val="0"/>
      <w:marBottom w:val="0"/>
      <w:divBdr>
        <w:top w:val="none" w:sz="0" w:space="0" w:color="auto"/>
        <w:left w:val="none" w:sz="0" w:space="0" w:color="auto"/>
        <w:bottom w:val="none" w:sz="0" w:space="0" w:color="auto"/>
        <w:right w:val="none" w:sz="0" w:space="0" w:color="auto"/>
      </w:divBdr>
    </w:div>
    <w:div w:id="410154624">
      <w:bodyDiv w:val="1"/>
      <w:marLeft w:val="0"/>
      <w:marRight w:val="0"/>
      <w:marTop w:val="0"/>
      <w:marBottom w:val="0"/>
      <w:divBdr>
        <w:top w:val="none" w:sz="0" w:space="0" w:color="auto"/>
        <w:left w:val="none" w:sz="0" w:space="0" w:color="auto"/>
        <w:bottom w:val="none" w:sz="0" w:space="0" w:color="auto"/>
        <w:right w:val="none" w:sz="0" w:space="0" w:color="auto"/>
      </w:divBdr>
    </w:div>
    <w:div w:id="639959560">
      <w:bodyDiv w:val="1"/>
      <w:marLeft w:val="0"/>
      <w:marRight w:val="0"/>
      <w:marTop w:val="0"/>
      <w:marBottom w:val="0"/>
      <w:divBdr>
        <w:top w:val="none" w:sz="0" w:space="0" w:color="auto"/>
        <w:left w:val="none" w:sz="0" w:space="0" w:color="auto"/>
        <w:bottom w:val="none" w:sz="0" w:space="0" w:color="auto"/>
        <w:right w:val="none" w:sz="0" w:space="0" w:color="auto"/>
      </w:divBdr>
    </w:div>
    <w:div w:id="715353757">
      <w:bodyDiv w:val="1"/>
      <w:marLeft w:val="0"/>
      <w:marRight w:val="0"/>
      <w:marTop w:val="0"/>
      <w:marBottom w:val="0"/>
      <w:divBdr>
        <w:top w:val="none" w:sz="0" w:space="0" w:color="auto"/>
        <w:left w:val="none" w:sz="0" w:space="0" w:color="auto"/>
        <w:bottom w:val="none" w:sz="0" w:space="0" w:color="auto"/>
        <w:right w:val="none" w:sz="0" w:space="0" w:color="auto"/>
      </w:divBdr>
    </w:div>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198153364">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 w:id="1914312524">
      <w:bodyDiv w:val="1"/>
      <w:marLeft w:val="0"/>
      <w:marRight w:val="0"/>
      <w:marTop w:val="0"/>
      <w:marBottom w:val="0"/>
      <w:divBdr>
        <w:top w:val="none" w:sz="0" w:space="0" w:color="auto"/>
        <w:left w:val="none" w:sz="0" w:space="0" w:color="auto"/>
        <w:bottom w:val="none" w:sz="0" w:space="0" w:color="auto"/>
        <w:right w:val="none" w:sz="0" w:space="0" w:color="auto"/>
      </w:divBdr>
    </w:div>
    <w:div w:id="21461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1827</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2019-09-26T13:40:00Z</cp:lastPrinted>
  <dcterms:created xsi:type="dcterms:W3CDTF">2021-12-13T17:49:00Z</dcterms:created>
  <dcterms:modified xsi:type="dcterms:W3CDTF">2021-12-13T17:49:00Z</dcterms:modified>
</cp:coreProperties>
</file>