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AC" w:rsidRPr="00B530B3" w:rsidRDefault="002C4CAC" w:rsidP="002C4CAC">
      <w:pPr>
        <w:rPr>
          <w:rFonts w:ascii="Arial" w:eastAsia="Times New Roman" w:hAnsi="Arial" w:cs="Arial"/>
          <w:b/>
          <w:snapToGrid w:val="0"/>
          <w:color w:val="000000"/>
          <w:sz w:val="32"/>
          <w:szCs w:val="40"/>
          <w:lang w:val="en-GB"/>
        </w:rPr>
      </w:pPr>
      <w:r w:rsidRPr="00B530B3">
        <w:rPr>
          <w:rFonts w:ascii="Arial" w:eastAsia="Times New Roman" w:hAnsi="Arial" w:cs="Arial"/>
          <w:b/>
          <w:snapToGrid w:val="0"/>
          <w:color w:val="000000"/>
          <w:sz w:val="32"/>
          <w:szCs w:val="40"/>
          <w:lang w:val="en-GB"/>
        </w:rPr>
        <w:t>______________________________________</w:t>
      </w:r>
      <w:r w:rsidR="00B530B3" w:rsidRPr="00B530B3">
        <w:rPr>
          <w:rFonts w:ascii="Arial" w:eastAsia="Times New Roman" w:hAnsi="Arial" w:cs="Arial"/>
          <w:b/>
          <w:snapToGrid w:val="0"/>
          <w:color w:val="000000"/>
          <w:sz w:val="32"/>
          <w:szCs w:val="40"/>
          <w:lang w:val="en-GB"/>
        </w:rPr>
        <w:t>__</w:t>
      </w:r>
      <w:r w:rsidR="00B530B3">
        <w:rPr>
          <w:rFonts w:ascii="Arial" w:eastAsia="Times New Roman" w:hAnsi="Arial" w:cs="Arial"/>
          <w:b/>
          <w:snapToGrid w:val="0"/>
          <w:color w:val="000000"/>
          <w:sz w:val="32"/>
          <w:szCs w:val="40"/>
          <w:lang w:val="en-GB"/>
        </w:rPr>
        <w:t>__________</w:t>
      </w:r>
      <w:bookmarkStart w:id="0" w:name="_GoBack"/>
      <w:bookmarkEnd w:id="0"/>
    </w:p>
    <w:p w:rsidR="002C4CAC" w:rsidRPr="00B530B3" w:rsidRDefault="002C4CAC" w:rsidP="002C4CAC">
      <w:pPr>
        <w:spacing w:before="100" w:beforeAutospacing="1" w:after="100" w:afterAutospacing="1" w:line="240" w:lineRule="auto"/>
        <w:ind w:left="720" w:hanging="720"/>
        <w:jc w:val="center"/>
        <w:outlineLvl w:val="0"/>
        <w:rPr>
          <w:rFonts w:ascii="Arial" w:eastAsia="Times New Roman" w:hAnsi="Arial" w:cs="Arial"/>
          <w:b/>
          <w:snapToGrid w:val="0"/>
          <w:color w:val="000000"/>
          <w:sz w:val="32"/>
          <w:szCs w:val="40"/>
          <w:lang w:val="en-GB"/>
        </w:rPr>
      </w:pPr>
      <w:r w:rsidRPr="00B530B3">
        <w:rPr>
          <w:rFonts w:ascii="Arial" w:eastAsia="Times New Roman" w:hAnsi="Arial" w:cs="Arial"/>
          <w:b/>
          <w:snapToGrid w:val="0"/>
          <w:color w:val="000000"/>
          <w:sz w:val="32"/>
          <w:szCs w:val="40"/>
          <w:lang w:val="en-GB"/>
        </w:rPr>
        <w:t>NATIONAL ASSEMBLY QUESTION FOR WRITTEN REPLY</w:t>
      </w:r>
    </w:p>
    <w:p w:rsidR="002C4CAC" w:rsidRPr="00B530B3" w:rsidRDefault="002C4CAC" w:rsidP="002C4CAC">
      <w:pPr>
        <w:spacing w:before="100" w:beforeAutospacing="1" w:after="100" w:afterAutospacing="1" w:line="240" w:lineRule="auto"/>
        <w:ind w:left="720" w:hanging="720"/>
        <w:jc w:val="center"/>
        <w:outlineLvl w:val="0"/>
        <w:rPr>
          <w:rFonts w:ascii="Arial" w:eastAsia="Times New Roman" w:hAnsi="Arial" w:cs="Arial"/>
          <w:b/>
          <w:snapToGrid w:val="0"/>
          <w:sz w:val="32"/>
          <w:szCs w:val="40"/>
          <w:lang w:val="en-GB"/>
        </w:rPr>
      </w:pPr>
      <w:r w:rsidRPr="00B530B3">
        <w:rPr>
          <w:rFonts w:ascii="Arial" w:eastAsia="Times New Roman" w:hAnsi="Arial" w:cs="Arial"/>
          <w:b/>
          <w:snapToGrid w:val="0"/>
          <w:sz w:val="32"/>
          <w:szCs w:val="40"/>
          <w:lang w:val="en-GB"/>
        </w:rPr>
        <w:t xml:space="preserve">QUESTION NUMBER: </w:t>
      </w:r>
      <w:r w:rsidRPr="00B530B3">
        <w:rPr>
          <w:rFonts w:ascii="Arial" w:eastAsia="Times New Roman" w:hAnsi="Arial" w:cs="Arial"/>
          <w:b/>
          <w:snapToGrid w:val="0"/>
          <w:sz w:val="32"/>
          <w:szCs w:val="40"/>
          <w:lang w:val="en-GB"/>
        </w:rPr>
        <w:tab/>
        <w:t>2602</w:t>
      </w:r>
    </w:p>
    <w:p w:rsidR="002C4CAC" w:rsidRPr="00B530B3" w:rsidRDefault="002C4CAC" w:rsidP="002C4CAC">
      <w:pPr>
        <w:spacing w:after="120" w:line="240" w:lineRule="auto"/>
        <w:jc w:val="center"/>
        <w:rPr>
          <w:rFonts w:ascii="Arial" w:eastAsia="Times New Roman" w:hAnsi="Arial" w:cs="Arial"/>
          <w:b/>
          <w:snapToGrid w:val="0"/>
          <w:sz w:val="32"/>
          <w:szCs w:val="40"/>
          <w:lang w:val="en-GB"/>
        </w:rPr>
      </w:pPr>
      <w:r w:rsidRPr="00B530B3">
        <w:rPr>
          <w:rFonts w:ascii="Arial" w:eastAsia="Times New Roman" w:hAnsi="Arial" w:cs="Arial"/>
          <w:b/>
          <w:snapToGrid w:val="0"/>
          <w:sz w:val="32"/>
          <w:szCs w:val="40"/>
          <w:lang w:val="en-GB"/>
        </w:rPr>
        <w:t>DATE OF PUBLICATION IN INTERNAL QUESTION PAPER: 26 NOVEMBER 2021</w:t>
      </w:r>
    </w:p>
    <w:p w:rsidR="002C4CAC" w:rsidRPr="00B530B3" w:rsidRDefault="002C4CAC" w:rsidP="002C4CAC">
      <w:pPr>
        <w:pBdr>
          <w:bottom w:val="single" w:sz="12" w:space="1" w:color="auto"/>
        </w:pBdr>
        <w:spacing w:after="0" w:line="240" w:lineRule="auto"/>
        <w:jc w:val="center"/>
        <w:rPr>
          <w:rFonts w:ascii="Arial" w:eastAsia="Times New Roman" w:hAnsi="Arial" w:cs="Arial"/>
          <w:b/>
          <w:snapToGrid w:val="0"/>
          <w:sz w:val="32"/>
          <w:szCs w:val="40"/>
          <w:lang w:val="en-GB"/>
        </w:rPr>
      </w:pPr>
      <w:r w:rsidRPr="00B530B3">
        <w:rPr>
          <w:rFonts w:ascii="Arial" w:eastAsia="Times New Roman" w:hAnsi="Arial" w:cs="Arial"/>
          <w:b/>
          <w:snapToGrid w:val="0"/>
          <w:sz w:val="32"/>
          <w:szCs w:val="40"/>
          <w:lang w:val="en-GB"/>
        </w:rPr>
        <w:t>INTERNAL QUESTION PAPER NUMBER:  29 - 2021</w:t>
      </w:r>
    </w:p>
    <w:p w:rsidR="002C4CAC" w:rsidRPr="00B530B3" w:rsidRDefault="002C4CAC" w:rsidP="002C4CAC">
      <w:pPr>
        <w:spacing w:before="100" w:beforeAutospacing="1" w:after="100" w:afterAutospacing="1" w:line="240" w:lineRule="auto"/>
        <w:ind w:left="709" w:hanging="709"/>
        <w:jc w:val="both"/>
        <w:outlineLvl w:val="0"/>
        <w:rPr>
          <w:rFonts w:ascii="Arial" w:hAnsi="Arial" w:cs="Arial"/>
          <w:sz w:val="32"/>
          <w:szCs w:val="40"/>
        </w:rPr>
      </w:pPr>
      <w:r w:rsidRPr="00B530B3">
        <w:rPr>
          <w:rFonts w:ascii="Arial" w:hAnsi="Arial" w:cs="Arial"/>
          <w:b/>
          <w:sz w:val="32"/>
          <w:szCs w:val="40"/>
        </w:rPr>
        <w:t>2602.</w:t>
      </w:r>
      <w:r w:rsidRPr="00B530B3">
        <w:rPr>
          <w:rFonts w:ascii="Arial" w:hAnsi="Arial" w:cs="Arial"/>
          <w:b/>
          <w:sz w:val="32"/>
          <w:szCs w:val="40"/>
        </w:rPr>
        <w:tab/>
      </w:r>
      <w:proofErr w:type="spellStart"/>
      <w:r w:rsidRPr="00B530B3">
        <w:rPr>
          <w:rFonts w:ascii="Arial" w:hAnsi="Arial" w:cs="Arial"/>
          <w:b/>
          <w:sz w:val="32"/>
          <w:szCs w:val="40"/>
          <w:lang w:val="en-US"/>
        </w:rPr>
        <w:t>Mrs</w:t>
      </w:r>
      <w:proofErr w:type="spellEnd"/>
      <w:r w:rsidRPr="00B530B3">
        <w:rPr>
          <w:rFonts w:ascii="Arial" w:hAnsi="Arial" w:cs="Arial"/>
          <w:b/>
          <w:sz w:val="32"/>
          <w:szCs w:val="40"/>
          <w:lang w:val="en-US"/>
        </w:rPr>
        <w:t xml:space="preserve"> E R Wilson (DA) to ask the Minister of Social Development</w:t>
      </w:r>
      <w:r w:rsidR="00A2716B" w:rsidRPr="00B530B3">
        <w:rPr>
          <w:rFonts w:ascii="Arial" w:hAnsi="Arial" w:cs="Arial"/>
          <w:b/>
          <w:sz w:val="32"/>
          <w:szCs w:val="40"/>
          <w:lang w:val="en-US"/>
        </w:rPr>
        <w:fldChar w:fldCharType="begin"/>
      </w:r>
      <w:r w:rsidRPr="00B530B3">
        <w:rPr>
          <w:rFonts w:ascii="Arial" w:hAnsi="Arial" w:cs="Arial"/>
          <w:sz w:val="32"/>
          <w:szCs w:val="40"/>
        </w:rPr>
        <w:instrText xml:space="preserve"> XE "</w:instrText>
      </w:r>
      <w:r w:rsidRPr="00B530B3">
        <w:rPr>
          <w:rFonts w:ascii="Arial" w:hAnsi="Arial" w:cs="Arial"/>
          <w:b/>
          <w:bCs/>
          <w:sz w:val="32"/>
          <w:szCs w:val="40"/>
        </w:rPr>
        <w:instrText>Social Development</w:instrText>
      </w:r>
      <w:r w:rsidRPr="00B530B3">
        <w:rPr>
          <w:rFonts w:ascii="Arial" w:hAnsi="Arial" w:cs="Arial"/>
          <w:sz w:val="32"/>
          <w:szCs w:val="40"/>
        </w:rPr>
        <w:instrText xml:space="preserve">" </w:instrText>
      </w:r>
      <w:r w:rsidR="00A2716B" w:rsidRPr="00B530B3">
        <w:rPr>
          <w:rFonts w:ascii="Arial" w:hAnsi="Arial" w:cs="Arial"/>
          <w:b/>
          <w:sz w:val="32"/>
          <w:szCs w:val="40"/>
          <w:lang w:val="en-US"/>
        </w:rPr>
        <w:fldChar w:fldCharType="end"/>
      </w:r>
      <w:r w:rsidRPr="00B530B3">
        <w:rPr>
          <w:rFonts w:ascii="Arial" w:hAnsi="Arial" w:cs="Arial"/>
          <w:b/>
          <w:sz w:val="32"/>
          <w:szCs w:val="40"/>
          <w:lang w:val="en-US"/>
        </w:rPr>
        <w:t>:</w:t>
      </w:r>
    </w:p>
    <w:p w:rsidR="002C4CAC" w:rsidRPr="00B530B3" w:rsidRDefault="002C4CAC" w:rsidP="002C4CAC">
      <w:pPr>
        <w:spacing w:before="100" w:beforeAutospacing="1" w:after="100" w:afterAutospacing="1" w:line="240" w:lineRule="auto"/>
        <w:ind w:left="1440" w:hanging="720"/>
        <w:jc w:val="both"/>
        <w:outlineLvl w:val="0"/>
        <w:rPr>
          <w:rFonts w:ascii="Arial" w:hAnsi="Arial" w:cs="Arial"/>
          <w:sz w:val="32"/>
          <w:szCs w:val="40"/>
        </w:rPr>
      </w:pPr>
      <w:r w:rsidRPr="00B530B3">
        <w:rPr>
          <w:rFonts w:ascii="Arial" w:hAnsi="Arial" w:cs="Arial"/>
          <w:sz w:val="32"/>
          <w:szCs w:val="40"/>
        </w:rPr>
        <w:t>(1)</w:t>
      </w:r>
      <w:r w:rsidRPr="00B530B3">
        <w:rPr>
          <w:rFonts w:ascii="Arial" w:hAnsi="Arial" w:cs="Arial"/>
          <w:sz w:val="32"/>
          <w:szCs w:val="40"/>
        </w:rPr>
        <w:tab/>
        <w:t xml:space="preserve">What are the reasons that a means test is used to determine rights to a disability grant (details furnished); </w:t>
      </w:r>
    </w:p>
    <w:p w:rsidR="002C4CAC" w:rsidRPr="00B530B3" w:rsidRDefault="002C4CAC" w:rsidP="002C4CAC">
      <w:pPr>
        <w:spacing w:before="100" w:beforeAutospacing="1" w:after="100" w:afterAutospacing="1" w:line="240" w:lineRule="auto"/>
        <w:ind w:left="1440" w:hanging="720"/>
        <w:jc w:val="both"/>
        <w:outlineLvl w:val="0"/>
        <w:rPr>
          <w:rFonts w:ascii="Arial" w:hAnsi="Arial" w:cs="Arial"/>
          <w:sz w:val="32"/>
          <w:szCs w:val="40"/>
        </w:rPr>
      </w:pPr>
      <w:r w:rsidRPr="00B530B3">
        <w:rPr>
          <w:rFonts w:ascii="Arial" w:hAnsi="Arial" w:cs="Arial"/>
          <w:sz w:val="32"/>
          <w:szCs w:val="40"/>
        </w:rPr>
        <w:t>(2)</w:t>
      </w:r>
      <w:r w:rsidRPr="00B530B3">
        <w:rPr>
          <w:rFonts w:ascii="Arial" w:hAnsi="Arial" w:cs="Arial"/>
          <w:sz w:val="32"/>
          <w:szCs w:val="40"/>
        </w:rPr>
        <w:tab/>
      </w:r>
      <w:proofErr w:type="gramStart"/>
      <w:r w:rsidRPr="00B530B3">
        <w:rPr>
          <w:rFonts w:ascii="Arial" w:hAnsi="Arial" w:cs="Arial"/>
          <w:sz w:val="32"/>
          <w:szCs w:val="40"/>
        </w:rPr>
        <w:t>whether</w:t>
      </w:r>
      <w:proofErr w:type="gramEnd"/>
      <w:r w:rsidRPr="00B530B3">
        <w:rPr>
          <w:rFonts w:ascii="Arial" w:hAnsi="Arial" w:cs="Arial"/>
          <w:sz w:val="32"/>
          <w:szCs w:val="40"/>
        </w:rPr>
        <w:t xml:space="preserve"> she has found that Foster Care Grants should be subject to a means test like the disability grants; if not, what is the position in this regard; if so, by what date will she introduce it?</w:t>
      </w:r>
      <w:r w:rsidRPr="00B530B3">
        <w:rPr>
          <w:rFonts w:ascii="Arial" w:hAnsi="Arial" w:cs="Arial"/>
          <w:sz w:val="32"/>
          <w:szCs w:val="40"/>
        </w:rPr>
        <w:tab/>
      </w:r>
      <w:r w:rsidRPr="00B530B3">
        <w:rPr>
          <w:rFonts w:ascii="Arial" w:hAnsi="Arial" w:cs="Arial"/>
          <w:sz w:val="32"/>
          <w:szCs w:val="40"/>
        </w:rPr>
        <w:tab/>
      </w:r>
      <w:r w:rsidRPr="00B530B3">
        <w:rPr>
          <w:rFonts w:ascii="Arial" w:hAnsi="Arial" w:cs="Arial"/>
          <w:sz w:val="32"/>
          <w:szCs w:val="40"/>
        </w:rPr>
        <w:tab/>
        <w:t>NW3078E</w:t>
      </w:r>
    </w:p>
    <w:p w:rsidR="002C4CAC" w:rsidRPr="00B530B3" w:rsidRDefault="002C4CAC" w:rsidP="002C4CAC">
      <w:pPr>
        <w:spacing w:after="0" w:line="240" w:lineRule="auto"/>
        <w:jc w:val="both"/>
        <w:rPr>
          <w:rFonts w:ascii="Arial" w:eastAsia="Times New Roman" w:hAnsi="Arial" w:cs="Arial"/>
          <w:b/>
          <w:snapToGrid w:val="0"/>
          <w:color w:val="000000"/>
          <w:sz w:val="32"/>
          <w:szCs w:val="40"/>
          <w:lang w:val="en-GB"/>
        </w:rPr>
      </w:pPr>
    </w:p>
    <w:p w:rsidR="002C4CAC" w:rsidRPr="00B530B3" w:rsidRDefault="002C4CAC" w:rsidP="002C4CAC">
      <w:pPr>
        <w:spacing w:after="0" w:line="240" w:lineRule="auto"/>
        <w:jc w:val="both"/>
        <w:rPr>
          <w:rFonts w:ascii="Arial" w:eastAsia="Times New Roman" w:hAnsi="Arial" w:cs="Arial"/>
          <w:b/>
          <w:snapToGrid w:val="0"/>
          <w:color w:val="000000"/>
          <w:sz w:val="32"/>
          <w:szCs w:val="40"/>
          <w:lang w:val="en-GB"/>
        </w:rPr>
      </w:pPr>
    </w:p>
    <w:p w:rsidR="002C4CAC" w:rsidRPr="00B530B3" w:rsidRDefault="002C4CAC" w:rsidP="002C4CAC">
      <w:pPr>
        <w:spacing w:after="0" w:line="240" w:lineRule="auto"/>
        <w:jc w:val="both"/>
        <w:rPr>
          <w:rFonts w:ascii="Arial" w:eastAsia="Times New Roman" w:hAnsi="Arial" w:cs="Arial"/>
          <w:b/>
          <w:snapToGrid w:val="0"/>
          <w:color w:val="000000"/>
          <w:sz w:val="32"/>
          <w:szCs w:val="40"/>
          <w:lang w:val="en-GB"/>
        </w:rPr>
      </w:pPr>
    </w:p>
    <w:p w:rsidR="002C4CAC" w:rsidRPr="00B530B3" w:rsidRDefault="002C4CAC" w:rsidP="002C4CAC">
      <w:pPr>
        <w:spacing w:after="0" w:line="240" w:lineRule="auto"/>
        <w:jc w:val="both"/>
        <w:rPr>
          <w:rFonts w:ascii="Arial" w:eastAsia="Times New Roman" w:hAnsi="Arial" w:cs="Arial"/>
          <w:b/>
          <w:snapToGrid w:val="0"/>
          <w:color w:val="000000"/>
          <w:sz w:val="32"/>
          <w:szCs w:val="40"/>
          <w:lang w:val="en-GB"/>
        </w:rPr>
      </w:pPr>
      <w:r w:rsidRPr="00B530B3">
        <w:rPr>
          <w:rFonts w:ascii="Arial" w:eastAsia="Times New Roman" w:hAnsi="Arial" w:cs="Arial"/>
          <w:b/>
          <w:snapToGrid w:val="0"/>
          <w:color w:val="000000"/>
          <w:sz w:val="32"/>
          <w:szCs w:val="40"/>
          <w:lang w:val="en-GB"/>
        </w:rPr>
        <w:t>REPLY:</w:t>
      </w:r>
    </w:p>
    <w:p w:rsidR="002C4CAC" w:rsidRPr="00B530B3" w:rsidRDefault="002C4CAC" w:rsidP="002C4CAC">
      <w:pPr>
        <w:spacing w:after="0" w:line="240" w:lineRule="auto"/>
        <w:jc w:val="both"/>
        <w:rPr>
          <w:rFonts w:ascii="Arial" w:eastAsia="Times New Roman" w:hAnsi="Arial" w:cs="Arial"/>
          <w:b/>
          <w:snapToGrid w:val="0"/>
          <w:color w:val="000000"/>
          <w:sz w:val="32"/>
          <w:szCs w:val="40"/>
          <w:lang w:val="en-GB"/>
        </w:rPr>
      </w:pPr>
    </w:p>
    <w:p w:rsidR="00447236" w:rsidRPr="00B530B3" w:rsidRDefault="00447236" w:rsidP="00447236">
      <w:pPr>
        <w:pStyle w:val="ListParagraph"/>
        <w:numPr>
          <w:ilvl w:val="0"/>
          <w:numId w:val="2"/>
        </w:numPr>
        <w:spacing w:after="0" w:line="240" w:lineRule="auto"/>
        <w:jc w:val="both"/>
        <w:rPr>
          <w:rFonts w:ascii="Arial" w:hAnsi="Arial" w:cs="Arial"/>
          <w:sz w:val="32"/>
          <w:szCs w:val="40"/>
        </w:rPr>
      </w:pPr>
      <w:r w:rsidRPr="00B530B3">
        <w:rPr>
          <w:rFonts w:ascii="Arial" w:hAnsi="Arial" w:cs="Arial"/>
          <w:sz w:val="32"/>
          <w:szCs w:val="40"/>
        </w:rPr>
        <w:t xml:space="preserve">In terms of section 27 of our constitution, everyone is guaranteed the </w:t>
      </w:r>
      <w:r w:rsidR="000128A2" w:rsidRPr="00B530B3">
        <w:rPr>
          <w:rFonts w:ascii="Arial" w:hAnsi="Arial" w:cs="Arial"/>
          <w:sz w:val="32"/>
          <w:szCs w:val="40"/>
        </w:rPr>
        <w:t>right of</w:t>
      </w:r>
      <w:r w:rsidRPr="00B530B3">
        <w:rPr>
          <w:rFonts w:ascii="Arial" w:hAnsi="Arial" w:cs="Arial"/>
          <w:sz w:val="32"/>
          <w:szCs w:val="40"/>
        </w:rPr>
        <w:t xml:space="preserve"> access </w:t>
      </w:r>
      <w:r w:rsidR="007E7218" w:rsidRPr="00B530B3">
        <w:rPr>
          <w:rFonts w:ascii="Arial" w:hAnsi="Arial" w:cs="Arial"/>
          <w:sz w:val="32"/>
          <w:szCs w:val="40"/>
        </w:rPr>
        <w:t xml:space="preserve">to </w:t>
      </w:r>
      <w:r w:rsidRPr="00B530B3">
        <w:rPr>
          <w:rFonts w:ascii="Arial" w:hAnsi="Arial" w:cs="Arial"/>
          <w:sz w:val="32"/>
          <w:szCs w:val="40"/>
        </w:rPr>
        <w:t>Social Security and “</w:t>
      </w:r>
      <w:r w:rsidR="00B530B3" w:rsidRPr="00B530B3">
        <w:rPr>
          <w:rFonts w:ascii="Arial" w:hAnsi="Arial" w:cs="Arial"/>
          <w:sz w:val="32"/>
          <w:szCs w:val="40"/>
        </w:rPr>
        <w:t xml:space="preserve">if </w:t>
      </w:r>
      <w:r w:rsidRPr="00B530B3">
        <w:rPr>
          <w:rFonts w:ascii="Arial" w:hAnsi="Arial" w:cs="Arial"/>
          <w:sz w:val="32"/>
          <w:szCs w:val="40"/>
        </w:rPr>
        <w:t xml:space="preserve">needed”, social assistance. By its nature, social assistance in the form of </w:t>
      </w:r>
      <w:r w:rsidR="007E7218" w:rsidRPr="00B530B3">
        <w:rPr>
          <w:rFonts w:ascii="Arial" w:hAnsi="Arial" w:cs="Arial"/>
          <w:sz w:val="32"/>
          <w:szCs w:val="40"/>
        </w:rPr>
        <w:t xml:space="preserve">social </w:t>
      </w:r>
      <w:r w:rsidRPr="00B530B3">
        <w:rPr>
          <w:rFonts w:ascii="Arial" w:hAnsi="Arial" w:cs="Arial"/>
          <w:sz w:val="32"/>
          <w:szCs w:val="40"/>
        </w:rPr>
        <w:t xml:space="preserve">grants </w:t>
      </w:r>
      <w:proofErr w:type="gramStart"/>
      <w:r w:rsidRPr="00B530B3">
        <w:rPr>
          <w:rFonts w:ascii="Arial" w:hAnsi="Arial" w:cs="Arial"/>
          <w:sz w:val="32"/>
          <w:szCs w:val="40"/>
        </w:rPr>
        <w:t>are</w:t>
      </w:r>
      <w:proofErr w:type="gramEnd"/>
      <w:r w:rsidRPr="00B530B3">
        <w:rPr>
          <w:rFonts w:ascii="Arial" w:hAnsi="Arial" w:cs="Arial"/>
          <w:sz w:val="32"/>
          <w:szCs w:val="40"/>
        </w:rPr>
        <w:t xml:space="preserve"> only provided to those with low</w:t>
      </w:r>
      <w:r w:rsidR="000128A2" w:rsidRPr="00B530B3">
        <w:rPr>
          <w:rFonts w:ascii="Arial" w:hAnsi="Arial" w:cs="Arial"/>
          <w:sz w:val="32"/>
          <w:szCs w:val="40"/>
        </w:rPr>
        <w:t xml:space="preserve"> or no</w:t>
      </w:r>
      <w:r w:rsidRPr="00B530B3">
        <w:rPr>
          <w:rFonts w:ascii="Arial" w:hAnsi="Arial" w:cs="Arial"/>
          <w:sz w:val="32"/>
          <w:szCs w:val="40"/>
        </w:rPr>
        <w:t xml:space="preserve"> incomes to supplement their </w:t>
      </w:r>
      <w:r w:rsidRPr="00B530B3">
        <w:rPr>
          <w:rFonts w:ascii="Arial" w:hAnsi="Arial" w:cs="Arial"/>
          <w:sz w:val="32"/>
          <w:szCs w:val="40"/>
        </w:rPr>
        <w:lastRenderedPageBreak/>
        <w:t>income.</w:t>
      </w:r>
      <w:r w:rsidR="000128A2" w:rsidRPr="00B530B3">
        <w:rPr>
          <w:rFonts w:ascii="Arial" w:hAnsi="Arial" w:cs="Arial"/>
          <w:sz w:val="32"/>
          <w:szCs w:val="40"/>
        </w:rPr>
        <w:t xml:space="preserve"> </w:t>
      </w:r>
      <w:r w:rsidRPr="00B530B3">
        <w:rPr>
          <w:rFonts w:ascii="Arial" w:hAnsi="Arial" w:cs="Arial"/>
          <w:sz w:val="32"/>
          <w:szCs w:val="40"/>
        </w:rPr>
        <w:t>Hence, all the social grants</w:t>
      </w:r>
      <w:r w:rsidR="000128A2" w:rsidRPr="00B530B3">
        <w:rPr>
          <w:rFonts w:ascii="Arial" w:hAnsi="Arial" w:cs="Arial"/>
          <w:sz w:val="32"/>
          <w:szCs w:val="40"/>
        </w:rPr>
        <w:t>, including the disability grant,</w:t>
      </w:r>
      <w:r w:rsidRPr="00B530B3">
        <w:rPr>
          <w:rFonts w:ascii="Arial" w:hAnsi="Arial" w:cs="Arial"/>
          <w:sz w:val="32"/>
          <w:szCs w:val="40"/>
        </w:rPr>
        <w:t xml:space="preserve"> are means tested</w:t>
      </w:r>
      <w:r w:rsidR="000128A2" w:rsidRPr="00B530B3">
        <w:rPr>
          <w:rFonts w:ascii="Arial" w:hAnsi="Arial" w:cs="Arial"/>
          <w:sz w:val="32"/>
          <w:szCs w:val="40"/>
        </w:rPr>
        <w:t xml:space="preserve"> on income; and in the case of grants for adults, on assets as well</w:t>
      </w:r>
      <w:r w:rsidRPr="00B530B3">
        <w:rPr>
          <w:rFonts w:ascii="Arial" w:hAnsi="Arial" w:cs="Arial"/>
          <w:sz w:val="32"/>
          <w:szCs w:val="40"/>
        </w:rPr>
        <w:t>.</w:t>
      </w:r>
    </w:p>
    <w:p w:rsidR="00447236" w:rsidRPr="00B530B3" w:rsidRDefault="00447236" w:rsidP="00447236">
      <w:pPr>
        <w:pStyle w:val="ListParagraph"/>
        <w:spacing w:after="0" w:line="240" w:lineRule="auto"/>
        <w:ind w:left="1080"/>
        <w:jc w:val="both"/>
        <w:rPr>
          <w:rFonts w:ascii="Arial" w:hAnsi="Arial" w:cs="Arial"/>
          <w:sz w:val="32"/>
          <w:szCs w:val="40"/>
        </w:rPr>
      </w:pPr>
    </w:p>
    <w:p w:rsidR="002C4CAC" w:rsidRPr="00B530B3" w:rsidRDefault="002C4CAC" w:rsidP="002C4CAC">
      <w:pPr>
        <w:spacing w:after="0" w:line="240" w:lineRule="auto"/>
        <w:jc w:val="both"/>
        <w:rPr>
          <w:rFonts w:ascii="Arial" w:eastAsia="Times New Roman" w:hAnsi="Arial" w:cs="Arial"/>
          <w:snapToGrid w:val="0"/>
          <w:color w:val="000000"/>
          <w:sz w:val="32"/>
          <w:szCs w:val="40"/>
          <w:lang w:val="en-GB"/>
        </w:rPr>
      </w:pPr>
    </w:p>
    <w:p w:rsidR="002C4CAC" w:rsidRPr="00301C29" w:rsidRDefault="000128A2" w:rsidP="007E7218">
      <w:pPr>
        <w:pStyle w:val="ListParagraph"/>
        <w:numPr>
          <w:ilvl w:val="0"/>
          <w:numId w:val="2"/>
        </w:numPr>
        <w:spacing w:after="0" w:line="240" w:lineRule="auto"/>
        <w:ind w:left="1077"/>
        <w:jc w:val="both"/>
        <w:rPr>
          <w:rFonts w:ascii="Arial" w:eastAsia="Times New Roman" w:hAnsi="Arial" w:cs="Arial"/>
          <w:snapToGrid w:val="0"/>
          <w:color w:val="000000"/>
          <w:sz w:val="40"/>
          <w:szCs w:val="40"/>
          <w:lang w:val="en-GB"/>
        </w:rPr>
      </w:pPr>
      <w:r w:rsidRPr="00B530B3">
        <w:rPr>
          <w:rFonts w:ascii="Arial" w:eastAsia="Times New Roman" w:hAnsi="Arial" w:cs="Arial"/>
          <w:snapToGrid w:val="0"/>
          <w:color w:val="000000"/>
          <w:sz w:val="32"/>
          <w:szCs w:val="40"/>
          <w:lang w:val="en-GB"/>
        </w:rPr>
        <w:t xml:space="preserve">The </w:t>
      </w:r>
      <w:r w:rsidR="006E0BCE" w:rsidRPr="00B530B3">
        <w:rPr>
          <w:rFonts w:ascii="Arial" w:hAnsi="Arial" w:cs="Arial"/>
          <w:sz w:val="32"/>
          <w:szCs w:val="40"/>
        </w:rPr>
        <w:t>Foster Child Grant</w:t>
      </w:r>
      <w:r w:rsidRPr="00B530B3">
        <w:rPr>
          <w:rFonts w:ascii="Arial" w:hAnsi="Arial" w:cs="Arial"/>
          <w:sz w:val="32"/>
          <w:szCs w:val="40"/>
        </w:rPr>
        <w:t xml:space="preserve"> (FCG) is slightly different from the other grants. In the case of foster care, the child is removed from their parent(s) or guardian(s) by the state and consequently is under the legal custody of the state.</w:t>
      </w:r>
      <w:r w:rsidR="00C700E1" w:rsidRPr="00B530B3">
        <w:rPr>
          <w:rFonts w:ascii="Arial" w:hAnsi="Arial" w:cs="Arial"/>
          <w:sz w:val="32"/>
          <w:szCs w:val="40"/>
        </w:rPr>
        <w:t xml:space="preserve"> The maintenance of the child is thus the responsibility of the state.</w:t>
      </w:r>
      <w:r w:rsidRPr="00B530B3">
        <w:rPr>
          <w:rFonts w:ascii="Arial" w:hAnsi="Arial" w:cs="Arial"/>
          <w:sz w:val="32"/>
          <w:szCs w:val="40"/>
        </w:rPr>
        <w:t xml:space="preserve"> The state partners either with </w:t>
      </w:r>
      <w:r w:rsidR="007E7218" w:rsidRPr="00B530B3">
        <w:rPr>
          <w:rFonts w:ascii="Arial" w:hAnsi="Arial" w:cs="Arial"/>
          <w:sz w:val="32"/>
          <w:szCs w:val="40"/>
        </w:rPr>
        <w:t xml:space="preserve">child care </w:t>
      </w:r>
      <w:r w:rsidR="00C700E1" w:rsidRPr="00B530B3">
        <w:rPr>
          <w:rFonts w:ascii="Arial" w:hAnsi="Arial" w:cs="Arial"/>
          <w:sz w:val="32"/>
          <w:szCs w:val="40"/>
        </w:rPr>
        <w:t xml:space="preserve">homes or individuals </w:t>
      </w:r>
      <w:r w:rsidR="007E7218" w:rsidRPr="00B530B3">
        <w:rPr>
          <w:rFonts w:ascii="Arial" w:hAnsi="Arial" w:cs="Arial"/>
          <w:sz w:val="32"/>
          <w:szCs w:val="40"/>
        </w:rPr>
        <w:t>to assist, on temporary basis, with the care and protection of children in its custody, for which it provides either a subsidy (in the case of children’s homes) or a grant</w:t>
      </w:r>
      <w:r w:rsidR="00B530B3" w:rsidRPr="00B530B3">
        <w:rPr>
          <w:rFonts w:ascii="Arial" w:hAnsi="Arial" w:cs="Arial"/>
          <w:sz w:val="32"/>
          <w:szCs w:val="40"/>
        </w:rPr>
        <w:t xml:space="preserve"> (in the case of person(s)</w:t>
      </w:r>
      <w:r w:rsidR="002C4CAC" w:rsidRPr="00B530B3">
        <w:rPr>
          <w:rFonts w:ascii="Arial" w:eastAsia="Times New Roman" w:hAnsi="Arial" w:cs="Arial"/>
          <w:snapToGrid w:val="0"/>
          <w:color w:val="000000"/>
          <w:sz w:val="32"/>
          <w:szCs w:val="40"/>
          <w:lang w:val="en-GB"/>
        </w:rPr>
        <w:tab/>
      </w:r>
      <w:r w:rsidR="002C4CAC" w:rsidRPr="00301C29">
        <w:rPr>
          <w:rFonts w:ascii="Arial" w:eastAsia="Times New Roman" w:hAnsi="Arial" w:cs="Arial"/>
          <w:snapToGrid w:val="0"/>
          <w:color w:val="000000"/>
          <w:sz w:val="40"/>
          <w:szCs w:val="40"/>
          <w:lang w:val="en-GB"/>
        </w:rPr>
        <w:tab/>
      </w:r>
    </w:p>
    <w:p w:rsidR="006E0BCE" w:rsidRPr="006E0BCE" w:rsidRDefault="006E0BCE" w:rsidP="006E0BCE">
      <w:pPr>
        <w:spacing w:after="0" w:line="360" w:lineRule="auto"/>
        <w:ind w:left="782"/>
        <w:jc w:val="both"/>
        <w:rPr>
          <w:rFonts w:ascii="Arial" w:eastAsia="Times New Roman" w:hAnsi="Arial" w:cs="Arial"/>
          <w:sz w:val="40"/>
          <w:szCs w:val="40"/>
        </w:rPr>
      </w:pPr>
    </w:p>
    <w:p w:rsidR="002C4CAC" w:rsidRPr="00301C29" w:rsidRDefault="002C4CAC" w:rsidP="002C4CAC">
      <w:pPr>
        <w:spacing w:after="0" w:line="240" w:lineRule="auto"/>
        <w:jc w:val="both"/>
        <w:rPr>
          <w:rFonts w:ascii="Arial" w:eastAsia="Times New Roman" w:hAnsi="Arial" w:cs="Arial"/>
          <w:snapToGrid w:val="0"/>
          <w:color w:val="000000"/>
          <w:sz w:val="40"/>
          <w:szCs w:val="40"/>
          <w:lang w:val="en-GB"/>
        </w:rPr>
      </w:pPr>
    </w:p>
    <w:p w:rsidR="00781F79" w:rsidRPr="00301C29" w:rsidRDefault="00ED38E1">
      <w:pPr>
        <w:rPr>
          <w:rFonts w:ascii="Arial" w:hAnsi="Arial" w:cs="Arial"/>
          <w:sz w:val="40"/>
          <w:szCs w:val="40"/>
        </w:rPr>
      </w:pPr>
    </w:p>
    <w:sectPr w:rsidR="00781F79" w:rsidRPr="00301C29" w:rsidSect="00A271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E1" w:rsidRDefault="00ED38E1">
      <w:pPr>
        <w:spacing w:after="0" w:line="240" w:lineRule="auto"/>
      </w:pPr>
      <w:r>
        <w:separator/>
      </w:r>
    </w:p>
  </w:endnote>
  <w:endnote w:type="continuationSeparator" w:id="0">
    <w:p w:rsidR="00ED38E1" w:rsidRDefault="00ED3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2716B">
        <w:pPr>
          <w:pStyle w:val="Footer"/>
          <w:jc w:val="right"/>
        </w:pPr>
        <w:r>
          <w:fldChar w:fldCharType="begin"/>
        </w:r>
        <w:r w:rsidR="00B50342">
          <w:instrText xml:space="preserve"> PAGE   \* MERGEFORMAT </w:instrText>
        </w:r>
        <w:r>
          <w:fldChar w:fldCharType="separate"/>
        </w:r>
        <w:r w:rsidR="00853F89">
          <w:rPr>
            <w:noProof/>
          </w:rPr>
          <w:t>1</w:t>
        </w:r>
        <w:r>
          <w:rPr>
            <w:noProof/>
          </w:rPr>
          <w:fldChar w:fldCharType="end"/>
        </w:r>
      </w:p>
    </w:sdtContent>
  </w:sdt>
  <w:p w:rsidR="00DA4793" w:rsidRDefault="00ED3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E1" w:rsidRDefault="00ED38E1">
      <w:pPr>
        <w:spacing w:after="0" w:line="240" w:lineRule="auto"/>
      </w:pPr>
      <w:r>
        <w:separator/>
      </w:r>
    </w:p>
  </w:footnote>
  <w:footnote w:type="continuationSeparator" w:id="0">
    <w:p w:rsidR="00ED38E1" w:rsidRDefault="00ED3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B50342"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296"/>
    <w:multiLevelType w:val="hybridMultilevel"/>
    <w:tmpl w:val="FD7E6C9E"/>
    <w:lvl w:ilvl="0" w:tplc="129649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B63D13"/>
    <w:multiLevelType w:val="hybridMultilevel"/>
    <w:tmpl w:val="DF58F648"/>
    <w:lvl w:ilvl="0" w:tplc="C3A087EC">
      <w:start w:val="1"/>
      <w:numFmt w:val="decimal"/>
      <w:lvlText w:val="(%1)"/>
      <w:lvlJc w:val="left"/>
      <w:pPr>
        <w:ind w:left="1080" w:hanging="72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4CAC"/>
    <w:rsid w:val="000128A2"/>
    <w:rsid w:val="00036E44"/>
    <w:rsid w:val="00166F57"/>
    <w:rsid w:val="0029615B"/>
    <w:rsid w:val="002C4CAC"/>
    <w:rsid w:val="00301C29"/>
    <w:rsid w:val="003F69D9"/>
    <w:rsid w:val="004432FD"/>
    <w:rsid w:val="00447236"/>
    <w:rsid w:val="006E0BCE"/>
    <w:rsid w:val="007E7218"/>
    <w:rsid w:val="00853F89"/>
    <w:rsid w:val="008907CF"/>
    <w:rsid w:val="00A2716B"/>
    <w:rsid w:val="00AC3C93"/>
    <w:rsid w:val="00B50342"/>
    <w:rsid w:val="00B530B3"/>
    <w:rsid w:val="00B6742F"/>
    <w:rsid w:val="00C700E1"/>
    <w:rsid w:val="00C76E49"/>
    <w:rsid w:val="00C924FC"/>
    <w:rsid w:val="00D60ADA"/>
    <w:rsid w:val="00D87874"/>
    <w:rsid w:val="00ED38E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AC"/>
    <w:pPr>
      <w:spacing w:after="200" w:line="276" w:lineRule="auto"/>
    </w:pPr>
  </w:style>
  <w:style w:type="paragraph" w:styleId="Heading1">
    <w:name w:val="heading 1"/>
    <w:basedOn w:val="Normal"/>
    <w:next w:val="Normal"/>
    <w:link w:val="Heading1Char"/>
    <w:uiPriority w:val="9"/>
    <w:qFormat/>
    <w:rsid w:val="002C4C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CA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C4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CA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2C4CAC"/>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C4CAC"/>
  </w:style>
  <w:style w:type="character" w:styleId="Hyperlink">
    <w:name w:val="Hyperlink"/>
    <w:basedOn w:val="DefaultParagraphFont"/>
    <w:uiPriority w:val="99"/>
    <w:unhideWhenUsed/>
    <w:rsid w:val="002C4CAC"/>
    <w:rPr>
      <w:color w:val="0563C1" w:themeColor="hyperlink"/>
      <w:u w:val="single"/>
    </w:rPr>
  </w:style>
  <w:style w:type="paragraph" w:customStyle="1" w:styleId="Default">
    <w:name w:val="Default"/>
    <w:rsid w:val="002C4CA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C4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AC"/>
  </w:style>
  <w:style w:type="paragraph" w:styleId="BalloonText">
    <w:name w:val="Balloon Text"/>
    <w:basedOn w:val="Normal"/>
    <w:link w:val="BalloonTextChar"/>
    <w:uiPriority w:val="99"/>
    <w:semiHidden/>
    <w:unhideWhenUsed/>
    <w:rsid w:val="00853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Khongoana</dc:creator>
  <cp:lastModifiedBy>USER</cp:lastModifiedBy>
  <cp:revision>2</cp:revision>
  <dcterms:created xsi:type="dcterms:W3CDTF">2021-12-13T14:24:00Z</dcterms:created>
  <dcterms:modified xsi:type="dcterms:W3CDTF">2021-12-13T14:24:00Z</dcterms:modified>
</cp:coreProperties>
</file>