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B53F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B53FB" w:rsidP="002B53F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B53FB" w:rsidP="002B53F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NO.</w:t>
      </w:r>
      <w:r w:rsidR="00AA13DE">
        <w:rPr>
          <w:rFonts w:ascii="Arial" w:eastAsia="Calibri" w:hAnsi="Arial" w:cs="Arial"/>
          <w:b/>
          <w:bCs/>
          <w:lang w:val="en-GB"/>
        </w:rPr>
        <w:t>26</w:t>
      </w:r>
    </w:p>
    <w:p w:rsidR="00130BDB" w:rsidRPr="002B53FB" w:rsidRDefault="00130BDB" w:rsidP="002B53FB">
      <w:pPr>
        <w:spacing w:after="200" w:line="276" w:lineRule="auto"/>
        <w:rPr>
          <w:rFonts w:ascii="Arial" w:eastAsia="Calibri" w:hAnsi="Arial" w:cs="Arial"/>
          <w:b/>
          <w:bCs/>
          <w:lang w:val="en-GB"/>
        </w:rPr>
      </w:pPr>
      <w:r w:rsidRPr="002B53FB">
        <w:rPr>
          <w:rFonts w:ascii="Arial" w:eastAsia="Calibri" w:hAnsi="Arial" w:cs="Arial"/>
          <w:b/>
          <w:bCs/>
          <w:lang w:val="en-GB"/>
        </w:rPr>
        <w:t xml:space="preserve">DATE OF QUESTION: </w:t>
      </w:r>
      <w:r w:rsidR="003F2E8D" w:rsidRPr="002B53FB">
        <w:rPr>
          <w:rFonts w:ascii="Arial" w:eastAsia="Calibri" w:hAnsi="Arial" w:cs="Arial"/>
          <w:b/>
          <w:bCs/>
          <w:lang w:val="en-GB"/>
        </w:rPr>
        <w:t>1</w:t>
      </w:r>
      <w:r w:rsidR="00CC7543" w:rsidRPr="002B53FB">
        <w:rPr>
          <w:rFonts w:ascii="Arial" w:eastAsia="Calibri" w:hAnsi="Arial" w:cs="Arial"/>
          <w:b/>
          <w:bCs/>
          <w:lang w:val="en-GB"/>
        </w:rPr>
        <w:t>0</w:t>
      </w:r>
      <w:r w:rsidR="002B53FB" w:rsidRPr="002B53FB">
        <w:rPr>
          <w:rFonts w:ascii="Arial" w:eastAsia="Calibri" w:hAnsi="Arial" w:cs="Arial"/>
          <w:b/>
          <w:bCs/>
          <w:lang w:val="en-GB"/>
        </w:rPr>
        <w:t xml:space="preserve"> FEBRUARY </w:t>
      </w:r>
      <w:r w:rsidRPr="002B53FB">
        <w:rPr>
          <w:rFonts w:ascii="Arial" w:eastAsia="Calibri" w:hAnsi="Arial" w:cs="Arial"/>
          <w:b/>
          <w:bCs/>
          <w:lang w:val="en-GB"/>
        </w:rPr>
        <w:t>20</w:t>
      </w:r>
      <w:r w:rsidR="003F2E8D" w:rsidRPr="002B53FB">
        <w:rPr>
          <w:rFonts w:ascii="Arial" w:eastAsia="Calibri" w:hAnsi="Arial" w:cs="Arial"/>
          <w:b/>
          <w:bCs/>
          <w:lang w:val="en-GB"/>
        </w:rPr>
        <w:t>2</w:t>
      </w:r>
      <w:r w:rsidR="00CC7543" w:rsidRPr="002B53FB">
        <w:rPr>
          <w:rFonts w:ascii="Arial" w:eastAsia="Calibri" w:hAnsi="Arial" w:cs="Arial"/>
          <w:b/>
          <w:bCs/>
          <w:lang w:val="en-GB"/>
        </w:rPr>
        <w:t>2</w:t>
      </w:r>
    </w:p>
    <w:p w:rsidR="002B53FB" w:rsidRPr="002B53FB" w:rsidRDefault="002B53FB" w:rsidP="002B53FB">
      <w:pPr>
        <w:spacing w:after="200" w:line="276" w:lineRule="auto"/>
        <w:rPr>
          <w:rFonts w:ascii="Arial" w:eastAsia="Calibri" w:hAnsi="Arial" w:cs="Arial"/>
          <w:b/>
          <w:bCs/>
          <w:lang w:val="en-GB"/>
        </w:rPr>
      </w:pPr>
      <w:r w:rsidRPr="002B53FB">
        <w:rPr>
          <w:rFonts w:ascii="Arial" w:eastAsia="Calibri" w:hAnsi="Arial" w:cs="Arial"/>
          <w:b/>
          <w:bCs/>
          <w:lang w:val="en-GB"/>
        </w:rPr>
        <w:t>DATE OF SUBMISSION: 24 FEBRUARY 2022</w:t>
      </w:r>
    </w:p>
    <w:p w:rsidR="00AA13DE" w:rsidRPr="00AA13DE" w:rsidRDefault="00AA13DE" w:rsidP="00AA13DE">
      <w:pPr>
        <w:spacing w:before="120" w:after="120" w:line="360" w:lineRule="auto"/>
        <w:jc w:val="both"/>
        <w:rPr>
          <w:rFonts w:ascii="Arial" w:hAnsi="Arial" w:cs="Arial"/>
          <w:b/>
          <w:bCs/>
          <w:lang w:val="en-ZA"/>
        </w:rPr>
      </w:pPr>
      <w:r w:rsidRPr="00AA13DE">
        <w:rPr>
          <w:rFonts w:ascii="Arial" w:hAnsi="Arial" w:cs="Arial"/>
          <w:b/>
          <w:bCs/>
          <w:lang w:val="en-ZA"/>
        </w:rPr>
        <w:t>Prof C T Msimang (IFP) to ask the Minister of Justice and Correctional Services</w:t>
      </w:r>
      <w:r w:rsidRPr="00AA13DE">
        <w:rPr>
          <w:rFonts w:ascii="Arial" w:hAnsi="Arial" w:cs="Arial"/>
          <w:b/>
          <w:bCs/>
          <w:lang w:val="en-ZA"/>
        </w:rPr>
        <w:fldChar w:fldCharType="begin"/>
      </w:r>
      <w:r w:rsidRPr="00AA13DE">
        <w:rPr>
          <w:rFonts w:ascii="Arial" w:hAnsi="Arial" w:cs="Arial"/>
          <w:b/>
          <w:bCs/>
          <w:lang w:val="en-ZA"/>
        </w:rPr>
        <w:instrText xml:space="preserve"> XE "Justice and Correctional Services" </w:instrText>
      </w:r>
      <w:r w:rsidRPr="00AA13DE">
        <w:rPr>
          <w:rFonts w:ascii="Arial" w:hAnsi="Arial" w:cs="Arial"/>
          <w:b/>
          <w:bCs/>
          <w:lang w:val="en-ZA"/>
        </w:rPr>
        <w:fldChar w:fldCharType="end"/>
      </w:r>
      <w:r w:rsidRPr="00AA13DE">
        <w:rPr>
          <w:rFonts w:ascii="Arial" w:hAnsi="Arial" w:cs="Arial"/>
          <w:b/>
          <w:bCs/>
          <w:lang w:val="en-ZA"/>
        </w:rPr>
        <w:t>:</w:t>
      </w:r>
    </w:p>
    <w:p w:rsidR="00AA13DE" w:rsidRDefault="00AA13DE" w:rsidP="00AA13DE">
      <w:pPr>
        <w:spacing w:before="120" w:after="120" w:line="360" w:lineRule="auto"/>
        <w:jc w:val="both"/>
        <w:rPr>
          <w:rFonts w:ascii="Arial" w:hAnsi="Arial" w:cs="Arial"/>
          <w:lang w:val="en-ZA"/>
        </w:rPr>
      </w:pPr>
      <w:r w:rsidRPr="00AA13DE">
        <w:rPr>
          <w:rFonts w:ascii="Arial" w:hAnsi="Arial" w:cs="Arial"/>
          <w:lang w:val="en-ZA"/>
        </w:rPr>
        <w:t>In view of concerning reports following an oversight visit to the Mpumalanga High Court and a provincial sexual offences court about the state of infrastructure at the Court and concerns of security risks, considering the importance of a well-functioning Court in ensuring access to justice, what (a) investigations have been undertaken by his department, considering the serious infrastructure and security concerns at the Mpumalanga High Court and (b) action will be taken to urgent</w:t>
      </w:r>
      <w:r>
        <w:rPr>
          <w:rFonts w:ascii="Arial" w:hAnsi="Arial" w:cs="Arial"/>
          <w:lang w:val="en-ZA"/>
        </w:rPr>
        <w:t>ly address the concerns?</w:t>
      </w:r>
    </w:p>
    <w:p w:rsidR="00AA13DE" w:rsidRPr="00AA13DE" w:rsidRDefault="00AA13DE" w:rsidP="00AA13DE">
      <w:pPr>
        <w:spacing w:before="120" w:after="120" w:line="360" w:lineRule="auto"/>
        <w:ind w:left="360"/>
        <w:jc w:val="right"/>
        <w:rPr>
          <w:rFonts w:ascii="Arial" w:hAnsi="Arial" w:cs="Arial"/>
          <w:b/>
          <w:lang w:val="en-ZA"/>
        </w:rPr>
      </w:pPr>
      <w:r w:rsidRPr="00AA13DE">
        <w:rPr>
          <w:rFonts w:ascii="Arial" w:hAnsi="Arial" w:cs="Arial"/>
          <w:b/>
          <w:lang w:val="en-ZA"/>
        </w:rPr>
        <w:t>NW30E</w:t>
      </w:r>
    </w:p>
    <w:p w:rsidR="00A5290F" w:rsidRPr="00F3487E" w:rsidRDefault="00A5290F" w:rsidP="00F3487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5843FF" w:rsidRDefault="00983C6B" w:rsidP="00E56480">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9076E4" w:rsidRDefault="009076E4" w:rsidP="00E56480">
      <w:pPr>
        <w:spacing w:line="360" w:lineRule="auto"/>
        <w:rPr>
          <w:rFonts w:ascii="Arial" w:hAnsi="Arial" w:cs="Arial"/>
          <w:b/>
        </w:rPr>
      </w:pPr>
    </w:p>
    <w:p w:rsidR="0026675C" w:rsidRDefault="0073463C" w:rsidP="00E56480">
      <w:pPr>
        <w:numPr>
          <w:ilvl w:val="0"/>
          <w:numId w:val="40"/>
        </w:numPr>
        <w:spacing w:line="360" w:lineRule="auto"/>
        <w:jc w:val="both"/>
        <w:rPr>
          <w:rFonts w:ascii="Arial" w:hAnsi="Arial" w:cs="Arial"/>
        </w:rPr>
      </w:pPr>
      <w:r>
        <w:rPr>
          <w:rFonts w:ascii="Arial" w:hAnsi="Arial" w:cs="Arial"/>
        </w:rPr>
        <w:t xml:space="preserve">The </w:t>
      </w:r>
      <w:r w:rsidR="009B259D">
        <w:rPr>
          <w:rFonts w:ascii="Arial" w:hAnsi="Arial" w:cs="Arial"/>
        </w:rPr>
        <w:t xml:space="preserve">construction of the </w:t>
      </w:r>
      <w:r w:rsidR="009076E4">
        <w:rPr>
          <w:rFonts w:ascii="Arial" w:hAnsi="Arial" w:cs="Arial"/>
        </w:rPr>
        <w:t>Mpumalanga High C</w:t>
      </w:r>
      <w:r>
        <w:rPr>
          <w:rFonts w:ascii="Arial" w:hAnsi="Arial" w:cs="Arial"/>
        </w:rPr>
        <w:t xml:space="preserve">ourt was completed in </w:t>
      </w:r>
      <w:r w:rsidRPr="0073463C">
        <w:rPr>
          <w:rFonts w:ascii="Arial" w:hAnsi="Arial" w:cs="Arial"/>
        </w:rPr>
        <w:t>May 2019</w:t>
      </w:r>
      <w:r w:rsidR="009076E4">
        <w:rPr>
          <w:rFonts w:ascii="Arial" w:hAnsi="Arial" w:cs="Arial"/>
        </w:rPr>
        <w:t>,</w:t>
      </w:r>
      <w:r w:rsidR="009B259D">
        <w:rPr>
          <w:rFonts w:ascii="Arial" w:hAnsi="Arial" w:cs="Arial"/>
        </w:rPr>
        <w:t xml:space="preserve"> and </w:t>
      </w:r>
      <w:r w:rsidR="009076E4">
        <w:rPr>
          <w:rFonts w:ascii="Arial" w:hAnsi="Arial" w:cs="Arial"/>
        </w:rPr>
        <w:t xml:space="preserve">the </w:t>
      </w:r>
      <w:r w:rsidR="009B259D">
        <w:rPr>
          <w:rFonts w:ascii="Arial" w:hAnsi="Arial" w:cs="Arial"/>
        </w:rPr>
        <w:t>practical completion certificate was issued</w:t>
      </w:r>
      <w:r w:rsidR="009257F0">
        <w:rPr>
          <w:rFonts w:ascii="Arial" w:hAnsi="Arial" w:cs="Arial"/>
        </w:rPr>
        <w:t xml:space="preserve">. </w:t>
      </w:r>
      <w:r w:rsidR="009B259D">
        <w:rPr>
          <w:rFonts w:ascii="Arial" w:hAnsi="Arial" w:cs="Arial"/>
        </w:rPr>
        <w:t xml:space="preserve">Before the practical completion certificate was issued, there was a two </w:t>
      </w:r>
      <w:r w:rsidR="009076E4">
        <w:rPr>
          <w:rFonts w:ascii="Arial" w:hAnsi="Arial" w:cs="Arial"/>
        </w:rPr>
        <w:t>weeks’</w:t>
      </w:r>
      <w:r w:rsidR="009B259D">
        <w:rPr>
          <w:rFonts w:ascii="Arial" w:hAnsi="Arial" w:cs="Arial"/>
        </w:rPr>
        <w:t xml:space="preserve"> assessment </w:t>
      </w:r>
      <w:r w:rsidR="009076E4">
        <w:rPr>
          <w:rFonts w:ascii="Arial" w:hAnsi="Arial" w:cs="Arial"/>
        </w:rPr>
        <w:t>which</w:t>
      </w:r>
      <w:r w:rsidR="009B259D">
        <w:rPr>
          <w:rFonts w:ascii="Arial" w:hAnsi="Arial" w:cs="Arial"/>
        </w:rPr>
        <w:t xml:space="preserve"> wa</w:t>
      </w:r>
      <w:r w:rsidR="009076E4">
        <w:rPr>
          <w:rFonts w:ascii="Arial" w:hAnsi="Arial" w:cs="Arial"/>
        </w:rPr>
        <w:t xml:space="preserve">s performed by the project team, i.e. the </w:t>
      </w:r>
      <w:r w:rsidR="009B259D">
        <w:rPr>
          <w:rFonts w:ascii="Arial" w:hAnsi="Arial" w:cs="Arial"/>
        </w:rPr>
        <w:t>D</w:t>
      </w:r>
      <w:r w:rsidR="009076E4">
        <w:rPr>
          <w:rFonts w:ascii="Arial" w:hAnsi="Arial" w:cs="Arial"/>
        </w:rPr>
        <w:t xml:space="preserve">epartment of Justice and </w:t>
      </w:r>
      <w:r w:rsidR="009B259D">
        <w:rPr>
          <w:rFonts w:ascii="Arial" w:hAnsi="Arial" w:cs="Arial"/>
        </w:rPr>
        <w:t>C</w:t>
      </w:r>
      <w:r w:rsidR="009076E4">
        <w:rPr>
          <w:rFonts w:ascii="Arial" w:hAnsi="Arial" w:cs="Arial"/>
        </w:rPr>
        <w:t xml:space="preserve">onstitutional </w:t>
      </w:r>
      <w:r w:rsidR="009B259D">
        <w:rPr>
          <w:rFonts w:ascii="Arial" w:hAnsi="Arial" w:cs="Arial"/>
        </w:rPr>
        <w:t>D</w:t>
      </w:r>
      <w:r w:rsidR="009076E4">
        <w:rPr>
          <w:rFonts w:ascii="Arial" w:hAnsi="Arial" w:cs="Arial"/>
        </w:rPr>
        <w:t>evelopment (DoJ&amp;CD)</w:t>
      </w:r>
      <w:r w:rsidR="009B259D">
        <w:rPr>
          <w:rFonts w:ascii="Arial" w:hAnsi="Arial" w:cs="Arial"/>
        </w:rPr>
        <w:t>, O</w:t>
      </w:r>
      <w:r w:rsidR="009076E4">
        <w:rPr>
          <w:rFonts w:ascii="Arial" w:hAnsi="Arial" w:cs="Arial"/>
        </w:rPr>
        <w:t xml:space="preserve">ffice of the </w:t>
      </w:r>
      <w:r w:rsidR="009B259D">
        <w:rPr>
          <w:rFonts w:ascii="Arial" w:hAnsi="Arial" w:cs="Arial"/>
        </w:rPr>
        <w:t>C</w:t>
      </w:r>
      <w:r w:rsidR="009076E4">
        <w:rPr>
          <w:rFonts w:ascii="Arial" w:hAnsi="Arial" w:cs="Arial"/>
        </w:rPr>
        <w:t xml:space="preserve">hief </w:t>
      </w:r>
      <w:r w:rsidR="009B259D">
        <w:rPr>
          <w:rFonts w:ascii="Arial" w:hAnsi="Arial" w:cs="Arial"/>
        </w:rPr>
        <w:t>J</w:t>
      </w:r>
      <w:r w:rsidR="009076E4">
        <w:rPr>
          <w:rFonts w:ascii="Arial" w:hAnsi="Arial" w:cs="Arial"/>
        </w:rPr>
        <w:t>ustice (OCJ)</w:t>
      </w:r>
      <w:r w:rsidR="009B259D">
        <w:rPr>
          <w:rFonts w:ascii="Arial" w:hAnsi="Arial" w:cs="Arial"/>
        </w:rPr>
        <w:t>, I</w:t>
      </w:r>
      <w:r w:rsidR="009076E4">
        <w:rPr>
          <w:rFonts w:ascii="Arial" w:hAnsi="Arial" w:cs="Arial"/>
        </w:rPr>
        <w:t xml:space="preserve">ndependent </w:t>
      </w:r>
      <w:r w:rsidR="009B259D">
        <w:rPr>
          <w:rFonts w:ascii="Arial" w:hAnsi="Arial" w:cs="Arial"/>
        </w:rPr>
        <w:t>D</w:t>
      </w:r>
      <w:r w:rsidR="009076E4">
        <w:rPr>
          <w:rFonts w:ascii="Arial" w:hAnsi="Arial" w:cs="Arial"/>
        </w:rPr>
        <w:t xml:space="preserve">evelopment </w:t>
      </w:r>
      <w:r w:rsidR="009B259D">
        <w:rPr>
          <w:rFonts w:ascii="Arial" w:hAnsi="Arial" w:cs="Arial"/>
        </w:rPr>
        <w:t>T</w:t>
      </w:r>
      <w:r w:rsidR="009076E4">
        <w:rPr>
          <w:rFonts w:ascii="Arial" w:hAnsi="Arial" w:cs="Arial"/>
        </w:rPr>
        <w:t>rust (IDT)</w:t>
      </w:r>
      <w:r w:rsidR="009B259D">
        <w:rPr>
          <w:rFonts w:ascii="Arial" w:hAnsi="Arial" w:cs="Arial"/>
        </w:rPr>
        <w:t>, D</w:t>
      </w:r>
      <w:r w:rsidR="009076E4">
        <w:rPr>
          <w:rFonts w:ascii="Arial" w:hAnsi="Arial" w:cs="Arial"/>
        </w:rPr>
        <w:t xml:space="preserve">epartment of </w:t>
      </w:r>
      <w:r w:rsidR="009B259D">
        <w:rPr>
          <w:rFonts w:ascii="Arial" w:hAnsi="Arial" w:cs="Arial"/>
        </w:rPr>
        <w:t>P</w:t>
      </w:r>
      <w:r w:rsidR="009076E4">
        <w:rPr>
          <w:rFonts w:ascii="Arial" w:hAnsi="Arial" w:cs="Arial"/>
        </w:rPr>
        <w:t xml:space="preserve">ublic </w:t>
      </w:r>
      <w:r w:rsidR="009B259D">
        <w:rPr>
          <w:rFonts w:ascii="Arial" w:hAnsi="Arial" w:cs="Arial"/>
        </w:rPr>
        <w:t>W</w:t>
      </w:r>
      <w:r w:rsidR="009076E4">
        <w:rPr>
          <w:rFonts w:ascii="Arial" w:hAnsi="Arial" w:cs="Arial"/>
        </w:rPr>
        <w:t xml:space="preserve">orks and </w:t>
      </w:r>
      <w:r w:rsidR="009B259D">
        <w:rPr>
          <w:rFonts w:ascii="Arial" w:hAnsi="Arial" w:cs="Arial"/>
        </w:rPr>
        <w:t>I</w:t>
      </w:r>
      <w:r w:rsidR="009076E4">
        <w:rPr>
          <w:rFonts w:ascii="Arial" w:hAnsi="Arial" w:cs="Arial"/>
        </w:rPr>
        <w:t>nfrastructure (DPWI)</w:t>
      </w:r>
      <w:r w:rsidR="009B259D">
        <w:rPr>
          <w:rFonts w:ascii="Arial" w:hAnsi="Arial" w:cs="Arial"/>
        </w:rPr>
        <w:t xml:space="preserve">, Consultants and </w:t>
      </w:r>
      <w:r w:rsidR="009076E4">
        <w:rPr>
          <w:rFonts w:ascii="Arial" w:hAnsi="Arial" w:cs="Arial"/>
        </w:rPr>
        <w:t>Contractor,</w:t>
      </w:r>
      <w:r w:rsidR="009B259D">
        <w:rPr>
          <w:rFonts w:ascii="Arial" w:hAnsi="Arial" w:cs="Arial"/>
        </w:rPr>
        <w:t xml:space="preserve"> to determine the condition of the buildings and its equipment. The outcome of this assessment was a snag list that was issued to the contractor. As per the signed construction contract, the court buildings were under </w:t>
      </w:r>
      <w:r w:rsidR="00E56480">
        <w:rPr>
          <w:rFonts w:ascii="Arial" w:hAnsi="Arial" w:cs="Arial"/>
        </w:rPr>
        <w:t>warranty/</w:t>
      </w:r>
      <w:r>
        <w:rPr>
          <w:rFonts w:ascii="Arial" w:hAnsi="Arial" w:cs="Arial"/>
        </w:rPr>
        <w:t>guarantee for a period of one</w:t>
      </w:r>
      <w:r w:rsidR="00E56480">
        <w:rPr>
          <w:rFonts w:ascii="Arial" w:hAnsi="Arial" w:cs="Arial"/>
        </w:rPr>
        <w:t xml:space="preserve"> (1)</w:t>
      </w:r>
      <w:r>
        <w:rPr>
          <w:rFonts w:ascii="Arial" w:hAnsi="Arial" w:cs="Arial"/>
        </w:rPr>
        <w:t xml:space="preserve"> year, </w:t>
      </w:r>
      <w:r w:rsidR="009B259D">
        <w:rPr>
          <w:rFonts w:ascii="Arial" w:hAnsi="Arial" w:cs="Arial"/>
        </w:rPr>
        <w:t xml:space="preserve">from June 2019 to May 2020, </w:t>
      </w:r>
      <w:r>
        <w:rPr>
          <w:rFonts w:ascii="Arial" w:hAnsi="Arial" w:cs="Arial"/>
        </w:rPr>
        <w:t>where the contractor was responsible for maintenance</w:t>
      </w:r>
      <w:r w:rsidR="009B259D">
        <w:rPr>
          <w:rFonts w:ascii="Arial" w:hAnsi="Arial" w:cs="Arial"/>
        </w:rPr>
        <w:t xml:space="preserve"> and completing the snag list that was issued during the assessment.  </w:t>
      </w:r>
    </w:p>
    <w:p w:rsidR="00E56480" w:rsidRDefault="00E56480" w:rsidP="00E56480">
      <w:pPr>
        <w:spacing w:line="360" w:lineRule="auto"/>
        <w:ind w:left="360"/>
        <w:jc w:val="both"/>
        <w:rPr>
          <w:rFonts w:ascii="Arial" w:hAnsi="Arial" w:cs="Arial"/>
        </w:rPr>
      </w:pPr>
    </w:p>
    <w:p w:rsidR="003165C9" w:rsidRDefault="009076E4" w:rsidP="00E56480">
      <w:pPr>
        <w:spacing w:line="360" w:lineRule="auto"/>
        <w:ind w:left="360"/>
        <w:jc w:val="both"/>
        <w:rPr>
          <w:rFonts w:ascii="Arial" w:hAnsi="Arial" w:cs="Arial"/>
        </w:rPr>
      </w:pPr>
      <w:r>
        <w:rPr>
          <w:rFonts w:ascii="Arial" w:hAnsi="Arial" w:cs="Arial"/>
        </w:rPr>
        <w:t>The Do</w:t>
      </w:r>
      <w:r w:rsidR="005843FF" w:rsidRPr="005843FF">
        <w:rPr>
          <w:rFonts w:ascii="Arial" w:hAnsi="Arial" w:cs="Arial"/>
        </w:rPr>
        <w:t xml:space="preserve">J&amp;CD transferred the </w:t>
      </w:r>
      <w:r w:rsidR="003165C9">
        <w:rPr>
          <w:rFonts w:ascii="Arial" w:hAnsi="Arial" w:cs="Arial"/>
        </w:rPr>
        <w:t xml:space="preserve">court </w:t>
      </w:r>
      <w:r w:rsidR="005843FF" w:rsidRPr="005843FF">
        <w:rPr>
          <w:rFonts w:ascii="Arial" w:hAnsi="Arial" w:cs="Arial"/>
        </w:rPr>
        <w:t>facility to DPWI as per Section 42 of PFMA</w:t>
      </w:r>
      <w:r w:rsidR="003165C9">
        <w:rPr>
          <w:rFonts w:ascii="Arial" w:hAnsi="Arial" w:cs="Arial"/>
        </w:rPr>
        <w:t xml:space="preserve"> in</w:t>
      </w:r>
      <w:r w:rsidR="00EA24CB">
        <w:rPr>
          <w:rFonts w:ascii="Arial" w:hAnsi="Arial" w:cs="Arial"/>
        </w:rPr>
        <w:t xml:space="preserve"> September 2019</w:t>
      </w:r>
      <w:r w:rsidR="005843FF" w:rsidRPr="005843FF">
        <w:rPr>
          <w:rFonts w:ascii="Arial" w:hAnsi="Arial" w:cs="Arial"/>
        </w:rPr>
        <w:t xml:space="preserve">. </w:t>
      </w:r>
      <w:r w:rsidR="005843FF">
        <w:rPr>
          <w:rFonts w:ascii="Arial" w:hAnsi="Arial" w:cs="Arial"/>
        </w:rPr>
        <w:t>T</w:t>
      </w:r>
      <w:r w:rsidR="005843FF" w:rsidRPr="005843FF">
        <w:rPr>
          <w:rFonts w:ascii="Arial" w:hAnsi="Arial" w:cs="Arial"/>
        </w:rPr>
        <w:t xml:space="preserve">he transfer </w:t>
      </w:r>
      <w:r w:rsidR="003165C9">
        <w:rPr>
          <w:rFonts w:ascii="Arial" w:hAnsi="Arial" w:cs="Arial"/>
        </w:rPr>
        <w:t xml:space="preserve">letter further requested DPWI to implement a </w:t>
      </w:r>
      <w:r w:rsidR="005843FF" w:rsidRPr="005843FF">
        <w:rPr>
          <w:rFonts w:ascii="Arial" w:hAnsi="Arial" w:cs="Arial"/>
        </w:rPr>
        <w:t>T</w:t>
      </w:r>
      <w:r w:rsidR="005843FF">
        <w:rPr>
          <w:rFonts w:ascii="Arial" w:hAnsi="Arial" w:cs="Arial"/>
        </w:rPr>
        <w:t xml:space="preserve">otal </w:t>
      </w:r>
      <w:r w:rsidR="005843FF" w:rsidRPr="005843FF">
        <w:rPr>
          <w:rFonts w:ascii="Arial" w:hAnsi="Arial" w:cs="Arial"/>
        </w:rPr>
        <w:t>F</w:t>
      </w:r>
      <w:r w:rsidR="005843FF">
        <w:rPr>
          <w:rFonts w:ascii="Arial" w:hAnsi="Arial" w:cs="Arial"/>
        </w:rPr>
        <w:t xml:space="preserve">acility </w:t>
      </w:r>
      <w:r w:rsidR="005843FF" w:rsidRPr="005843FF">
        <w:rPr>
          <w:rFonts w:ascii="Arial" w:hAnsi="Arial" w:cs="Arial"/>
        </w:rPr>
        <w:t>M</w:t>
      </w:r>
      <w:r w:rsidR="005843FF">
        <w:rPr>
          <w:rFonts w:ascii="Arial" w:hAnsi="Arial" w:cs="Arial"/>
        </w:rPr>
        <w:t xml:space="preserve">anagement </w:t>
      </w:r>
      <w:r w:rsidR="005843FF" w:rsidRPr="005843FF">
        <w:rPr>
          <w:rFonts w:ascii="Arial" w:hAnsi="Arial" w:cs="Arial"/>
        </w:rPr>
        <w:t>S</w:t>
      </w:r>
      <w:r w:rsidR="003165C9">
        <w:rPr>
          <w:rFonts w:ascii="Arial" w:hAnsi="Arial" w:cs="Arial"/>
        </w:rPr>
        <w:t>olution</w:t>
      </w:r>
      <w:r w:rsidR="005843FF">
        <w:rPr>
          <w:rFonts w:ascii="Arial" w:hAnsi="Arial" w:cs="Arial"/>
        </w:rPr>
        <w:t xml:space="preserve"> (TFMS)</w:t>
      </w:r>
      <w:r w:rsidR="003165C9">
        <w:rPr>
          <w:rFonts w:ascii="Arial" w:hAnsi="Arial" w:cs="Arial"/>
        </w:rPr>
        <w:t xml:space="preserve"> for the maintenance of the court buildings. </w:t>
      </w:r>
    </w:p>
    <w:p w:rsidR="00E56480" w:rsidRDefault="00E56480" w:rsidP="00E56480">
      <w:pPr>
        <w:spacing w:line="360" w:lineRule="auto"/>
        <w:ind w:left="360"/>
        <w:jc w:val="both"/>
        <w:rPr>
          <w:rFonts w:ascii="Arial" w:hAnsi="Arial" w:cs="Arial"/>
        </w:rPr>
      </w:pPr>
    </w:p>
    <w:p w:rsidR="005843FF" w:rsidRDefault="003165C9" w:rsidP="00E56480">
      <w:pPr>
        <w:spacing w:line="360" w:lineRule="auto"/>
        <w:ind w:left="360"/>
        <w:jc w:val="both"/>
        <w:rPr>
          <w:rFonts w:ascii="Arial" w:hAnsi="Arial" w:cs="Arial"/>
        </w:rPr>
      </w:pPr>
      <w:r>
        <w:rPr>
          <w:rFonts w:ascii="Arial" w:hAnsi="Arial" w:cs="Arial"/>
        </w:rPr>
        <w:t>Whilst the process of appointing TFMS is underway within DPWI, D</w:t>
      </w:r>
      <w:r w:rsidR="00E56480">
        <w:rPr>
          <w:rFonts w:ascii="Arial" w:hAnsi="Arial" w:cs="Arial"/>
        </w:rPr>
        <w:t>o</w:t>
      </w:r>
      <w:r>
        <w:rPr>
          <w:rFonts w:ascii="Arial" w:hAnsi="Arial" w:cs="Arial"/>
        </w:rPr>
        <w:t>J</w:t>
      </w:r>
      <w:r w:rsidR="00247327">
        <w:rPr>
          <w:rFonts w:ascii="Arial" w:hAnsi="Arial" w:cs="Arial"/>
        </w:rPr>
        <w:t>&amp;</w:t>
      </w:r>
      <w:r>
        <w:rPr>
          <w:rFonts w:ascii="Arial" w:hAnsi="Arial" w:cs="Arial"/>
        </w:rPr>
        <w:t xml:space="preserve">CD </w:t>
      </w:r>
      <w:r w:rsidR="005843FF" w:rsidRPr="005843FF">
        <w:rPr>
          <w:rFonts w:ascii="Arial" w:hAnsi="Arial" w:cs="Arial"/>
        </w:rPr>
        <w:t xml:space="preserve">and </w:t>
      </w:r>
      <w:r>
        <w:rPr>
          <w:rFonts w:ascii="Arial" w:hAnsi="Arial" w:cs="Arial"/>
        </w:rPr>
        <w:t>OCJ are maintaining the facility through day</w:t>
      </w:r>
      <w:r w:rsidR="00E56480">
        <w:rPr>
          <w:rFonts w:ascii="Arial" w:hAnsi="Arial" w:cs="Arial"/>
        </w:rPr>
        <w:t>-</w:t>
      </w:r>
      <w:r>
        <w:rPr>
          <w:rFonts w:ascii="Arial" w:hAnsi="Arial" w:cs="Arial"/>
        </w:rPr>
        <w:t>to</w:t>
      </w:r>
      <w:r w:rsidR="00E56480">
        <w:rPr>
          <w:rFonts w:ascii="Arial" w:hAnsi="Arial" w:cs="Arial"/>
        </w:rPr>
        <w:t>-</w:t>
      </w:r>
      <w:r>
        <w:rPr>
          <w:rFonts w:ascii="Arial" w:hAnsi="Arial" w:cs="Arial"/>
        </w:rPr>
        <w:t>day maintenance. On monthly basis</w:t>
      </w:r>
      <w:r w:rsidR="00E56480">
        <w:rPr>
          <w:rFonts w:ascii="Arial" w:hAnsi="Arial" w:cs="Arial"/>
        </w:rPr>
        <w:t>,</w:t>
      </w:r>
      <w:r>
        <w:rPr>
          <w:rFonts w:ascii="Arial" w:hAnsi="Arial" w:cs="Arial"/>
        </w:rPr>
        <w:t xml:space="preserve"> a report is generated regarding the maintenance requirements of the court and this are addressed through day to day maintenance. </w:t>
      </w:r>
    </w:p>
    <w:p w:rsidR="00E56480" w:rsidRDefault="00E56480" w:rsidP="00E56480">
      <w:pPr>
        <w:spacing w:line="360" w:lineRule="auto"/>
        <w:ind w:left="360"/>
        <w:jc w:val="both"/>
        <w:rPr>
          <w:rFonts w:ascii="Arial" w:hAnsi="Arial" w:cs="Arial"/>
        </w:rPr>
      </w:pPr>
    </w:p>
    <w:p w:rsidR="003165C9" w:rsidRDefault="003165C9" w:rsidP="00E56480">
      <w:pPr>
        <w:spacing w:line="360" w:lineRule="auto"/>
        <w:ind w:left="360"/>
        <w:jc w:val="both"/>
        <w:rPr>
          <w:rFonts w:ascii="Arial" w:hAnsi="Arial" w:cs="Arial"/>
        </w:rPr>
      </w:pPr>
      <w:r>
        <w:rPr>
          <w:rFonts w:ascii="Arial" w:hAnsi="Arial" w:cs="Arial"/>
        </w:rPr>
        <w:t xml:space="preserve">The maintenance of major equipment like HVAC (aircons), lifts and fire system </w:t>
      </w:r>
      <w:r w:rsidR="00247327">
        <w:rPr>
          <w:rFonts w:ascii="Arial" w:hAnsi="Arial" w:cs="Arial"/>
        </w:rPr>
        <w:t>are</w:t>
      </w:r>
      <w:r>
        <w:rPr>
          <w:rFonts w:ascii="Arial" w:hAnsi="Arial" w:cs="Arial"/>
        </w:rPr>
        <w:t xml:space="preserve"> done by DPWI on behalf of D</w:t>
      </w:r>
      <w:r w:rsidR="00E56480">
        <w:rPr>
          <w:rFonts w:ascii="Arial" w:hAnsi="Arial" w:cs="Arial"/>
        </w:rPr>
        <w:t>o</w:t>
      </w:r>
      <w:r>
        <w:rPr>
          <w:rFonts w:ascii="Arial" w:hAnsi="Arial" w:cs="Arial"/>
        </w:rPr>
        <w:t>J</w:t>
      </w:r>
      <w:r w:rsidR="00E56480">
        <w:rPr>
          <w:rFonts w:ascii="Arial" w:hAnsi="Arial" w:cs="Arial"/>
        </w:rPr>
        <w:t>&amp;</w:t>
      </w:r>
      <w:r>
        <w:rPr>
          <w:rFonts w:ascii="Arial" w:hAnsi="Arial" w:cs="Arial"/>
        </w:rPr>
        <w:t xml:space="preserve">CD. </w:t>
      </w:r>
    </w:p>
    <w:p w:rsidR="00E56480" w:rsidRDefault="00E56480" w:rsidP="00E56480">
      <w:pPr>
        <w:spacing w:line="360" w:lineRule="auto"/>
        <w:ind w:left="360"/>
        <w:jc w:val="both"/>
        <w:rPr>
          <w:rFonts w:ascii="Arial" w:hAnsi="Arial" w:cs="Arial"/>
        </w:rPr>
      </w:pPr>
    </w:p>
    <w:p w:rsidR="00CC797D" w:rsidRDefault="00CC797D" w:rsidP="00E56480">
      <w:pPr>
        <w:spacing w:line="360" w:lineRule="auto"/>
        <w:ind w:left="360"/>
        <w:jc w:val="both"/>
        <w:rPr>
          <w:rFonts w:ascii="Arial" w:hAnsi="Arial" w:cs="Arial"/>
        </w:rPr>
      </w:pPr>
      <w:r>
        <w:rPr>
          <w:rFonts w:ascii="Arial" w:hAnsi="Arial" w:cs="Arial"/>
        </w:rPr>
        <w:t xml:space="preserve">The technical assessment of Mpumalanga High Court is underway by the professional engineers to conclude the specification for the TFMS. </w:t>
      </w:r>
    </w:p>
    <w:p w:rsidR="00CC797D" w:rsidRDefault="00CC797D" w:rsidP="009257F0">
      <w:pPr>
        <w:spacing w:line="360" w:lineRule="auto"/>
        <w:jc w:val="both"/>
        <w:rPr>
          <w:rFonts w:ascii="Arial" w:hAnsi="Arial" w:cs="Arial"/>
        </w:rPr>
      </w:pPr>
    </w:p>
    <w:p w:rsidR="00CC797D" w:rsidRDefault="00CC797D" w:rsidP="00E56480">
      <w:pPr>
        <w:spacing w:line="360" w:lineRule="auto"/>
        <w:ind w:left="720"/>
        <w:jc w:val="both"/>
        <w:rPr>
          <w:rFonts w:ascii="Arial" w:hAnsi="Arial" w:cs="Arial"/>
        </w:rPr>
      </w:pPr>
    </w:p>
    <w:p w:rsidR="009257F0" w:rsidRDefault="00A537B6" w:rsidP="009257F0">
      <w:pPr>
        <w:spacing w:line="360" w:lineRule="auto"/>
        <w:ind w:left="360"/>
        <w:jc w:val="both"/>
        <w:rPr>
          <w:rFonts w:ascii="Arial" w:hAnsi="Arial" w:cs="Arial"/>
        </w:rPr>
      </w:pPr>
      <w:r w:rsidRPr="00A537B6">
        <w:rPr>
          <w:rFonts w:ascii="Arial" w:hAnsi="Arial" w:cs="Arial"/>
        </w:rPr>
        <w:lastRenderedPageBreak/>
        <w:t xml:space="preserve">The </w:t>
      </w:r>
      <w:r>
        <w:rPr>
          <w:rFonts w:ascii="Arial" w:hAnsi="Arial" w:cs="Arial"/>
        </w:rPr>
        <w:t>Do</w:t>
      </w:r>
      <w:r w:rsidRPr="00A537B6">
        <w:rPr>
          <w:rFonts w:ascii="Arial" w:hAnsi="Arial" w:cs="Arial"/>
        </w:rPr>
        <w:t xml:space="preserve">J&amp;CD did not perform any separate investigations </w:t>
      </w:r>
      <w:r>
        <w:rPr>
          <w:rFonts w:ascii="Arial" w:hAnsi="Arial" w:cs="Arial"/>
        </w:rPr>
        <w:t>regarding the security concerns</w:t>
      </w:r>
      <w:r w:rsidRPr="00A537B6">
        <w:rPr>
          <w:rFonts w:ascii="Arial" w:hAnsi="Arial" w:cs="Arial"/>
        </w:rPr>
        <w:t xml:space="preserve"> since these were part of the infrastructural challenges of the building project. However, the </w:t>
      </w:r>
      <w:r>
        <w:rPr>
          <w:rFonts w:ascii="Arial" w:hAnsi="Arial" w:cs="Arial"/>
        </w:rPr>
        <w:t>D</w:t>
      </w:r>
      <w:r w:rsidRPr="00A537B6">
        <w:rPr>
          <w:rFonts w:ascii="Arial" w:hAnsi="Arial" w:cs="Arial"/>
        </w:rPr>
        <w:t xml:space="preserve">epartment appointed </w:t>
      </w:r>
      <w:r>
        <w:rPr>
          <w:rFonts w:ascii="Arial" w:hAnsi="Arial" w:cs="Arial"/>
        </w:rPr>
        <w:t>a</w:t>
      </w:r>
      <w:r w:rsidRPr="00A537B6">
        <w:rPr>
          <w:rFonts w:ascii="Arial" w:hAnsi="Arial" w:cs="Arial"/>
        </w:rPr>
        <w:t xml:space="preserve"> security service provider to repair and maintain the system. During the system assessment, the service provider identified two </w:t>
      </w:r>
      <w:r>
        <w:rPr>
          <w:rFonts w:ascii="Arial" w:hAnsi="Arial" w:cs="Arial"/>
        </w:rPr>
        <w:t xml:space="preserve">(2) </w:t>
      </w:r>
      <w:r w:rsidRPr="00A537B6">
        <w:rPr>
          <w:rFonts w:ascii="Arial" w:hAnsi="Arial" w:cs="Arial"/>
        </w:rPr>
        <w:t>faulty Network Recording Device</w:t>
      </w:r>
      <w:r>
        <w:rPr>
          <w:rFonts w:ascii="Arial" w:hAnsi="Arial" w:cs="Arial"/>
        </w:rPr>
        <w:t>s (NVR’</w:t>
      </w:r>
      <w:r w:rsidRPr="00A537B6">
        <w:rPr>
          <w:rFonts w:ascii="Arial" w:hAnsi="Arial" w:cs="Arial"/>
        </w:rPr>
        <w:t>s) that records the ima</w:t>
      </w:r>
      <w:r w:rsidR="00142837">
        <w:rPr>
          <w:rFonts w:ascii="Arial" w:hAnsi="Arial" w:cs="Arial"/>
        </w:rPr>
        <w:t>ges in cameras, and as a result</w:t>
      </w:r>
      <w:r w:rsidRPr="00A537B6">
        <w:rPr>
          <w:rFonts w:ascii="Arial" w:hAnsi="Arial" w:cs="Arial"/>
        </w:rPr>
        <w:t xml:space="preserve"> the cameras be</w:t>
      </w:r>
      <w:r>
        <w:rPr>
          <w:rFonts w:ascii="Arial" w:hAnsi="Arial" w:cs="Arial"/>
        </w:rPr>
        <w:t>came dysfunctional. The two (2) NVR’</w:t>
      </w:r>
      <w:r w:rsidRPr="00A537B6">
        <w:rPr>
          <w:rFonts w:ascii="Arial" w:hAnsi="Arial" w:cs="Arial"/>
        </w:rPr>
        <w:t>s were taken for repairs</w:t>
      </w:r>
      <w:r>
        <w:rPr>
          <w:rFonts w:ascii="Arial" w:hAnsi="Arial" w:cs="Arial"/>
        </w:rPr>
        <w:t>,</w:t>
      </w:r>
      <w:r w:rsidRPr="00A537B6">
        <w:rPr>
          <w:rFonts w:ascii="Arial" w:hAnsi="Arial" w:cs="Arial"/>
        </w:rPr>
        <w:t xml:space="preserve"> and it was discovered that they cannot be repaired due to unavailability of spares in the local market, the recommendations were to replace them with local manufactured NVR’s. As interim security measures</w:t>
      </w:r>
      <w:r>
        <w:rPr>
          <w:rFonts w:ascii="Arial" w:hAnsi="Arial" w:cs="Arial"/>
        </w:rPr>
        <w:t>,</w:t>
      </w:r>
      <w:r w:rsidRPr="00A537B6">
        <w:rPr>
          <w:rFonts w:ascii="Arial" w:hAnsi="Arial" w:cs="Arial"/>
        </w:rPr>
        <w:t xml:space="preserve"> the </w:t>
      </w:r>
      <w:r>
        <w:rPr>
          <w:rFonts w:ascii="Arial" w:hAnsi="Arial" w:cs="Arial"/>
        </w:rPr>
        <w:t>D</w:t>
      </w:r>
      <w:r w:rsidRPr="00A537B6">
        <w:rPr>
          <w:rFonts w:ascii="Arial" w:hAnsi="Arial" w:cs="Arial"/>
        </w:rPr>
        <w:t>epartment has deployed the contracted security guar</w:t>
      </w:r>
      <w:r>
        <w:rPr>
          <w:rFonts w:ascii="Arial" w:hAnsi="Arial" w:cs="Arial"/>
        </w:rPr>
        <w:t>ding services in the High Court</w:t>
      </w:r>
      <w:r w:rsidRPr="00A537B6">
        <w:rPr>
          <w:rFonts w:ascii="Arial" w:hAnsi="Arial" w:cs="Arial"/>
        </w:rPr>
        <w:t>, hence the Integrated Security System (i</w:t>
      </w:r>
      <w:r>
        <w:rPr>
          <w:rFonts w:ascii="Arial" w:hAnsi="Arial" w:cs="Arial"/>
        </w:rPr>
        <w:t>.</w:t>
      </w:r>
      <w:r w:rsidRPr="00A537B6">
        <w:rPr>
          <w:rFonts w:ascii="Arial" w:hAnsi="Arial" w:cs="Arial"/>
        </w:rPr>
        <w:t>e</w:t>
      </w:r>
      <w:r>
        <w:rPr>
          <w:rFonts w:ascii="Arial" w:hAnsi="Arial" w:cs="Arial"/>
        </w:rPr>
        <w:t>.</w:t>
      </w:r>
      <w:r w:rsidRPr="00A537B6">
        <w:rPr>
          <w:rFonts w:ascii="Arial" w:hAnsi="Arial" w:cs="Arial"/>
        </w:rPr>
        <w:t xml:space="preserve"> cameras, card reader systems) are also partially working to provide safety to the court building. The procurement processes for the new NVR’s are currently in progress and anticipated to be finalized on or before </w:t>
      </w:r>
      <w:r>
        <w:rPr>
          <w:rFonts w:ascii="Arial" w:hAnsi="Arial" w:cs="Arial"/>
        </w:rPr>
        <w:t xml:space="preserve">    </w:t>
      </w:r>
      <w:r w:rsidRPr="00A537B6">
        <w:rPr>
          <w:rFonts w:ascii="Arial" w:hAnsi="Arial" w:cs="Arial"/>
        </w:rPr>
        <w:t>31 March 2022.</w:t>
      </w:r>
    </w:p>
    <w:p w:rsidR="00A537B6" w:rsidRDefault="00A537B6" w:rsidP="009257F0">
      <w:pPr>
        <w:spacing w:line="360" w:lineRule="auto"/>
        <w:ind w:left="360"/>
        <w:jc w:val="both"/>
        <w:rPr>
          <w:rFonts w:ascii="Arial" w:hAnsi="Arial" w:cs="Arial"/>
        </w:rPr>
      </w:pPr>
    </w:p>
    <w:p w:rsidR="00983C6B" w:rsidRDefault="005843FF" w:rsidP="00E56480">
      <w:pPr>
        <w:numPr>
          <w:ilvl w:val="0"/>
          <w:numId w:val="40"/>
        </w:numPr>
        <w:spacing w:line="360" w:lineRule="auto"/>
        <w:jc w:val="both"/>
        <w:rPr>
          <w:rFonts w:ascii="Arial" w:hAnsi="Arial" w:cs="Arial"/>
        </w:rPr>
      </w:pPr>
      <w:r>
        <w:rPr>
          <w:rFonts w:ascii="Arial" w:hAnsi="Arial" w:cs="Arial"/>
        </w:rPr>
        <w:t xml:space="preserve">The court </w:t>
      </w:r>
      <w:r w:rsidR="00CC797D">
        <w:rPr>
          <w:rFonts w:ascii="Arial" w:hAnsi="Arial" w:cs="Arial"/>
        </w:rPr>
        <w:t>is</w:t>
      </w:r>
      <w:r w:rsidR="0026675C">
        <w:rPr>
          <w:rFonts w:ascii="Arial" w:hAnsi="Arial" w:cs="Arial"/>
        </w:rPr>
        <w:t xml:space="preserve"> </w:t>
      </w:r>
      <w:r w:rsidRPr="005843FF">
        <w:rPr>
          <w:rFonts w:ascii="Arial" w:hAnsi="Arial" w:cs="Arial"/>
        </w:rPr>
        <w:t>maintained by D</w:t>
      </w:r>
      <w:r w:rsidR="00E56480">
        <w:rPr>
          <w:rFonts w:ascii="Arial" w:hAnsi="Arial" w:cs="Arial"/>
        </w:rPr>
        <w:t>o</w:t>
      </w:r>
      <w:r w:rsidRPr="005843FF">
        <w:rPr>
          <w:rFonts w:ascii="Arial" w:hAnsi="Arial" w:cs="Arial"/>
        </w:rPr>
        <w:t>J&amp;CD and DPWI using day-to-day maintenance</w:t>
      </w:r>
      <w:r>
        <w:rPr>
          <w:rFonts w:ascii="Arial" w:hAnsi="Arial" w:cs="Arial"/>
        </w:rPr>
        <w:t xml:space="preserve"> delegations</w:t>
      </w:r>
      <w:r w:rsidRPr="005843FF">
        <w:rPr>
          <w:rFonts w:ascii="Arial" w:hAnsi="Arial" w:cs="Arial"/>
        </w:rPr>
        <w:t xml:space="preserve">. </w:t>
      </w:r>
      <w:r w:rsidR="00E56480">
        <w:rPr>
          <w:rFonts w:ascii="Arial" w:hAnsi="Arial" w:cs="Arial"/>
        </w:rPr>
        <w:t xml:space="preserve">The </w:t>
      </w:r>
      <w:r w:rsidRPr="005843FF">
        <w:rPr>
          <w:rFonts w:ascii="Arial" w:hAnsi="Arial" w:cs="Arial"/>
        </w:rPr>
        <w:t>D</w:t>
      </w:r>
      <w:r w:rsidR="00E56480">
        <w:rPr>
          <w:rFonts w:ascii="Arial" w:hAnsi="Arial" w:cs="Arial"/>
        </w:rPr>
        <w:t>o</w:t>
      </w:r>
      <w:r w:rsidRPr="005843FF">
        <w:rPr>
          <w:rFonts w:ascii="Arial" w:hAnsi="Arial" w:cs="Arial"/>
        </w:rPr>
        <w:t>J&amp;CD is allocating R10 mil</w:t>
      </w:r>
      <w:r w:rsidR="00361150">
        <w:rPr>
          <w:rFonts w:ascii="Arial" w:hAnsi="Arial" w:cs="Arial"/>
        </w:rPr>
        <w:t>lion</w:t>
      </w:r>
      <w:r w:rsidRPr="005843FF">
        <w:rPr>
          <w:rFonts w:ascii="Arial" w:hAnsi="Arial" w:cs="Arial"/>
        </w:rPr>
        <w:t xml:space="preserve"> per annum to OCJ for day-to-day maintenance</w:t>
      </w:r>
      <w:r w:rsidR="00CC797D">
        <w:rPr>
          <w:rFonts w:ascii="Arial" w:hAnsi="Arial" w:cs="Arial"/>
        </w:rPr>
        <w:t xml:space="preserve"> of all the High Courts in the country</w:t>
      </w:r>
      <w:r w:rsidRPr="005843FF">
        <w:rPr>
          <w:rFonts w:ascii="Arial" w:hAnsi="Arial" w:cs="Arial"/>
        </w:rPr>
        <w:t>.</w:t>
      </w:r>
      <w:r w:rsidR="0073463C">
        <w:rPr>
          <w:rFonts w:ascii="Arial" w:hAnsi="Arial" w:cs="Arial"/>
        </w:rPr>
        <w:t xml:space="preserve"> </w:t>
      </w:r>
      <w:r w:rsidR="0026675C">
        <w:rPr>
          <w:rFonts w:ascii="Arial" w:hAnsi="Arial" w:cs="Arial"/>
        </w:rPr>
        <w:t xml:space="preserve">Following a meeting with </w:t>
      </w:r>
      <w:r w:rsidR="0073463C">
        <w:rPr>
          <w:rFonts w:ascii="Arial" w:hAnsi="Arial" w:cs="Arial"/>
        </w:rPr>
        <w:t>DPWI</w:t>
      </w:r>
      <w:r w:rsidR="0026675C">
        <w:rPr>
          <w:rFonts w:ascii="Arial" w:hAnsi="Arial" w:cs="Arial"/>
        </w:rPr>
        <w:t xml:space="preserve"> in January 2022, DPWI agreed to take over the </w:t>
      </w:r>
      <w:r w:rsidR="00CC797D">
        <w:rPr>
          <w:rFonts w:ascii="Arial" w:hAnsi="Arial" w:cs="Arial"/>
        </w:rPr>
        <w:t xml:space="preserve">full </w:t>
      </w:r>
      <w:r w:rsidR="0026675C">
        <w:rPr>
          <w:rFonts w:ascii="Arial" w:hAnsi="Arial" w:cs="Arial"/>
        </w:rPr>
        <w:t xml:space="preserve">maintenance of the court until TFMS is implemented. </w:t>
      </w:r>
      <w:r w:rsidR="00E56480">
        <w:rPr>
          <w:rFonts w:ascii="Arial" w:hAnsi="Arial" w:cs="Arial"/>
        </w:rPr>
        <w:t>The Do</w:t>
      </w:r>
      <w:r w:rsidR="0026675C">
        <w:rPr>
          <w:rFonts w:ascii="Arial" w:hAnsi="Arial" w:cs="Arial"/>
        </w:rPr>
        <w:t xml:space="preserve">J&amp;CD has </w:t>
      </w:r>
      <w:r w:rsidR="00CC797D">
        <w:rPr>
          <w:rFonts w:ascii="Arial" w:hAnsi="Arial" w:cs="Arial"/>
        </w:rPr>
        <w:t>agreed</w:t>
      </w:r>
      <w:r w:rsidR="0026675C">
        <w:rPr>
          <w:rFonts w:ascii="Arial" w:hAnsi="Arial" w:cs="Arial"/>
        </w:rPr>
        <w:t xml:space="preserve"> to make funding available for the </w:t>
      </w:r>
      <w:r w:rsidR="00CC797D">
        <w:rPr>
          <w:rFonts w:ascii="Arial" w:hAnsi="Arial" w:cs="Arial"/>
        </w:rPr>
        <w:t xml:space="preserve">full </w:t>
      </w:r>
      <w:r w:rsidR="0026675C">
        <w:rPr>
          <w:rFonts w:ascii="Arial" w:hAnsi="Arial" w:cs="Arial"/>
        </w:rPr>
        <w:t>maintenance.</w:t>
      </w:r>
    </w:p>
    <w:p w:rsidR="002B53FB" w:rsidRPr="002B53FB" w:rsidRDefault="002B53FB" w:rsidP="002B53FB">
      <w:pPr>
        <w:spacing w:line="360" w:lineRule="auto"/>
        <w:jc w:val="both"/>
        <w:rPr>
          <w:rFonts w:ascii="Arial" w:hAnsi="Arial" w:cs="Arial"/>
          <w:b/>
        </w:rPr>
      </w:pPr>
      <w:r w:rsidRPr="002B53FB">
        <w:rPr>
          <w:rFonts w:ascii="Arial" w:hAnsi="Arial" w:cs="Arial"/>
          <w:b/>
        </w:rPr>
        <w:t>END</w:t>
      </w:r>
    </w:p>
    <w:sectPr w:rsidR="002B53FB" w:rsidRPr="002B53F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47" w:rsidRDefault="001E2747" w:rsidP="00913892">
      <w:r>
        <w:separator/>
      </w:r>
    </w:p>
  </w:endnote>
  <w:endnote w:type="continuationSeparator" w:id="0">
    <w:p w:rsidR="001E2747" w:rsidRDefault="001E274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F055A" w:rsidRPr="00BF055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47" w:rsidRDefault="001E2747" w:rsidP="00913892">
      <w:r>
        <w:separator/>
      </w:r>
    </w:p>
  </w:footnote>
  <w:footnote w:type="continuationSeparator" w:id="0">
    <w:p w:rsidR="001E2747" w:rsidRDefault="001E274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6C2D3B"/>
    <w:multiLevelType w:val="hybridMultilevel"/>
    <w:tmpl w:val="BBD69A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347D7F"/>
    <w:multiLevelType w:val="hybridMultilevel"/>
    <w:tmpl w:val="A07EAA5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2232E5"/>
    <w:multiLevelType w:val="hybridMultilevel"/>
    <w:tmpl w:val="92FC65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7">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2"/>
  </w:num>
  <w:num w:numId="6">
    <w:abstractNumId w:val="3"/>
  </w:num>
  <w:num w:numId="7">
    <w:abstractNumId w:val="38"/>
  </w:num>
  <w:num w:numId="8">
    <w:abstractNumId w:val="12"/>
  </w:num>
  <w:num w:numId="9">
    <w:abstractNumId w:val="19"/>
  </w:num>
  <w:num w:numId="10">
    <w:abstractNumId w:val="33"/>
  </w:num>
  <w:num w:numId="11">
    <w:abstractNumId w:val="2"/>
  </w:num>
  <w:num w:numId="12">
    <w:abstractNumId w:val="24"/>
  </w:num>
  <w:num w:numId="13">
    <w:abstractNumId w:val="16"/>
  </w:num>
  <w:num w:numId="14">
    <w:abstractNumId w:val="20"/>
  </w:num>
  <w:num w:numId="15">
    <w:abstractNumId w:val="11"/>
  </w:num>
  <w:num w:numId="16">
    <w:abstractNumId w:val="18"/>
  </w:num>
  <w:num w:numId="17">
    <w:abstractNumId w:val="36"/>
  </w:num>
  <w:num w:numId="18">
    <w:abstractNumId w:val="25"/>
  </w:num>
  <w:num w:numId="19">
    <w:abstractNumId w:val="22"/>
  </w:num>
  <w:num w:numId="20">
    <w:abstractNumId w:val="35"/>
  </w:num>
  <w:num w:numId="21">
    <w:abstractNumId w:val="29"/>
  </w:num>
  <w:num w:numId="22">
    <w:abstractNumId w:val="30"/>
  </w:num>
  <w:num w:numId="23">
    <w:abstractNumId w:val="9"/>
  </w:num>
  <w:num w:numId="24">
    <w:abstractNumId w:val="31"/>
  </w:num>
  <w:num w:numId="25">
    <w:abstractNumId w:val="5"/>
  </w:num>
  <w:num w:numId="26">
    <w:abstractNumId w:val="7"/>
  </w:num>
  <w:num w:numId="27">
    <w:abstractNumId w:val="28"/>
  </w:num>
  <w:num w:numId="28">
    <w:abstractNumId w:val="37"/>
  </w:num>
  <w:num w:numId="29">
    <w:abstractNumId w:val="6"/>
  </w:num>
  <w:num w:numId="30">
    <w:abstractNumId w:val="13"/>
  </w:num>
  <w:num w:numId="31">
    <w:abstractNumId w:val="1"/>
  </w:num>
  <w:num w:numId="32">
    <w:abstractNumId w:val="14"/>
  </w:num>
  <w:num w:numId="33">
    <w:abstractNumId w:val="21"/>
  </w:num>
  <w:num w:numId="34">
    <w:abstractNumId w:val="34"/>
  </w:num>
  <w:num w:numId="35">
    <w:abstractNumId w:val="39"/>
  </w:num>
  <w:num w:numId="36">
    <w:abstractNumId w:val="27"/>
  </w:num>
  <w:num w:numId="37">
    <w:abstractNumId w:val="17"/>
  </w:num>
  <w:num w:numId="38">
    <w:abstractNumId w:val="23"/>
  </w:num>
  <w:num w:numId="39">
    <w:abstractNumId w:val="8"/>
  </w:num>
  <w:num w:numId="4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E6772"/>
    <w:rsid w:val="000E7085"/>
    <w:rsid w:val="000E76BA"/>
    <w:rsid w:val="000F24EB"/>
    <w:rsid w:val="000F7117"/>
    <w:rsid w:val="00105174"/>
    <w:rsid w:val="00110B8F"/>
    <w:rsid w:val="00120775"/>
    <w:rsid w:val="00130BDB"/>
    <w:rsid w:val="001314B9"/>
    <w:rsid w:val="00134C16"/>
    <w:rsid w:val="001354F5"/>
    <w:rsid w:val="001376C7"/>
    <w:rsid w:val="00142837"/>
    <w:rsid w:val="00144111"/>
    <w:rsid w:val="00156483"/>
    <w:rsid w:val="001702F2"/>
    <w:rsid w:val="00173403"/>
    <w:rsid w:val="001774BC"/>
    <w:rsid w:val="001848C4"/>
    <w:rsid w:val="00192D26"/>
    <w:rsid w:val="00194B05"/>
    <w:rsid w:val="0019515C"/>
    <w:rsid w:val="001A6D2A"/>
    <w:rsid w:val="001B00F0"/>
    <w:rsid w:val="001D2E53"/>
    <w:rsid w:val="001D4F07"/>
    <w:rsid w:val="001E1BE7"/>
    <w:rsid w:val="001E2747"/>
    <w:rsid w:val="001F41F3"/>
    <w:rsid w:val="001F445E"/>
    <w:rsid w:val="00203F6A"/>
    <w:rsid w:val="00213182"/>
    <w:rsid w:val="0021549B"/>
    <w:rsid w:val="002269FD"/>
    <w:rsid w:val="00247327"/>
    <w:rsid w:val="00262ACE"/>
    <w:rsid w:val="0026675C"/>
    <w:rsid w:val="00281574"/>
    <w:rsid w:val="002857B6"/>
    <w:rsid w:val="00286311"/>
    <w:rsid w:val="00291065"/>
    <w:rsid w:val="002A0DB1"/>
    <w:rsid w:val="002B2B31"/>
    <w:rsid w:val="002B53FB"/>
    <w:rsid w:val="002B6D18"/>
    <w:rsid w:val="002C719B"/>
    <w:rsid w:val="002D5BF7"/>
    <w:rsid w:val="002D7BBD"/>
    <w:rsid w:val="002E7253"/>
    <w:rsid w:val="002F22DD"/>
    <w:rsid w:val="0031652F"/>
    <w:rsid w:val="003165C9"/>
    <w:rsid w:val="00322BA4"/>
    <w:rsid w:val="003401CA"/>
    <w:rsid w:val="00340D34"/>
    <w:rsid w:val="00346942"/>
    <w:rsid w:val="00361150"/>
    <w:rsid w:val="0037187E"/>
    <w:rsid w:val="00375071"/>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43FF"/>
    <w:rsid w:val="005856A7"/>
    <w:rsid w:val="00585897"/>
    <w:rsid w:val="005A42CF"/>
    <w:rsid w:val="005B262E"/>
    <w:rsid w:val="005B6209"/>
    <w:rsid w:val="005D1EEF"/>
    <w:rsid w:val="005E365A"/>
    <w:rsid w:val="005E6608"/>
    <w:rsid w:val="00612214"/>
    <w:rsid w:val="00625CD7"/>
    <w:rsid w:val="00630932"/>
    <w:rsid w:val="00653FE5"/>
    <w:rsid w:val="00661BE2"/>
    <w:rsid w:val="00670788"/>
    <w:rsid w:val="00672E0A"/>
    <w:rsid w:val="0067545A"/>
    <w:rsid w:val="006959E4"/>
    <w:rsid w:val="006B0F80"/>
    <w:rsid w:val="006C0567"/>
    <w:rsid w:val="006D21F9"/>
    <w:rsid w:val="006D7E71"/>
    <w:rsid w:val="006F2454"/>
    <w:rsid w:val="006F63D7"/>
    <w:rsid w:val="00720D4C"/>
    <w:rsid w:val="00724689"/>
    <w:rsid w:val="007261FA"/>
    <w:rsid w:val="0073463C"/>
    <w:rsid w:val="00740A5A"/>
    <w:rsid w:val="00745638"/>
    <w:rsid w:val="007540CF"/>
    <w:rsid w:val="00755C22"/>
    <w:rsid w:val="00757E02"/>
    <w:rsid w:val="00760BFE"/>
    <w:rsid w:val="00765301"/>
    <w:rsid w:val="00774F8F"/>
    <w:rsid w:val="00777A77"/>
    <w:rsid w:val="0078425B"/>
    <w:rsid w:val="00791471"/>
    <w:rsid w:val="00796035"/>
    <w:rsid w:val="007961D4"/>
    <w:rsid w:val="007B7829"/>
    <w:rsid w:val="007C0AC3"/>
    <w:rsid w:val="007C1863"/>
    <w:rsid w:val="007E6925"/>
    <w:rsid w:val="007E7201"/>
    <w:rsid w:val="007F2B0B"/>
    <w:rsid w:val="007F3217"/>
    <w:rsid w:val="008169B8"/>
    <w:rsid w:val="00846897"/>
    <w:rsid w:val="00860D16"/>
    <w:rsid w:val="00865132"/>
    <w:rsid w:val="008769EF"/>
    <w:rsid w:val="00881381"/>
    <w:rsid w:val="00892846"/>
    <w:rsid w:val="008A1398"/>
    <w:rsid w:val="008A1837"/>
    <w:rsid w:val="008B1BCF"/>
    <w:rsid w:val="008C1A56"/>
    <w:rsid w:val="008D4373"/>
    <w:rsid w:val="008E312C"/>
    <w:rsid w:val="008E78E6"/>
    <w:rsid w:val="008F366F"/>
    <w:rsid w:val="008F6A5A"/>
    <w:rsid w:val="009025C1"/>
    <w:rsid w:val="00905C38"/>
    <w:rsid w:val="009076E4"/>
    <w:rsid w:val="00911E50"/>
    <w:rsid w:val="00913892"/>
    <w:rsid w:val="0092193B"/>
    <w:rsid w:val="009229AD"/>
    <w:rsid w:val="009257F0"/>
    <w:rsid w:val="0094372F"/>
    <w:rsid w:val="009541F2"/>
    <w:rsid w:val="009551F2"/>
    <w:rsid w:val="00973033"/>
    <w:rsid w:val="009761A7"/>
    <w:rsid w:val="00983C6B"/>
    <w:rsid w:val="009868D6"/>
    <w:rsid w:val="0098762D"/>
    <w:rsid w:val="009A755B"/>
    <w:rsid w:val="009B0CAB"/>
    <w:rsid w:val="009B259D"/>
    <w:rsid w:val="009D4F78"/>
    <w:rsid w:val="009D6016"/>
    <w:rsid w:val="009E0268"/>
    <w:rsid w:val="009E1C96"/>
    <w:rsid w:val="009F17AE"/>
    <w:rsid w:val="009F1B70"/>
    <w:rsid w:val="009F2D5C"/>
    <w:rsid w:val="00A13BBD"/>
    <w:rsid w:val="00A374C9"/>
    <w:rsid w:val="00A42301"/>
    <w:rsid w:val="00A4711C"/>
    <w:rsid w:val="00A51AD8"/>
    <w:rsid w:val="00A5290F"/>
    <w:rsid w:val="00A52F7E"/>
    <w:rsid w:val="00A5364A"/>
    <w:rsid w:val="00A537B6"/>
    <w:rsid w:val="00A623F2"/>
    <w:rsid w:val="00A64328"/>
    <w:rsid w:val="00A6432A"/>
    <w:rsid w:val="00A66729"/>
    <w:rsid w:val="00A70AFC"/>
    <w:rsid w:val="00A7136B"/>
    <w:rsid w:val="00A73612"/>
    <w:rsid w:val="00AA13DE"/>
    <w:rsid w:val="00AA2AB0"/>
    <w:rsid w:val="00AA39AC"/>
    <w:rsid w:val="00AD7B7A"/>
    <w:rsid w:val="00AF0F1A"/>
    <w:rsid w:val="00AF5D91"/>
    <w:rsid w:val="00B021CE"/>
    <w:rsid w:val="00B13369"/>
    <w:rsid w:val="00B170EA"/>
    <w:rsid w:val="00B26AB3"/>
    <w:rsid w:val="00B40A2F"/>
    <w:rsid w:val="00B46E62"/>
    <w:rsid w:val="00B50527"/>
    <w:rsid w:val="00B553A6"/>
    <w:rsid w:val="00B8345D"/>
    <w:rsid w:val="00B958BA"/>
    <w:rsid w:val="00BA3361"/>
    <w:rsid w:val="00BA3A67"/>
    <w:rsid w:val="00BA61AF"/>
    <w:rsid w:val="00BB53A8"/>
    <w:rsid w:val="00BB7991"/>
    <w:rsid w:val="00BC1021"/>
    <w:rsid w:val="00BC7AFB"/>
    <w:rsid w:val="00BD597B"/>
    <w:rsid w:val="00BD6D36"/>
    <w:rsid w:val="00BF055A"/>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C7543"/>
    <w:rsid w:val="00CC797D"/>
    <w:rsid w:val="00CD042D"/>
    <w:rsid w:val="00CD3DB4"/>
    <w:rsid w:val="00CD4D18"/>
    <w:rsid w:val="00CE0598"/>
    <w:rsid w:val="00CF1B81"/>
    <w:rsid w:val="00CF3CC5"/>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56480"/>
    <w:rsid w:val="00EA24CB"/>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2022-02-17T12:02:00Z</cp:lastPrinted>
  <dcterms:created xsi:type="dcterms:W3CDTF">2022-02-25T12:24:00Z</dcterms:created>
  <dcterms:modified xsi:type="dcterms:W3CDTF">2022-02-25T12:24:00Z</dcterms:modified>
</cp:coreProperties>
</file>