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5BBE" w:rsidRPr="004E5D07" w:rsidRDefault="002E5BBE" w:rsidP="002E5BBE">
      <w:pPr>
        <w:spacing w:after="0" w:line="240" w:lineRule="auto"/>
        <w:rPr>
          <w:rFonts w:ascii="Arial" w:eastAsia="Times New Roman" w:hAnsi="Arial" w:cs="Arial"/>
          <w:vanish/>
          <w:color w:val="000000"/>
          <w:lang w:val="it-IT"/>
        </w:rPr>
      </w:pPr>
    </w:p>
    <w:p w:rsidR="002E5BBE" w:rsidRPr="004E5D07" w:rsidRDefault="002E5BBE" w:rsidP="00373E1E">
      <w:pPr>
        <w:spacing w:before="100" w:beforeAutospacing="1" w:after="100" w:afterAutospacing="1" w:line="240" w:lineRule="auto"/>
        <w:ind w:left="-180" w:hanging="90"/>
        <w:outlineLvl w:val="0"/>
        <w:rPr>
          <w:rFonts w:ascii="Calibri" w:eastAsia="Times New Roman" w:hAnsi="Calibri" w:cs="Times New Roman"/>
          <w:b/>
          <w:sz w:val="24"/>
          <w:szCs w:val="24"/>
          <w:lang w:val="it-IT"/>
        </w:rPr>
      </w:pPr>
      <w:r w:rsidRPr="002E5BBE">
        <w:rPr>
          <w:rFonts w:ascii="Calibri" w:eastAsia="Times New Roman" w:hAnsi="Calibri" w:cs="Times New Roman"/>
          <w:b/>
          <w:noProof/>
          <w:sz w:val="24"/>
          <w:szCs w:val="24"/>
          <w:lang w:val="en-ZA" w:eastAsia="en-ZA"/>
        </w:rPr>
        <w:drawing>
          <wp:anchor distT="0" distB="0" distL="114300" distR="114300" simplePos="0" relativeHeight="251658240" behindDoc="0" locked="0" layoutInCell="1" allowOverlap="1">
            <wp:simplePos x="0" y="0"/>
            <wp:positionH relativeFrom="column">
              <wp:posOffset>1428750</wp:posOffset>
            </wp:positionH>
            <wp:positionV relativeFrom="paragraph">
              <wp:posOffset>0</wp:posOffset>
            </wp:positionV>
            <wp:extent cx="2714105" cy="1438102"/>
            <wp:effectExtent l="0" t="0" r="0" b="0"/>
            <wp:wrapSquare wrapText="bothSides"/>
            <wp:docPr id="8" name="Picture 8"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10;&#10;Description automatically generated"/>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714105" cy="1438102"/>
                    </a:xfrm>
                    <a:prstGeom prst="rect">
                      <a:avLst/>
                    </a:prstGeom>
                  </pic:spPr>
                </pic:pic>
              </a:graphicData>
            </a:graphic>
          </wp:anchor>
        </w:drawing>
      </w:r>
      <w:r w:rsidR="00373E1E" w:rsidRPr="004E5D07">
        <w:rPr>
          <w:rFonts w:ascii="Calibri" w:eastAsia="Times New Roman" w:hAnsi="Calibri" w:cs="Times New Roman"/>
          <w:b/>
          <w:sz w:val="24"/>
          <w:szCs w:val="24"/>
          <w:lang w:val="it-IT"/>
        </w:rPr>
        <w:br w:type="textWrapping" w:clear="all"/>
      </w:r>
    </w:p>
    <w:p w:rsidR="002E5BBE" w:rsidRPr="002E5BBE" w:rsidRDefault="002E5BBE" w:rsidP="002E5BBE">
      <w:pPr>
        <w:spacing w:after="0" w:line="240" w:lineRule="auto"/>
        <w:ind w:left="720" w:hanging="720"/>
        <w:jc w:val="center"/>
        <w:outlineLvl w:val="0"/>
        <w:rPr>
          <w:rFonts w:ascii="Arial" w:eastAsia="Times New Roman" w:hAnsi="Arial" w:cs="Arial"/>
          <w:b/>
          <w:bCs/>
          <w:color w:val="000000"/>
          <w:lang w:val="en-GB"/>
        </w:rPr>
      </w:pPr>
      <w:r w:rsidRPr="002E5BBE">
        <w:rPr>
          <w:rFonts w:ascii="Arial" w:eastAsia="Times New Roman" w:hAnsi="Arial" w:cs="Arial"/>
          <w:b/>
          <w:bCs/>
          <w:color w:val="000000"/>
          <w:lang w:val="en-ZA"/>
        </w:rPr>
        <w:t>NATIONAL ASSEMBLY</w:t>
      </w:r>
      <w:r w:rsidRPr="002E5BBE">
        <w:rPr>
          <w:rFonts w:ascii="Arial" w:eastAsia="Times New Roman" w:hAnsi="Arial" w:cs="Arial"/>
          <w:b/>
          <w:bCs/>
          <w:color w:val="000000"/>
          <w:lang w:val="en-GB"/>
        </w:rPr>
        <w:t xml:space="preserve"> </w:t>
      </w: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QUESTIONS FOR WRITTEN REPLY</w:t>
      </w:r>
    </w:p>
    <w:p w:rsidR="002E5BBE" w:rsidRPr="002E5BBE" w:rsidRDefault="002E5BBE" w:rsidP="002E5BBE">
      <w:pPr>
        <w:spacing w:after="0" w:line="240" w:lineRule="auto"/>
        <w:rPr>
          <w:rFonts w:ascii="Arial" w:eastAsia="Times New Roman" w:hAnsi="Arial" w:cs="Arial"/>
          <w:b/>
          <w:bCs/>
          <w:color w:val="000000"/>
          <w:lang w:val="en-GB"/>
        </w:rPr>
      </w:pP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 xml:space="preserve">QUESTION NUMBER </w:t>
      </w:r>
      <w:r w:rsidR="00311C6B">
        <w:rPr>
          <w:rFonts w:ascii="Arial" w:eastAsia="Times New Roman" w:hAnsi="Arial" w:cs="Arial"/>
          <w:b/>
          <w:bCs/>
          <w:color w:val="000000"/>
          <w:lang w:val="en-GB"/>
        </w:rPr>
        <w:t>2597</w:t>
      </w:r>
    </w:p>
    <w:p w:rsidR="002E5BBE" w:rsidRPr="002E5BBE" w:rsidRDefault="002E5BBE" w:rsidP="002E5BBE">
      <w:pPr>
        <w:spacing w:after="0" w:line="240" w:lineRule="auto"/>
        <w:jc w:val="center"/>
        <w:rPr>
          <w:rFonts w:ascii="Arial" w:eastAsia="Times New Roman" w:hAnsi="Arial" w:cs="Arial"/>
          <w:b/>
          <w:bCs/>
          <w:color w:val="000000"/>
          <w:lang w:val="en-GB"/>
        </w:rPr>
      </w:pPr>
      <w:r w:rsidRPr="002E5BBE">
        <w:rPr>
          <w:rFonts w:ascii="Arial" w:eastAsia="Times New Roman" w:hAnsi="Arial" w:cs="Arial"/>
          <w:b/>
          <w:bCs/>
          <w:color w:val="000000"/>
          <w:lang w:val="en-GB"/>
        </w:rPr>
        <w:t xml:space="preserve">DATE OF PUBLICATION: </w:t>
      </w:r>
      <w:r w:rsidR="00311C6B">
        <w:rPr>
          <w:rFonts w:ascii="Arial" w:eastAsia="Times New Roman" w:hAnsi="Arial" w:cs="Arial"/>
          <w:b/>
          <w:bCs/>
          <w:color w:val="000000"/>
          <w:lang w:val="en-GB"/>
        </w:rPr>
        <w:t>26 NOVEMBER 2021</w:t>
      </w:r>
    </w:p>
    <w:p w:rsidR="002E5BBE" w:rsidRPr="002E5BBE" w:rsidRDefault="002E5BBE" w:rsidP="002E5BBE">
      <w:pPr>
        <w:spacing w:after="0" w:line="240" w:lineRule="auto"/>
        <w:jc w:val="center"/>
        <w:rPr>
          <w:rFonts w:ascii="Arial" w:eastAsia="Times New Roman" w:hAnsi="Arial" w:cs="Arial"/>
          <w:b/>
          <w:bCs/>
          <w:lang w:val="en-GB"/>
        </w:rPr>
      </w:pPr>
    </w:p>
    <w:p w:rsidR="00373E1E" w:rsidRDefault="00373E1E" w:rsidP="002E5BBE">
      <w:pPr>
        <w:spacing w:after="0" w:line="240" w:lineRule="auto"/>
        <w:rPr>
          <w:rFonts w:ascii="Arial" w:eastAsia="Times New Roman" w:hAnsi="Arial" w:cs="Arial"/>
          <w:b/>
          <w:bCs/>
          <w:lang w:val="en-GB"/>
        </w:rPr>
      </w:pPr>
    </w:p>
    <w:p w:rsidR="00373E1E" w:rsidRDefault="00373E1E" w:rsidP="002E5BBE">
      <w:pPr>
        <w:spacing w:after="0" w:line="240" w:lineRule="auto"/>
        <w:rPr>
          <w:rFonts w:ascii="Arial" w:eastAsia="Times New Roman" w:hAnsi="Arial" w:cs="Arial"/>
          <w:b/>
          <w:bCs/>
          <w:lang w:val="en-GB"/>
        </w:rPr>
      </w:pPr>
    </w:p>
    <w:p w:rsidR="00ED3BD0" w:rsidRPr="004E5D07" w:rsidRDefault="002E5BBE" w:rsidP="004E5D07">
      <w:pPr>
        <w:spacing w:after="0" w:line="240" w:lineRule="auto"/>
        <w:ind w:left="-180"/>
        <w:rPr>
          <w:rFonts w:ascii="Arial" w:eastAsia="Times New Roman" w:hAnsi="Arial" w:cs="Arial"/>
          <w:sz w:val="24"/>
          <w:szCs w:val="24"/>
          <w:lang w:val="en-ZA"/>
        </w:rPr>
      </w:pPr>
      <w:r w:rsidRPr="002E5BBE">
        <w:rPr>
          <w:rFonts w:ascii="Arial" w:eastAsia="Times New Roman" w:hAnsi="Arial" w:cs="Arial"/>
          <w:b/>
          <w:bCs/>
          <w:sz w:val="24"/>
          <w:szCs w:val="24"/>
          <w:lang w:val="en-ZA"/>
        </w:rPr>
        <w:t>QUESTION:</w:t>
      </w:r>
      <w:r w:rsidR="00ED3BD0" w:rsidRPr="004E5D07">
        <w:rPr>
          <w:rFonts w:ascii="Arial" w:hAnsi="Arial" w:cs="Arial"/>
          <w:sz w:val="24"/>
          <w:szCs w:val="24"/>
        </w:rPr>
        <w:tab/>
      </w:r>
      <w:r w:rsidR="00FB0D1C">
        <w:rPr>
          <w:rFonts w:ascii="Arial" w:hAnsi="Arial" w:cs="Arial"/>
          <w:sz w:val="24"/>
          <w:szCs w:val="24"/>
        </w:rPr>
        <w:t xml:space="preserve"> </w:t>
      </w:r>
      <w:r w:rsidR="00FB0D1C" w:rsidRPr="00FB0D1C">
        <w:rPr>
          <w:rFonts w:ascii="Arial" w:hAnsi="Arial" w:cs="Arial"/>
          <w:b/>
          <w:bCs/>
          <w:sz w:val="24"/>
          <w:szCs w:val="24"/>
        </w:rPr>
        <w:t>PQ 2597</w:t>
      </w:r>
      <w:r w:rsidR="00ED3BD0" w:rsidRPr="00FB0D1C">
        <w:rPr>
          <w:rFonts w:ascii="Arial" w:hAnsi="Arial" w:cs="Arial"/>
          <w:b/>
          <w:bCs/>
          <w:sz w:val="24"/>
          <w:szCs w:val="24"/>
        </w:rPr>
        <w:tab/>
      </w:r>
      <w:r w:rsidR="00ED3BD0" w:rsidRPr="004E5D07">
        <w:rPr>
          <w:rFonts w:ascii="Arial" w:hAnsi="Arial" w:cs="Arial"/>
          <w:sz w:val="24"/>
          <w:szCs w:val="24"/>
        </w:rPr>
        <w:tab/>
      </w:r>
      <w:r w:rsidR="00ED3BD0" w:rsidRPr="004E5D07">
        <w:rPr>
          <w:rFonts w:ascii="Arial" w:hAnsi="Arial" w:cs="Arial"/>
          <w:sz w:val="24"/>
          <w:szCs w:val="24"/>
        </w:rPr>
        <w:tab/>
      </w:r>
    </w:p>
    <w:p w:rsidR="004E5D07" w:rsidRPr="004E5D07" w:rsidRDefault="004E5D07" w:rsidP="004E5D07">
      <w:pPr>
        <w:spacing w:before="100" w:beforeAutospacing="1" w:after="100" w:afterAutospacing="1"/>
        <w:jc w:val="both"/>
        <w:rPr>
          <w:rFonts w:ascii="Arial" w:eastAsia="Calibri" w:hAnsi="Arial" w:cs="Arial"/>
          <w:sz w:val="24"/>
          <w:szCs w:val="24"/>
          <w:lang w:val="en-ZA"/>
        </w:rPr>
      </w:pPr>
      <w:r w:rsidRPr="004E5D07">
        <w:rPr>
          <w:rFonts w:ascii="Arial" w:eastAsia="Calibri" w:hAnsi="Arial" w:cs="Arial"/>
          <w:sz w:val="24"/>
          <w:szCs w:val="24"/>
          <w:lang w:val="en-ZA"/>
        </w:rPr>
        <w:t>Mrs M O Clarke (DA) to ask the Minister of Cooperative Governance and Traditional</w:t>
      </w:r>
      <w:r>
        <w:rPr>
          <w:rFonts w:ascii="Arial" w:eastAsia="Calibri" w:hAnsi="Arial" w:cs="Arial"/>
          <w:sz w:val="24"/>
          <w:szCs w:val="24"/>
          <w:lang w:val="en-ZA"/>
        </w:rPr>
        <w:t xml:space="preserve"> </w:t>
      </w:r>
      <w:r w:rsidRPr="004E5D07">
        <w:rPr>
          <w:rFonts w:ascii="Arial" w:eastAsia="Calibri" w:hAnsi="Arial" w:cs="Arial"/>
          <w:sz w:val="24"/>
          <w:szCs w:val="24"/>
          <w:lang w:val="en-ZA"/>
        </w:rPr>
        <w:t>Affairs:</w:t>
      </w:r>
    </w:p>
    <w:p w:rsidR="004E5D07" w:rsidRPr="004E5D07" w:rsidRDefault="004E5D07" w:rsidP="004E5D07">
      <w:pPr>
        <w:spacing w:before="100" w:beforeAutospacing="1" w:after="100" w:afterAutospacing="1"/>
        <w:ind w:left="1418" w:hanging="1418"/>
        <w:jc w:val="both"/>
        <w:rPr>
          <w:rFonts w:ascii="Arial" w:eastAsia="Calibri" w:hAnsi="Arial" w:cs="Arial"/>
          <w:sz w:val="24"/>
          <w:szCs w:val="24"/>
          <w:lang w:val="en-ZA"/>
        </w:rPr>
      </w:pPr>
      <w:r w:rsidRPr="004E5D07">
        <w:rPr>
          <w:rFonts w:ascii="Arial" w:eastAsia="Calibri" w:hAnsi="Arial" w:cs="Arial"/>
          <w:sz w:val="24"/>
          <w:szCs w:val="24"/>
          <w:lang w:val="en-ZA"/>
        </w:rPr>
        <w:t>(1)</w:t>
      </w:r>
      <w:r w:rsidRPr="004E5D07">
        <w:rPr>
          <w:rFonts w:ascii="Arial" w:eastAsia="Calibri" w:hAnsi="Arial" w:cs="Arial"/>
          <w:sz w:val="24"/>
          <w:szCs w:val="24"/>
          <w:lang w:val="en-ZA"/>
        </w:rPr>
        <w:tab/>
        <w:t xml:space="preserve">What (a) steps has she put in place to deal with the escalating debt owed by Soweto to the City of Johannesburg as little progress has been made in this regard and (b) are the details of a complete plan detailing how the amount will be dealt with; </w:t>
      </w:r>
    </w:p>
    <w:p w:rsidR="004E5D07" w:rsidRPr="004E5D07" w:rsidRDefault="004E5D07" w:rsidP="004E5D07">
      <w:pPr>
        <w:spacing w:before="100" w:beforeAutospacing="1" w:after="100" w:afterAutospacing="1"/>
        <w:ind w:left="1418" w:hanging="1418"/>
        <w:jc w:val="both"/>
        <w:rPr>
          <w:rFonts w:ascii="Arial" w:eastAsia="Calibri" w:hAnsi="Arial" w:cs="Arial"/>
          <w:sz w:val="24"/>
          <w:szCs w:val="24"/>
          <w:lang w:val="en-ZA"/>
        </w:rPr>
      </w:pPr>
      <w:r w:rsidRPr="004E5D07">
        <w:rPr>
          <w:rFonts w:ascii="Arial" w:eastAsia="Calibri" w:hAnsi="Arial" w:cs="Arial"/>
          <w:sz w:val="24"/>
          <w:szCs w:val="24"/>
          <w:lang w:val="en-ZA"/>
        </w:rPr>
        <w:t>(2)</w:t>
      </w:r>
      <w:r w:rsidRPr="004E5D07">
        <w:rPr>
          <w:rFonts w:ascii="Arial" w:eastAsia="Calibri" w:hAnsi="Arial" w:cs="Arial"/>
          <w:sz w:val="24"/>
          <w:szCs w:val="24"/>
          <w:lang w:val="en-ZA"/>
        </w:rPr>
        <w:tab/>
        <w:t xml:space="preserve">what is the total debt bill currently reported to her department for defaulting municipalities as the debt bill for the past financial year was R35,5 billion; </w:t>
      </w:r>
    </w:p>
    <w:p w:rsidR="004E5D07" w:rsidRPr="004E5D07" w:rsidRDefault="004E5D07" w:rsidP="004E5D07">
      <w:pPr>
        <w:spacing w:before="100" w:beforeAutospacing="1" w:after="100" w:afterAutospacing="1"/>
        <w:ind w:left="1418" w:hanging="1418"/>
        <w:jc w:val="both"/>
        <w:rPr>
          <w:rFonts w:ascii="Arial" w:eastAsia="Calibri" w:hAnsi="Arial" w:cs="Arial"/>
          <w:sz w:val="24"/>
          <w:szCs w:val="24"/>
          <w:lang w:val="en-ZA"/>
        </w:rPr>
      </w:pPr>
      <w:r w:rsidRPr="004E5D07">
        <w:rPr>
          <w:rFonts w:ascii="Arial" w:eastAsia="Calibri" w:hAnsi="Arial" w:cs="Arial"/>
          <w:sz w:val="24"/>
          <w:szCs w:val="24"/>
          <w:lang w:val="en-ZA"/>
        </w:rPr>
        <w:t>(3)</w:t>
      </w:r>
      <w:r w:rsidRPr="004E5D07">
        <w:rPr>
          <w:rFonts w:ascii="Arial" w:eastAsia="Calibri" w:hAnsi="Arial" w:cs="Arial"/>
          <w:sz w:val="24"/>
          <w:szCs w:val="24"/>
          <w:lang w:val="en-ZA"/>
        </w:rPr>
        <w:tab/>
        <w:t xml:space="preserve">in light of the fact that 47 municipalities owed more than 100 million each, what is the (a) name and (b) outstanding amount for each municipality reported to her currently; </w:t>
      </w:r>
    </w:p>
    <w:p w:rsidR="00ED3BD0" w:rsidRPr="004E5D07" w:rsidRDefault="004E5D07" w:rsidP="004E5D07">
      <w:pPr>
        <w:spacing w:before="100" w:beforeAutospacing="1" w:after="100" w:afterAutospacing="1"/>
        <w:ind w:left="1418" w:hanging="1418"/>
        <w:jc w:val="both"/>
        <w:rPr>
          <w:rFonts w:ascii="Arial" w:hAnsi="Arial" w:cs="Arial"/>
          <w:sz w:val="24"/>
          <w:szCs w:val="24"/>
          <w:lang w:val="en-ZA"/>
        </w:rPr>
      </w:pPr>
      <w:r w:rsidRPr="004E5D07">
        <w:rPr>
          <w:rFonts w:ascii="Arial" w:eastAsia="Calibri" w:hAnsi="Arial" w:cs="Arial"/>
          <w:sz w:val="24"/>
          <w:szCs w:val="24"/>
          <w:lang w:val="en-ZA"/>
        </w:rPr>
        <w:t>(4)</w:t>
      </w:r>
      <w:r w:rsidRPr="004E5D07">
        <w:rPr>
          <w:rFonts w:ascii="Arial" w:eastAsia="Calibri" w:hAnsi="Arial" w:cs="Arial"/>
          <w:sz w:val="24"/>
          <w:szCs w:val="24"/>
          <w:lang w:val="en-ZA"/>
        </w:rPr>
        <w:tab/>
        <w:t>what (a) is the total outstanding debt of Soweto reported to her and (b) steps have been taken by her department to assist in recovering the debt?</w:t>
      </w:r>
      <w:r w:rsidRPr="004E5D07">
        <w:rPr>
          <w:rFonts w:ascii="Arial" w:eastAsia="Calibri" w:hAnsi="Arial" w:cs="Arial"/>
          <w:sz w:val="24"/>
          <w:szCs w:val="24"/>
          <w:lang w:val="en-ZA"/>
        </w:rPr>
        <w:tab/>
        <w:t>NW3073E</w:t>
      </w:r>
      <w:r w:rsidR="00ED3BD0" w:rsidRPr="004E5D07">
        <w:rPr>
          <w:rFonts w:ascii="Arial" w:eastAsia="Calibri" w:hAnsi="Arial" w:cs="Arial"/>
          <w:sz w:val="24"/>
          <w:szCs w:val="24"/>
          <w:lang w:val="en-ZA"/>
        </w:rPr>
        <w:t xml:space="preserve"> </w:t>
      </w:r>
    </w:p>
    <w:p w:rsidR="0093089F" w:rsidRDefault="00ED3BD0" w:rsidP="00373E1E">
      <w:pPr>
        <w:spacing w:after="0" w:line="360" w:lineRule="auto"/>
        <w:ind w:hanging="142"/>
        <w:jc w:val="both"/>
        <w:rPr>
          <w:rFonts w:ascii="Arial" w:hAnsi="Arial" w:cs="Arial"/>
          <w:bCs/>
          <w:sz w:val="24"/>
          <w:szCs w:val="24"/>
        </w:rPr>
      </w:pPr>
      <w:r w:rsidRPr="00152509">
        <w:rPr>
          <w:rFonts w:ascii="Arial" w:eastAsia="Calibri" w:hAnsi="Arial" w:cs="Arial"/>
          <w:b/>
          <w:bCs/>
          <w:sz w:val="24"/>
          <w:szCs w:val="24"/>
          <w:lang w:val="en-ZA"/>
        </w:rPr>
        <w:t>REPLY</w:t>
      </w:r>
      <w:r>
        <w:rPr>
          <w:rFonts w:ascii="Calibri" w:eastAsia="Calibri" w:hAnsi="Calibri" w:cs="Times New Roman"/>
          <w:b/>
          <w:bCs/>
          <w:lang w:val="en-ZA"/>
        </w:rPr>
        <w:t>:</w:t>
      </w:r>
      <w:r w:rsidR="00373E1E" w:rsidRPr="0093089F">
        <w:rPr>
          <w:rFonts w:ascii="Arial" w:hAnsi="Arial" w:cs="Arial"/>
          <w:bCs/>
          <w:sz w:val="24"/>
          <w:szCs w:val="24"/>
        </w:rPr>
        <w:t xml:space="preserve"> </w:t>
      </w:r>
    </w:p>
    <w:p w:rsidR="004E5D07" w:rsidRPr="0093089F" w:rsidRDefault="004E5D07" w:rsidP="00FB0D1C">
      <w:pPr>
        <w:spacing w:after="0" w:line="360" w:lineRule="auto"/>
        <w:jc w:val="both"/>
        <w:rPr>
          <w:rFonts w:ascii="Arial" w:hAnsi="Arial" w:cs="Arial"/>
          <w:bCs/>
          <w:sz w:val="24"/>
          <w:szCs w:val="24"/>
        </w:rPr>
      </w:pPr>
      <w:r>
        <w:rPr>
          <w:rFonts w:ascii="Arial" w:hAnsi="Arial" w:cs="Arial"/>
          <w:bCs/>
          <w:sz w:val="24"/>
          <w:szCs w:val="24"/>
        </w:rPr>
        <w:t xml:space="preserve">The </w:t>
      </w:r>
      <w:r w:rsidR="00FB0D1C">
        <w:rPr>
          <w:rFonts w:ascii="Arial" w:hAnsi="Arial" w:cs="Arial"/>
          <w:bCs/>
          <w:sz w:val="24"/>
          <w:szCs w:val="24"/>
        </w:rPr>
        <w:t>Honorable</w:t>
      </w:r>
      <w:r>
        <w:rPr>
          <w:rFonts w:ascii="Arial" w:hAnsi="Arial" w:cs="Arial"/>
          <w:bCs/>
          <w:sz w:val="24"/>
          <w:szCs w:val="24"/>
        </w:rPr>
        <w:t xml:space="preserve"> </w:t>
      </w:r>
      <w:r w:rsidR="00FB0D1C">
        <w:rPr>
          <w:rFonts w:ascii="Arial" w:hAnsi="Arial" w:cs="Arial"/>
          <w:bCs/>
          <w:sz w:val="24"/>
          <w:szCs w:val="24"/>
        </w:rPr>
        <w:t>m</w:t>
      </w:r>
      <w:r>
        <w:rPr>
          <w:rFonts w:ascii="Arial" w:hAnsi="Arial" w:cs="Arial"/>
          <w:bCs/>
          <w:sz w:val="24"/>
          <w:szCs w:val="24"/>
        </w:rPr>
        <w:t xml:space="preserve">ember </w:t>
      </w:r>
      <w:r w:rsidR="00FB0D1C">
        <w:rPr>
          <w:rFonts w:ascii="Arial" w:hAnsi="Arial" w:cs="Arial"/>
          <w:bCs/>
          <w:sz w:val="24"/>
          <w:szCs w:val="24"/>
        </w:rPr>
        <w:t xml:space="preserve">is advised and requested to </w:t>
      </w:r>
      <w:r>
        <w:rPr>
          <w:rFonts w:ascii="Arial" w:hAnsi="Arial" w:cs="Arial"/>
          <w:bCs/>
          <w:sz w:val="24"/>
          <w:szCs w:val="24"/>
        </w:rPr>
        <w:t xml:space="preserve">direct the </w:t>
      </w:r>
      <w:r w:rsidR="00FB0D1C">
        <w:rPr>
          <w:rFonts w:ascii="Arial" w:hAnsi="Arial" w:cs="Arial"/>
          <w:bCs/>
          <w:sz w:val="24"/>
          <w:szCs w:val="24"/>
        </w:rPr>
        <w:t xml:space="preserve">above Parliamentary </w:t>
      </w:r>
      <w:r>
        <w:rPr>
          <w:rFonts w:ascii="Arial" w:hAnsi="Arial" w:cs="Arial"/>
          <w:bCs/>
          <w:sz w:val="24"/>
          <w:szCs w:val="24"/>
        </w:rPr>
        <w:t>Q</w:t>
      </w:r>
      <w:r w:rsidR="00FB0D1C">
        <w:rPr>
          <w:rFonts w:ascii="Arial" w:hAnsi="Arial" w:cs="Arial"/>
          <w:bCs/>
          <w:sz w:val="24"/>
          <w:szCs w:val="24"/>
        </w:rPr>
        <w:t xml:space="preserve">uestion (PQ2597) </w:t>
      </w:r>
      <w:r>
        <w:rPr>
          <w:rFonts w:ascii="Arial" w:hAnsi="Arial" w:cs="Arial"/>
          <w:bCs/>
          <w:sz w:val="24"/>
          <w:szCs w:val="24"/>
        </w:rPr>
        <w:t xml:space="preserve"> to the Minister of Finance as National Treasury is the department in terms of the Municipal Finance Management Act,</w:t>
      </w:r>
      <w:r w:rsidR="00EE4ADF">
        <w:rPr>
          <w:rFonts w:ascii="Arial" w:hAnsi="Arial" w:cs="Arial"/>
          <w:bCs/>
          <w:sz w:val="24"/>
          <w:szCs w:val="24"/>
        </w:rPr>
        <w:t xml:space="preserve"> (MFMA)</w:t>
      </w:r>
      <w:r>
        <w:rPr>
          <w:rFonts w:ascii="Arial" w:hAnsi="Arial" w:cs="Arial"/>
          <w:bCs/>
          <w:sz w:val="24"/>
          <w:szCs w:val="24"/>
        </w:rPr>
        <w:t xml:space="preserve"> Section 71 responsible for receiving reports on municipal finance and budget management</w:t>
      </w:r>
      <w:r w:rsidR="00FB0D1C">
        <w:rPr>
          <w:rFonts w:ascii="Arial" w:hAnsi="Arial" w:cs="Arial"/>
          <w:bCs/>
          <w:sz w:val="24"/>
          <w:szCs w:val="24"/>
        </w:rPr>
        <w:t xml:space="preserve"> related </w:t>
      </w:r>
      <w:r>
        <w:rPr>
          <w:rFonts w:ascii="Arial" w:hAnsi="Arial" w:cs="Arial"/>
          <w:bCs/>
          <w:sz w:val="24"/>
          <w:szCs w:val="24"/>
        </w:rPr>
        <w:t xml:space="preserve"> aspects. Also  the </w:t>
      </w:r>
      <w:r w:rsidR="00FB0D1C">
        <w:rPr>
          <w:rFonts w:ascii="Arial" w:hAnsi="Arial" w:cs="Arial"/>
          <w:bCs/>
          <w:sz w:val="24"/>
          <w:szCs w:val="24"/>
        </w:rPr>
        <w:t>City</w:t>
      </w:r>
      <w:r>
        <w:rPr>
          <w:rFonts w:ascii="Arial" w:hAnsi="Arial" w:cs="Arial"/>
          <w:bCs/>
          <w:sz w:val="24"/>
          <w:szCs w:val="24"/>
        </w:rPr>
        <w:t xml:space="preserve"> of Joburg is a non-delegated municipality </w:t>
      </w:r>
      <w:r w:rsidR="00FB0D1C">
        <w:rPr>
          <w:rFonts w:ascii="Arial" w:hAnsi="Arial" w:cs="Arial"/>
          <w:bCs/>
          <w:sz w:val="24"/>
          <w:szCs w:val="24"/>
        </w:rPr>
        <w:t xml:space="preserve"> and reports directly to National Treasury. </w:t>
      </w:r>
    </w:p>
    <w:sectPr w:rsidR="004E5D07" w:rsidRPr="0093089F" w:rsidSect="00991816">
      <w:headerReference w:type="default" r:id="rId8"/>
      <w:footerReference w:type="default" r:id="rId9"/>
      <w:pgSz w:w="11906" w:h="16838"/>
      <w:pgMar w:top="720" w:right="1440" w:bottom="1296" w:left="1440" w:header="706" w:footer="706"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55DFD" w:rsidRDefault="00155DFD">
      <w:pPr>
        <w:spacing w:after="0" w:line="240" w:lineRule="auto"/>
      </w:pPr>
      <w:r>
        <w:separator/>
      </w:r>
    </w:p>
  </w:endnote>
  <w:endnote w:type="continuationSeparator" w:id="0">
    <w:p w:rsidR="00155DFD" w:rsidRDefault="00155DF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4168357"/>
      <w:docPartObj>
        <w:docPartGallery w:val="Page Numbers (Bottom of Page)"/>
        <w:docPartUnique/>
      </w:docPartObj>
    </w:sdtPr>
    <w:sdtEndPr>
      <w:rPr>
        <w:noProof/>
      </w:rPr>
    </w:sdtEndPr>
    <w:sdtContent>
      <w:p w:rsidR="00991816" w:rsidRDefault="006E7B2B">
        <w:pPr>
          <w:pStyle w:val="Footer"/>
          <w:jc w:val="right"/>
        </w:pPr>
        <w:r>
          <w:fldChar w:fldCharType="begin"/>
        </w:r>
        <w:r w:rsidR="00FB4715">
          <w:instrText xml:space="preserve"> PAGE   \* MERGEFORMAT </w:instrText>
        </w:r>
        <w:r>
          <w:fldChar w:fldCharType="separate"/>
        </w:r>
        <w:r w:rsidR="00FB4715">
          <w:rPr>
            <w:noProof/>
          </w:rPr>
          <w:t>4</w:t>
        </w:r>
        <w:r>
          <w:rPr>
            <w:noProof/>
          </w:rPr>
          <w:fldChar w:fldCharType="end"/>
        </w:r>
      </w:p>
    </w:sdtContent>
  </w:sdt>
  <w:p w:rsidR="00991816" w:rsidRDefault="00FB4715" w:rsidP="00991816">
    <w:pPr>
      <w:pStyle w:val="Footer"/>
      <w:tabs>
        <w:tab w:val="left" w:pos="5749"/>
      </w:tabs>
    </w:pPr>
    <w:r>
      <w:tab/>
    </w: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55DFD" w:rsidRDefault="00155DFD">
      <w:pPr>
        <w:spacing w:after="0" w:line="240" w:lineRule="auto"/>
      </w:pPr>
      <w:r>
        <w:separator/>
      </w:r>
    </w:p>
  </w:footnote>
  <w:footnote w:type="continuationSeparator" w:id="0">
    <w:p w:rsidR="00155DFD" w:rsidRDefault="00155DF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816" w:rsidRPr="009C7B2B" w:rsidRDefault="006E7B2B" w:rsidP="00991816">
    <w:pPr>
      <w:spacing w:line="264" w:lineRule="auto"/>
      <w:rPr>
        <w:sz w:val="18"/>
        <w:szCs w:val="18"/>
      </w:rPr>
    </w:pPr>
    <w:sdt>
      <w:sdtPr>
        <w:rPr>
          <w:rFonts w:ascii="Arial" w:hAnsi="Arial" w:cs="Arial"/>
          <w:sz w:val="18"/>
          <w:szCs w:val="18"/>
        </w:rPr>
        <w:alias w:val="Title"/>
        <w:id w:val="15524250"/>
        <w:showingPlcHdr/>
        <w:dataBinding w:prefixMappings="xmlns:ns0='http://schemas.openxmlformats.org/package/2006/metadata/core-properties' xmlns:ns1='http://purl.org/dc/elements/1.1/'" w:xpath="/ns0:coreProperties[1]/ns1:title[1]" w:storeItemID="{6C3C8BC8-F283-45AE-878A-BAB7291924A1}"/>
        <w:text/>
      </w:sdtPr>
      <w:sdtContent>
        <w:r w:rsidR="00FB4715">
          <w:rPr>
            <w:rFonts w:ascii="Arial" w:hAnsi="Arial" w:cs="Arial"/>
            <w:sz w:val="18"/>
            <w:szCs w:val="18"/>
          </w:rPr>
          <w:t xml:space="preserve">     </w:t>
        </w:r>
      </w:sdtContent>
    </w:sdt>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A43219"/>
    <w:multiLevelType w:val="multilevel"/>
    <w:tmpl w:val="9E1AEBB6"/>
    <w:lvl w:ilvl="0">
      <w:start w:val="1"/>
      <w:numFmt w:val="decimal"/>
      <w:lvlText w:val="%1."/>
      <w:lvlJc w:val="left"/>
      <w:pPr>
        <w:ind w:left="180" w:hanging="360"/>
      </w:pPr>
      <w:rPr>
        <w:rFonts w:hint="default"/>
      </w:rPr>
    </w:lvl>
    <w:lvl w:ilvl="1">
      <w:start w:val="1"/>
      <w:numFmt w:val="decimal"/>
      <w:isLgl/>
      <w:lvlText w:val="%1.%2"/>
      <w:lvlJc w:val="left"/>
      <w:pPr>
        <w:ind w:left="630" w:hanging="630"/>
      </w:pPr>
      <w:rPr>
        <w:rFonts w:hint="default"/>
      </w:rPr>
    </w:lvl>
    <w:lvl w:ilvl="2">
      <w:start w:val="1"/>
      <w:numFmt w:val="decimal"/>
      <w:isLgl/>
      <w:lvlText w:val="%1.%2.%3"/>
      <w:lvlJc w:val="left"/>
      <w:pPr>
        <w:ind w:left="90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340" w:hanging="1440"/>
      </w:pPr>
      <w:rPr>
        <w:rFonts w:hint="default"/>
      </w:rPr>
    </w:lvl>
    <w:lvl w:ilvl="7">
      <w:start w:val="1"/>
      <w:numFmt w:val="decimal"/>
      <w:isLgl/>
      <w:lvlText w:val="%1.%2.%3.%4.%5.%6.%7.%8"/>
      <w:lvlJc w:val="left"/>
      <w:pPr>
        <w:ind w:left="2880" w:hanging="1800"/>
      </w:pPr>
      <w:rPr>
        <w:rFonts w:hint="default"/>
      </w:rPr>
    </w:lvl>
    <w:lvl w:ilvl="8">
      <w:start w:val="1"/>
      <w:numFmt w:val="decimal"/>
      <w:isLgl/>
      <w:lvlText w:val="%1.%2.%3.%4.%5.%6.%7.%8.%9"/>
      <w:lvlJc w:val="left"/>
      <w:pPr>
        <w:ind w:left="3060" w:hanging="1800"/>
      </w:pPr>
      <w:rPr>
        <w:rFonts w:hint="default"/>
      </w:rPr>
    </w:lvl>
  </w:abstractNum>
  <w:abstractNum w:abstractNumId="1">
    <w:nsid w:val="59DC1E6B"/>
    <w:multiLevelType w:val="hybridMultilevel"/>
    <w:tmpl w:val="D2AEDC8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
    <w:nsid w:val="62A9347C"/>
    <w:multiLevelType w:val="hybridMultilevel"/>
    <w:tmpl w:val="8A04390A"/>
    <w:lvl w:ilvl="0" w:tplc="AFAA9DA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E1724E6"/>
    <w:multiLevelType w:val="hybridMultilevel"/>
    <w:tmpl w:val="755E365E"/>
    <w:lvl w:ilvl="0" w:tplc="04B02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E3F1AB2"/>
    <w:multiLevelType w:val="hybridMultilevel"/>
    <w:tmpl w:val="32CE7318"/>
    <w:lvl w:ilvl="0" w:tplc="867A5E32">
      <w:start w:val="1"/>
      <w:numFmt w:val="lowerLetter"/>
      <w:lvlText w:val="(%1)"/>
      <w:lvlJc w:val="left"/>
      <w:pPr>
        <w:ind w:left="233" w:hanging="375"/>
      </w:pPr>
      <w:rPr>
        <w:rFonts w:eastAsia="Calibri" w:hint="default"/>
      </w:rPr>
    </w:lvl>
    <w:lvl w:ilvl="1" w:tplc="04090019" w:tentative="1">
      <w:start w:val="1"/>
      <w:numFmt w:val="lowerLetter"/>
      <w:lvlText w:val="%2."/>
      <w:lvlJc w:val="left"/>
      <w:pPr>
        <w:ind w:left="938" w:hanging="360"/>
      </w:pPr>
    </w:lvl>
    <w:lvl w:ilvl="2" w:tplc="0409001B" w:tentative="1">
      <w:start w:val="1"/>
      <w:numFmt w:val="lowerRoman"/>
      <w:lvlText w:val="%3."/>
      <w:lvlJc w:val="right"/>
      <w:pPr>
        <w:ind w:left="1658" w:hanging="180"/>
      </w:pPr>
    </w:lvl>
    <w:lvl w:ilvl="3" w:tplc="0409000F" w:tentative="1">
      <w:start w:val="1"/>
      <w:numFmt w:val="decimal"/>
      <w:lvlText w:val="%4."/>
      <w:lvlJc w:val="left"/>
      <w:pPr>
        <w:ind w:left="2378" w:hanging="360"/>
      </w:pPr>
    </w:lvl>
    <w:lvl w:ilvl="4" w:tplc="04090019" w:tentative="1">
      <w:start w:val="1"/>
      <w:numFmt w:val="lowerLetter"/>
      <w:lvlText w:val="%5."/>
      <w:lvlJc w:val="left"/>
      <w:pPr>
        <w:ind w:left="3098" w:hanging="360"/>
      </w:pPr>
    </w:lvl>
    <w:lvl w:ilvl="5" w:tplc="0409001B" w:tentative="1">
      <w:start w:val="1"/>
      <w:numFmt w:val="lowerRoman"/>
      <w:lvlText w:val="%6."/>
      <w:lvlJc w:val="right"/>
      <w:pPr>
        <w:ind w:left="3818" w:hanging="180"/>
      </w:pPr>
    </w:lvl>
    <w:lvl w:ilvl="6" w:tplc="0409000F" w:tentative="1">
      <w:start w:val="1"/>
      <w:numFmt w:val="decimal"/>
      <w:lvlText w:val="%7."/>
      <w:lvlJc w:val="left"/>
      <w:pPr>
        <w:ind w:left="4538" w:hanging="360"/>
      </w:pPr>
    </w:lvl>
    <w:lvl w:ilvl="7" w:tplc="04090019" w:tentative="1">
      <w:start w:val="1"/>
      <w:numFmt w:val="lowerLetter"/>
      <w:lvlText w:val="%8."/>
      <w:lvlJc w:val="left"/>
      <w:pPr>
        <w:ind w:left="5258" w:hanging="360"/>
      </w:pPr>
    </w:lvl>
    <w:lvl w:ilvl="8" w:tplc="0409001B" w:tentative="1">
      <w:start w:val="1"/>
      <w:numFmt w:val="lowerRoman"/>
      <w:lvlText w:val="%9."/>
      <w:lvlJc w:val="right"/>
      <w:pPr>
        <w:ind w:left="5978"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ED3BD0"/>
    <w:rsid w:val="0013266A"/>
    <w:rsid w:val="00137D5E"/>
    <w:rsid w:val="00155DFD"/>
    <w:rsid w:val="002821FA"/>
    <w:rsid w:val="002E5BBE"/>
    <w:rsid w:val="00311C6B"/>
    <w:rsid w:val="00353220"/>
    <w:rsid w:val="00373E1E"/>
    <w:rsid w:val="003B3B7D"/>
    <w:rsid w:val="003E7243"/>
    <w:rsid w:val="004E5D07"/>
    <w:rsid w:val="00591FB4"/>
    <w:rsid w:val="006503D5"/>
    <w:rsid w:val="006E1B98"/>
    <w:rsid w:val="006E7B2B"/>
    <w:rsid w:val="007E6C35"/>
    <w:rsid w:val="00812F8E"/>
    <w:rsid w:val="00871563"/>
    <w:rsid w:val="00874A4F"/>
    <w:rsid w:val="0090052F"/>
    <w:rsid w:val="0093089F"/>
    <w:rsid w:val="00937ECE"/>
    <w:rsid w:val="00A72E99"/>
    <w:rsid w:val="00BA70BE"/>
    <w:rsid w:val="00C829F6"/>
    <w:rsid w:val="00D54D75"/>
    <w:rsid w:val="00E046E2"/>
    <w:rsid w:val="00ED3BD0"/>
    <w:rsid w:val="00EE4ADF"/>
    <w:rsid w:val="00FB0D1C"/>
    <w:rsid w:val="00FB4715"/>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3BD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Footer">
    <w:name w:val="footer"/>
    <w:basedOn w:val="Normal"/>
    <w:link w:val="FooterChar"/>
    <w:uiPriority w:val="99"/>
    <w:unhideWhenUsed/>
    <w:rsid w:val="00ED3BD0"/>
    <w:pPr>
      <w:tabs>
        <w:tab w:val="center" w:pos="4513"/>
        <w:tab w:val="right" w:pos="9026"/>
      </w:tabs>
      <w:spacing w:after="0" w:line="240" w:lineRule="auto"/>
    </w:pPr>
    <w:rPr>
      <w:lang w:val="en-ZA"/>
    </w:rPr>
  </w:style>
  <w:style w:type="character" w:customStyle="1" w:styleId="FooterChar">
    <w:name w:val="Footer Char"/>
    <w:basedOn w:val="DefaultParagraphFont"/>
    <w:link w:val="Footer"/>
    <w:uiPriority w:val="99"/>
    <w:rsid w:val="00ED3BD0"/>
    <w:rPr>
      <w:lang w:val="en-ZA"/>
    </w:rPr>
  </w:style>
  <w:style w:type="paragraph" w:styleId="ListParagraph">
    <w:name w:val="List Paragraph"/>
    <w:basedOn w:val="Normal"/>
    <w:uiPriority w:val="34"/>
    <w:qFormat/>
    <w:rsid w:val="00ED3BD0"/>
    <w:pPr>
      <w:spacing w:after="0" w:line="240" w:lineRule="auto"/>
      <w:ind w:left="720"/>
      <w:contextualSpacing/>
    </w:pPr>
    <w:rPr>
      <w:rFonts w:ascii="Times New Roman" w:eastAsia="Times New Roman" w:hAnsi="Times New Roman" w:cs="Times New Roman"/>
      <w:sz w:val="24"/>
      <w:szCs w:val="24"/>
    </w:rPr>
  </w:style>
  <w:style w:type="table" w:styleId="TableGrid">
    <w:name w:val="Table Grid"/>
    <w:basedOn w:val="TableNormal"/>
    <w:uiPriority w:val="39"/>
    <w:rsid w:val="00D54D75"/>
    <w:pPr>
      <w:spacing w:after="0" w:line="240" w:lineRule="auto"/>
    </w:pPr>
    <w:rPr>
      <w:rFonts w:ascii="Times New Roman" w:eastAsia="Times New Roman" w:hAnsi="Times New Roman" w:cs="Times New Roman"/>
      <w:sz w:val="24"/>
      <w:szCs w:val="24"/>
      <w:lang w:val="en-ZA" w:eastAsia="en-Z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rPr>
      <w:hidden/>
    </w:t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212</Words>
  <Characters>1209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Malerata Macheli</dc:creator>
  <cp:lastModifiedBy>USER</cp:lastModifiedBy>
  <cp:revision>2</cp:revision>
  <dcterms:created xsi:type="dcterms:W3CDTF">2021-11-29T18:04:00Z</dcterms:created>
  <dcterms:modified xsi:type="dcterms:W3CDTF">2021-11-29T18:04:00Z</dcterms:modified>
</cp:coreProperties>
</file>