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8D" w:rsidRDefault="003E289E" w:rsidP="00C0202B">
      <w:pPr>
        <w:spacing w:after="0" w:line="240" w:lineRule="auto"/>
        <w:jc w:val="center"/>
        <w:rPr>
          <w:rFonts w:ascii="Arial" w:eastAsia="Arial" w:hAnsi="Arial" w:cs="Arial"/>
          <w:sz w:val="24"/>
          <w:szCs w:val="24"/>
        </w:rPr>
      </w:pPr>
      <w:bookmarkStart w:id="0" w:name="_GoBack"/>
      <w:bookmarkEnd w:id="0"/>
      <w:r>
        <w:rPr>
          <w:rFonts w:ascii="Arial" w:eastAsia="Arial" w:hAnsi="Arial" w:cs="Arial"/>
          <w:b/>
          <w:sz w:val="24"/>
          <w:szCs w:val="24"/>
        </w:rPr>
        <w:t>NATIONAL ASSEMBLY</w:t>
      </w:r>
    </w:p>
    <w:p w:rsidR="0065738D" w:rsidRDefault="003E289E" w:rsidP="00C0202B">
      <w:pPr>
        <w:spacing w:after="0" w:line="240" w:lineRule="auto"/>
        <w:jc w:val="center"/>
        <w:rPr>
          <w:rFonts w:ascii="Arial" w:eastAsia="Arial" w:hAnsi="Arial" w:cs="Arial"/>
          <w:b/>
          <w:sz w:val="24"/>
          <w:szCs w:val="24"/>
        </w:rPr>
      </w:pPr>
      <w:r>
        <w:rPr>
          <w:rFonts w:ascii="Arial" w:eastAsia="Arial" w:hAnsi="Arial" w:cs="Arial"/>
          <w:b/>
          <w:sz w:val="24"/>
          <w:szCs w:val="24"/>
        </w:rPr>
        <w:t>WRITTEN REPLY</w:t>
      </w:r>
    </w:p>
    <w:p w:rsidR="0065738D" w:rsidRDefault="0065738D" w:rsidP="00C0202B">
      <w:pPr>
        <w:spacing w:after="0" w:line="240" w:lineRule="auto"/>
        <w:rPr>
          <w:rFonts w:ascii="Arial" w:eastAsia="Arial" w:hAnsi="Arial" w:cs="Arial"/>
          <w:sz w:val="24"/>
          <w:szCs w:val="24"/>
        </w:rPr>
      </w:pPr>
    </w:p>
    <w:p w:rsidR="0065738D" w:rsidRDefault="0065738D" w:rsidP="00C0202B">
      <w:pPr>
        <w:spacing w:after="0" w:line="240" w:lineRule="auto"/>
        <w:rPr>
          <w:rFonts w:ascii="Arial" w:eastAsia="Arial" w:hAnsi="Arial" w:cs="Arial"/>
          <w:b/>
          <w:sz w:val="24"/>
          <w:szCs w:val="24"/>
        </w:rPr>
      </w:pPr>
    </w:p>
    <w:p w:rsidR="0065738D" w:rsidRDefault="003E289E" w:rsidP="00C0202B">
      <w:pPr>
        <w:spacing w:after="0" w:line="240" w:lineRule="auto"/>
        <w:rPr>
          <w:rFonts w:ascii="Arial" w:eastAsia="Arial" w:hAnsi="Arial" w:cs="Arial"/>
          <w:b/>
          <w:sz w:val="24"/>
          <w:szCs w:val="24"/>
        </w:rPr>
      </w:pPr>
      <w:r>
        <w:rPr>
          <w:rFonts w:ascii="Arial" w:eastAsia="Arial" w:hAnsi="Arial" w:cs="Arial"/>
          <w:b/>
          <w:sz w:val="24"/>
          <w:szCs w:val="24"/>
        </w:rPr>
        <w:t>QUESTION 2586</w:t>
      </w:r>
    </w:p>
    <w:p w:rsidR="0065738D" w:rsidRDefault="003E289E" w:rsidP="00C0202B">
      <w:pPr>
        <w:spacing w:after="0" w:line="240" w:lineRule="auto"/>
        <w:rPr>
          <w:rFonts w:ascii="Arial" w:eastAsia="Arial" w:hAnsi="Arial" w:cs="Arial"/>
          <w:sz w:val="24"/>
          <w:szCs w:val="24"/>
        </w:rPr>
      </w:pPr>
      <w:r>
        <w:rPr>
          <w:rFonts w:ascii="Arial" w:eastAsia="Arial" w:hAnsi="Arial" w:cs="Arial"/>
          <w:sz w:val="24"/>
          <w:szCs w:val="24"/>
        </w:rPr>
        <w:t> </w:t>
      </w:r>
    </w:p>
    <w:p w:rsidR="0065738D" w:rsidRDefault="003E289E" w:rsidP="00C0202B">
      <w:pPr>
        <w:spacing w:after="0" w:line="240" w:lineRule="auto"/>
        <w:rPr>
          <w:rFonts w:ascii="Arial" w:eastAsia="Arial" w:hAnsi="Arial" w:cs="Arial"/>
          <w:b/>
          <w:sz w:val="24"/>
          <w:szCs w:val="24"/>
          <w:u w:val="single"/>
        </w:rPr>
      </w:pPr>
      <w:r>
        <w:rPr>
          <w:rFonts w:ascii="Arial" w:eastAsia="Arial" w:hAnsi="Arial" w:cs="Arial"/>
          <w:b/>
          <w:sz w:val="24"/>
          <w:szCs w:val="24"/>
          <w:u w:val="single"/>
        </w:rPr>
        <w:t>INTERNAL QUESTION PAPER [No 42-2020 SIXTH PARLIAMENT]</w:t>
      </w:r>
      <w:r>
        <w:rPr>
          <w:rFonts w:ascii="Arial" w:eastAsia="Arial" w:hAnsi="Arial" w:cs="Arial"/>
          <w:b/>
          <w:sz w:val="24"/>
          <w:szCs w:val="24"/>
          <w:u w:val="single"/>
        </w:rPr>
        <w:br/>
        <w:t>DATE OF PUBLICATION: 30 OCTOBER 2020</w:t>
      </w:r>
    </w:p>
    <w:p w:rsidR="0065738D" w:rsidRDefault="0065738D" w:rsidP="00C0202B">
      <w:pPr>
        <w:spacing w:after="0" w:line="240" w:lineRule="auto"/>
        <w:ind w:left="709" w:hanging="709"/>
        <w:jc w:val="both"/>
        <w:rPr>
          <w:rFonts w:ascii="Arial" w:eastAsia="Arial" w:hAnsi="Arial" w:cs="Arial"/>
          <w:b/>
          <w:sz w:val="24"/>
          <w:szCs w:val="24"/>
        </w:rPr>
      </w:pPr>
    </w:p>
    <w:p w:rsidR="0065738D" w:rsidRDefault="003E289E" w:rsidP="00C0202B">
      <w:pPr>
        <w:spacing w:after="0" w:line="240" w:lineRule="auto"/>
        <w:ind w:left="720" w:hanging="720"/>
        <w:jc w:val="both"/>
        <w:rPr>
          <w:rFonts w:ascii="Arial" w:eastAsia="Arial" w:hAnsi="Arial" w:cs="Arial"/>
          <w:b/>
          <w:sz w:val="24"/>
          <w:szCs w:val="24"/>
        </w:rPr>
      </w:pPr>
      <w:r>
        <w:rPr>
          <w:rFonts w:ascii="Arial" w:eastAsia="Arial" w:hAnsi="Arial" w:cs="Arial"/>
          <w:b/>
          <w:sz w:val="24"/>
          <w:szCs w:val="24"/>
        </w:rPr>
        <w:t>2586. Inkosi R N Cebekhulu (IFP) to ask the Minister of Agriculture, Land Reform and Rural Development:</w:t>
      </w:r>
    </w:p>
    <w:p w:rsidR="0065738D" w:rsidRDefault="0065738D" w:rsidP="00C0202B">
      <w:pPr>
        <w:spacing w:after="0" w:line="240" w:lineRule="auto"/>
        <w:ind w:left="720" w:hanging="720"/>
        <w:jc w:val="both"/>
        <w:rPr>
          <w:rFonts w:ascii="Arial" w:eastAsia="Arial" w:hAnsi="Arial" w:cs="Arial"/>
          <w:b/>
          <w:sz w:val="24"/>
          <w:szCs w:val="24"/>
        </w:rPr>
      </w:pPr>
    </w:p>
    <w:p w:rsidR="0065738D" w:rsidRDefault="003E289E" w:rsidP="00C0202B">
      <w:pPr>
        <w:numPr>
          <w:ilvl w:val="0"/>
          <w:numId w:val="1"/>
        </w:numPr>
        <w:pBdr>
          <w:top w:val="nil"/>
          <w:left w:val="nil"/>
          <w:bottom w:val="nil"/>
          <w:right w:val="nil"/>
          <w:between w:val="nil"/>
        </w:pBdr>
        <w:spacing w:after="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Following her announcement that over 700 000 ha of State land would be redistributed, and taking into consideration the Proactive Land Acquisition Strategy, (a) how is the Government going to support all those new farm applicants, given the stark decrease in the supplementary land reform budget, (b) </w:t>
      </w:r>
      <w:r w:rsidRPr="004E0B9A">
        <w:rPr>
          <w:rFonts w:ascii="Arial" w:eastAsia="Arial" w:hAnsi="Arial" w:cs="Arial"/>
          <w:sz w:val="24"/>
          <w:szCs w:val="24"/>
        </w:rPr>
        <w:t xml:space="preserve">from which budget line item will the training, recapitalisation and other costs be paid from </w:t>
      </w:r>
      <w:r>
        <w:rPr>
          <w:rFonts w:ascii="Arial" w:eastAsia="Arial" w:hAnsi="Arial" w:cs="Arial"/>
          <w:color w:val="000000"/>
          <w:sz w:val="24"/>
          <w:szCs w:val="24"/>
        </w:rPr>
        <w:t>and (c) what plans and/or mechanisms has the Government put in place to ensure equitable access to the State land it redistributes;</w:t>
      </w:r>
    </w:p>
    <w:p w:rsidR="0065738D" w:rsidRDefault="0065738D" w:rsidP="00C0202B">
      <w:pPr>
        <w:pBdr>
          <w:top w:val="nil"/>
          <w:left w:val="nil"/>
          <w:bottom w:val="nil"/>
          <w:right w:val="nil"/>
          <w:between w:val="nil"/>
        </w:pBdr>
        <w:spacing w:after="0" w:line="240" w:lineRule="auto"/>
        <w:ind w:left="1440"/>
        <w:jc w:val="both"/>
        <w:rPr>
          <w:rFonts w:ascii="Arial" w:eastAsia="Arial" w:hAnsi="Arial" w:cs="Arial"/>
          <w:color w:val="000000"/>
          <w:sz w:val="24"/>
          <w:szCs w:val="24"/>
        </w:rPr>
      </w:pPr>
    </w:p>
    <w:p w:rsidR="0065738D" w:rsidRDefault="003E289E" w:rsidP="00C0202B">
      <w:pPr>
        <w:spacing w:after="0" w:line="240" w:lineRule="auto"/>
        <w:ind w:left="709" w:hanging="709"/>
        <w:jc w:val="both"/>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whether there are no interested land reform applicants in Gauteng and the Western Cape; if not, what is the position in this regard; if so, what are the relevant details?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NW3258E</w:t>
      </w:r>
    </w:p>
    <w:p w:rsidR="0065738D" w:rsidRDefault="0065738D" w:rsidP="00C0202B">
      <w:pPr>
        <w:spacing w:after="0" w:line="240" w:lineRule="auto"/>
        <w:jc w:val="both"/>
        <w:rPr>
          <w:rFonts w:ascii="Arial" w:eastAsia="Arial" w:hAnsi="Arial" w:cs="Arial"/>
          <w:sz w:val="24"/>
          <w:szCs w:val="24"/>
        </w:rPr>
      </w:pPr>
    </w:p>
    <w:p w:rsidR="0065738D" w:rsidRDefault="0065738D" w:rsidP="00C0202B">
      <w:pPr>
        <w:spacing w:after="0" w:line="240" w:lineRule="auto"/>
        <w:jc w:val="both"/>
        <w:rPr>
          <w:rFonts w:ascii="Arial" w:eastAsia="Arial" w:hAnsi="Arial" w:cs="Arial"/>
          <w:sz w:val="24"/>
          <w:szCs w:val="24"/>
        </w:rPr>
      </w:pPr>
    </w:p>
    <w:p w:rsidR="0065738D" w:rsidRDefault="003E289E" w:rsidP="00C0202B">
      <w:pPr>
        <w:spacing w:after="0" w:line="240" w:lineRule="auto"/>
        <w:jc w:val="both"/>
        <w:rPr>
          <w:rFonts w:ascii="Arial" w:eastAsia="Arial" w:hAnsi="Arial" w:cs="Arial"/>
          <w:sz w:val="24"/>
          <w:szCs w:val="24"/>
        </w:rPr>
      </w:pPr>
      <w:r>
        <w:rPr>
          <w:rFonts w:ascii="Arial" w:eastAsia="Arial" w:hAnsi="Arial" w:cs="Arial"/>
          <w:b/>
          <w:sz w:val="24"/>
          <w:szCs w:val="24"/>
        </w:rPr>
        <w:t>THE MINISTER OF AGRICULTURE, LAND REFORM AND RURAL DEVELOPMENT:</w:t>
      </w:r>
    </w:p>
    <w:p w:rsidR="0065738D" w:rsidRDefault="0065738D" w:rsidP="00C0202B">
      <w:pPr>
        <w:pBdr>
          <w:top w:val="nil"/>
          <w:left w:val="nil"/>
          <w:bottom w:val="nil"/>
          <w:right w:val="nil"/>
          <w:between w:val="nil"/>
        </w:pBdr>
        <w:spacing w:after="0" w:line="240" w:lineRule="auto"/>
        <w:jc w:val="both"/>
        <w:rPr>
          <w:rFonts w:ascii="Arial" w:eastAsia="Arial" w:hAnsi="Arial" w:cs="Arial"/>
          <w:b/>
          <w:color w:val="000000"/>
          <w:sz w:val="24"/>
          <w:szCs w:val="24"/>
        </w:rPr>
      </w:pPr>
    </w:p>
    <w:p w:rsidR="0065738D" w:rsidRPr="002400A0" w:rsidRDefault="0065738D" w:rsidP="00C0202B">
      <w:pPr>
        <w:numPr>
          <w:ilvl w:val="0"/>
          <w:numId w:val="2"/>
        </w:numPr>
        <w:pBdr>
          <w:top w:val="nil"/>
          <w:left w:val="nil"/>
          <w:bottom w:val="nil"/>
          <w:right w:val="nil"/>
          <w:between w:val="nil"/>
        </w:pBdr>
        <w:spacing w:after="0" w:line="240" w:lineRule="auto"/>
        <w:ind w:left="567" w:hanging="709"/>
        <w:jc w:val="both"/>
        <w:rPr>
          <w:rFonts w:ascii="Arial" w:eastAsia="Arial" w:hAnsi="Arial" w:cs="Arial"/>
          <w:color w:val="000000" w:themeColor="text1"/>
          <w:sz w:val="24"/>
          <w:szCs w:val="24"/>
        </w:rPr>
      </w:pPr>
    </w:p>
    <w:p w:rsidR="005429E9" w:rsidRDefault="00476EC5" w:rsidP="00C0202B">
      <w:pPr>
        <w:numPr>
          <w:ilvl w:val="0"/>
          <w:numId w:val="3"/>
        </w:numPr>
        <w:pBdr>
          <w:top w:val="nil"/>
          <w:left w:val="nil"/>
          <w:bottom w:val="nil"/>
          <w:right w:val="nil"/>
          <w:between w:val="nil"/>
        </w:pBdr>
        <w:tabs>
          <w:tab w:val="left" w:pos="0"/>
          <w:tab w:val="left" w:pos="720"/>
        </w:tabs>
        <w:spacing w:after="0" w:line="240" w:lineRule="auto"/>
        <w:ind w:left="720" w:hanging="540"/>
        <w:jc w:val="both"/>
        <w:rPr>
          <w:rFonts w:ascii="Arial" w:eastAsia="Arial" w:hAnsi="Arial" w:cs="Arial"/>
          <w:color w:val="000000" w:themeColor="text1"/>
          <w:sz w:val="24"/>
          <w:szCs w:val="24"/>
        </w:rPr>
      </w:pPr>
      <w:bookmarkStart w:id="1" w:name="_gjdgxs" w:colFirst="0" w:colLast="0"/>
      <w:bookmarkEnd w:id="1"/>
      <w:r w:rsidRPr="005429E9">
        <w:rPr>
          <w:rFonts w:ascii="Arial" w:eastAsia="Arial" w:hAnsi="Arial" w:cs="Arial"/>
          <w:color w:val="000000" w:themeColor="text1"/>
          <w:sz w:val="24"/>
          <w:szCs w:val="24"/>
        </w:rPr>
        <w:t>In line with the decrease in the supplementary Land Reform budget, t</w:t>
      </w:r>
      <w:r w:rsidR="003E289E" w:rsidRPr="005429E9">
        <w:rPr>
          <w:rFonts w:ascii="Arial" w:eastAsia="Arial" w:hAnsi="Arial" w:cs="Arial"/>
          <w:color w:val="000000" w:themeColor="text1"/>
          <w:sz w:val="24"/>
          <w:szCs w:val="24"/>
        </w:rPr>
        <w:t xml:space="preserve">he </w:t>
      </w:r>
      <w:r w:rsidR="005429E9" w:rsidRPr="005429E9">
        <w:rPr>
          <w:rFonts w:ascii="Arial" w:eastAsia="Arial" w:hAnsi="Arial" w:cs="Arial"/>
          <w:color w:val="000000" w:themeColor="text1"/>
          <w:sz w:val="24"/>
          <w:szCs w:val="24"/>
        </w:rPr>
        <w:t>Department of Agriculture, Land Reform and Rural Development (DALRRD)</w:t>
      </w:r>
      <w:r w:rsidRPr="005429E9">
        <w:rPr>
          <w:rFonts w:ascii="Arial" w:eastAsia="Arial" w:hAnsi="Arial" w:cs="Arial"/>
          <w:color w:val="000000" w:themeColor="text1"/>
          <w:sz w:val="24"/>
          <w:szCs w:val="24"/>
        </w:rPr>
        <w:t xml:space="preserve">will consider </w:t>
      </w:r>
      <w:r w:rsidR="005429E9" w:rsidRPr="005429E9">
        <w:rPr>
          <w:rFonts w:ascii="Arial" w:eastAsia="Arial" w:hAnsi="Arial" w:cs="Arial"/>
          <w:color w:val="000000" w:themeColor="text1"/>
          <w:sz w:val="24"/>
          <w:szCs w:val="24"/>
        </w:rPr>
        <w:t xml:space="preserve">a </w:t>
      </w:r>
      <w:r w:rsidRPr="005429E9">
        <w:rPr>
          <w:rFonts w:ascii="Arial" w:eastAsia="Arial" w:hAnsi="Arial" w:cs="Arial"/>
          <w:color w:val="000000" w:themeColor="text1"/>
          <w:sz w:val="24"/>
          <w:szCs w:val="24"/>
        </w:rPr>
        <w:t>partnership model to enable s</w:t>
      </w:r>
      <w:r w:rsidR="003E289E" w:rsidRPr="005429E9">
        <w:rPr>
          <w:rFonts w:ascii="Arial" w:eastAsia="Arial" w:hAnsi="Arial" w:cs="Arial"/>
          <w:color w:val="000000" w:themeColor="text1"/>
          <w:sz w:val="24"/>
          <w:szCs w:val="24"/>
        </w:rPr>
        <w:t xml:space="preserve">upport </w:t>
      </w:r>
      <w:r w:rsidRPr="005429E9">
        <w:rPr>
          <w:rFonts w:ascii="Arial" w:eastAsia="Arial" w:hAnsi="Arial" w:cs="Arial"/>
          <w:color w:val="000000" w:themeColor="text1"/>
          <w:sz w:val="24"/>
          <w:szCs w:val="24"/>
        </w:rPr>
        <w:t>to all new farm applicants. P</w:t>
      </w:r>
      <w:r w:rsidR="003E289E" w:rsidRPr="005429E9">
        <w:rPr>
          <w:rFonts w:ascii="Arial" w:eastAsia="Arial" w:hAnsi="Arial" w:cs="Arial"/>
          <w:color w:val="000000" w:themeColor="text1"/>
          <w:sz w:val="24"/>
          <w:szCs w:val="24"/>
        </w:rPr>
        <w:t>artners ar</w:t>
      </w:r>
      <w:r w:rsidR="005429E9" w:rsidRPr="005429E9">
        <w:rPr>
          <w:rFonts w:ascii="Arial" w:eastAsia="Arial" w:hAnsi="Arial" w:cs="Arial"/>
          <w:color w:val="000000" w:themeColor="text1"/>
          <w:sz w:val="24"/>
          <w:szCs w:val="24"/>
        </w:rPr>
        <w:t xml:space="preserve">e critical and will enable </w:t>
      </w:r>
      <w:r w:rsidR="005429E9">
        <w:rPr>
          <w:rFonts w:ascii="Arial" w:eastAsia="Arial" w:hAnsi="Arial" w:cs="Arial"/>
          <w:color w:val="000000" w:themeColor="text1"/>
          <w:sz w:val="24"/>
          <w:szCs w:val="24"/>
        </w:rPr>
        <w:t xml:space="preserve">DALRRD </w:t>
      </w:r>
      <w:r w:rsidR="003E289E" w:rsidRPr="005429E9">
        <w:rPr>
          <w:rFonts w:ascii="Arial" w:eastAsia="Arial" w:hAnsi="Arial" w:cs="Arial"/>
          <w:color w:val="000000" w:themeColor="text1"/>
          <w:sz w:val="24"/>
          <w:szCs w:val="24"/>
        </w:rPr>
        <w:t>to leverage their (additional) funding.</w:t>
      </w:r>
      <w:r w:rsidR="005429E9">
        <w:rPr>
          <w:rFonts w:ascii="Arial" w:eastAsia="Arial" w:hAnsi="Arial" w:cs="Arial"/>
          <w:color w:val="000000" w:themeColor="text1"/>
          <w:sz w:val="24"/>
          <w:szCs w:val="24"/>
        </w:rPr>
        <w:t>T</w:t>
      </w:r>
      <w:r w:rsidRPr="005429E9">
        <w:rPr>
          <w:rFonts w:ascii="Arial" w:eastAsia="Arial" w:hAnsi="Arial" w:cs="Arial"/>
          <w:color w:val="000000" w:themeColor="text1"/>
          <w:sz w:val="24"/>
          <w:szCs w:val="24"/>
        </w:rPr>
        <w:t>h</w:t>
      </w:r>
      <w:r w:rsidR="003E289E" w:rsidRPr="005429E9">
        <w:rPr>
          <w:rFonts w:ascii="Arial" w:eastAsia="Arial" w:hAnsi="Arial" w:cs="Arial"/>
          <w:color w:val="000000" w:themeColor="text1"/>
          <w:sz w:val="24"/>
          <w:szCs w:val="24"/>
        </w:rPr>
        <w:t xml:space="preserve">e following plans </w:t>
      </w:r>
      <w:r w:rsidR="005429E9">
        <w:rPr>
          <w:rFonts w:ascii="Arial" w:eastAsia="Arial" w:hAnsi="Arial" w:cs="Arial"/>
          <w:color w:val="000000" w:themeColor="text1"/>
          <w:sz w:val="24"/>
          <w:szCs w:val="24"/>
        </w:rPr>
        <w:t xml:space="preserve">have also been </w:t>
      </w:r>
      <w:r w:rsidR="003B2D05" w:rsidRPr="005429E9">
        <w:rPr>
          <w:rFonts w:ascii="Arial" w:eastAsia="Arial" w:hAnsi="Arial" w:cs="Arial"/>
          <w:color w:val="000000" w:themeColor="text1"/>
          <w:sz w:val="24"/>
          <w:szCs w:val="24"/>
        </w:rPr>
        <w:t xml:space="preserve">put in place </w:t>
      </w:r>
      <w:r w:rsidR="003E289E" w:rsidRPr="005429E9">
        <w:rPr>
          <w:rFonts w:ascii="Arial" w:eastAsia="Arial" w:hAnsi="Arial" w:cs="Arial"/>
          <w:color w:val="000000" w:themeColor="text1"/>
          <w:sz w:val="24"/>
          <w:szCs w:val="24"/>
        </w:rPr>
        <w:t xml:space="preserve">to support </w:t>
      </w:r>
      <w:r w:rsidR="001206F1" w:rsidRPr="005429E9">
        <w:rPr>
          <w:rFonts w:ascii="Arial" w:eastAsia="Arial" w:hAnsi="Arial" w:cs="Arial"/>
          <w:color w:val="000000" w:themeColor="text1"/>
          <w:sz w:val="24"/>
          <w:szCs w:val="24"/>
        </w:rPr>
        <w:t xml:space="preserve">the </w:t>
      </w:r>
      <w:r w:rsidR="003E289E" w:rsidRPr="005429E9">
        <w:rPr>
          <w:rFonts w:ascii="Arial" w:eastAsia="Arial" w:hAnsi="Arial" w:cs="Arial"/>
          <w:color w:val="000000" w:themeColor="text1"/>
          <w:sz w:val="24"/>
          <w:szCs w:val="24"/>
        </w:rPr>
        <w:t>productive use of state-land by successful applicants:</w:t>
      </w:r>
    </w:p>
    <w:p w:rsidR="005429E9" w:rsidRDefault="005429E9" w:rsidP="00C0202B">
      <w:pPr>
        <w:pBdr>
          <w:top w:val="nil"/>
          <w:left w:val="nil"/>
          <w:bottom w:val="nil"/>
          <w:right w:val="nil"/>
          <w:between w:val="nil"/>
        </w:pBdr>
        <w:tabs>
          <w:tab w:val="left" w:pos="0"/>
          <w:tab w:val="left" w:pos="720"/>
        </w:tabs>
        <w:spacing w:after="0" w:line="240" w:lineRule="auto"/>
        <w:ind w:left="720"/>
        <w:jc w:val="both"/>
        <w:rPr>
          <w:rFonts w:ascii="Arial" w:eastAsia="Arial" w:hAnsi="Arial" w:cs="Arial"/>
          <w:color w:val="000000" w:themeColor="text1"/>
          <w:sz w:val="24"/>
          <w:szCs w:val="24"/>
        </w:rPr>
      </w:pPr>
    </w:p>
    <w:p w:rsidR="0065738D" w:rsidRDefault="000119AC" w:rsidP="00C0202B">
      <w:pPr>
        <w:pStyle w:val="ListParagraph"/>
        <w:numPr>
          <w:ilvl w:val="0"/>
          <w:numId w:val="6"/>
        </w:numPr>
        <w:pBdr>
          <w:top w:val="nil"/>
          <w:left w:val="nil"/>
          <w:bottom w:val="nil"/>
          <w:right w:val="nil"/>
          <w:between w:val="nil"/>
        </w:pBdr>
        <w:tabs>
          <w:tab w:val="left" w:pos="0"/>
          <w:tab w:val="left" w:pos="720"/>
        </w:tabs>
        <w:spacing w:after="0" w:line="240" w:lineRule="auto"/>
        <w:jc w:val="both"/>
        <w:rPr>
          <w:rFonts w:ascii="Arial" w:eastAsia="Arial" w:hAnsi="Arial" w:cs="Arial"/>
          <w:color w:val="000000" w:themeColor="text1"/>
          <w:sz w:val="24"/>
          <w:szCs w:val="24"/>
        </w:rPr>
      </w:pPr>
      <w:r w:rsidRPr="005429E9">
        <w:rPr>
          <w:rFonts w:ascii="Arial" w:eastAsia="Arial" w:hAnsi="Arial" w:cs="Arial"/>
          <w:color w:val="000000" w:themeColor="text1"/>
          <w:sz w:val="24"/>
          <w:szCs w:val="24"/>
        </w:rPr>
        <w:t xml:space="preserve">Provision of </w:t>
      </w:r>
      <w:r w:rsidR="003E289E" w:rsidRPr="005429E9">
        <w:rPr>
          <w:rFonts w:ascii="Arial" w:eastAsia="Arial" w:hAnsi="Arial" w:cs="Arial"/>
          <w:color w:val="000000" w:themeColor="text1"/>
          <w:sz w:val="24"/>
          <w:szCs w:val="24"/>
        </w:rPr>
        <w:t>conditional grants to</w:t>
      </w:r>
      <w:r w:rsidRPr="005429E9">
        <w:rPr>
          <w:rFonts w:ascii="Arial" w:eastAsia="Arial" w:hAnsi="Arial" w:cs="Arial"/>
          <w:color w:val="000000" w:themeColor="text1"/>
          <w:sz w:val="24"/>
          <w:szCs w:val="24"/>
        </w:rPr>
        <w:t xml:space="preserve"> enable </w:t>
      </w:r>
      <w:r w:rsidR="003E289E" w:rsidRPr="005429E9">
        <w:rPr>
          <w:rFonts w:ascii="Arial" w:eastAsia="Arial" w:hAnsi="Arial" w:cs="Arial"/>
          <w:color w:val="000000" w:themeColor="text1"/>
          <w:sz w:val="24"/>
          <w:szCs w:val="24"/>
        </w:rPr>
        <w:t xml:space="preserve">access </w:t>
      </w:r>
      <w:r w:rsidRPr="005429E9">
        <w:rPr>
          <w:rFonts w:ascii="Arial" w:eastAsia="Arial" w:hAnsi="Arial" w:cs="Arial"/>
          <w:color w:val="000000" w:themeColor="text1"/>
          <w:sz w:val="24"/>
          <w:szCs w:val="24"/>
        </w:rPr>
        <w:t xml:space="preserve">to </w:t>
      </w:r>
      <w:r w:rsidR="003E289E" w:rsidRPr="005429E9">
        <w:rPr>
          <w:rFonts w:ascii="Arial" w:eastAsia="Arial" w:hAnsi="Arial" w:cs="Arial"/>
          <w:color w:val="000000" w:themeColor="text1"/>
          <w:sz w:val="24"/>
          <w:szCs w:val="24"/>
        </w:rPr>
        <w:t>production inputs, implements, on-farm infrastructure, training and mentorship, market access and S</w:t>
      </w:r>
      <w:r w:rsidR="007634B9" w:rsidRPr="005429E9">
        <w:rPr>
          <w:rFonts w:ascii="Arial" w:eastAsia="Arial" w:hAnsi="Arial" w:cs="Arial"/>
          <w:color w:val="000000" w:themeColor="text1"/>
          <w:sz w:val="24"/>
          <w:szCs w:val="24"/>
        </w:rPr>
        <w:t>outh African Good Agricultural Practices</w:t>
      </w:r>
      <w:r w:rsidR="004D6FFC" w:rsidRPr="005429E9">
        <w:rPr>
          <w:rFonts w:ascii="Arial" w:eastAsia="Arial" w:hAnsi="Arial" w:cs="Arial"/>
          <w:color w:val="000000" w:themeColor="text1"/>
          <w:sz w:val="24"/>
          <w:szCs w:val="24"/>
        </w:rPr>
        <w:t xml:space="preserve"> (SA GAP)</w:t>
      </w:r>
      <w:r w:rsidR="003E289E" w:rsidRPr="005429E9">
        <w:rPr>
          <w:rFonts w:ascii="Arial" w:eastAsia="Arial" w:hAnsi="Arial" w:cs="Arial"/>
          <w:color w:val="000000" w:themeColor="text1"/>
          <w:sz w:val="24"/>
          <w:szCs w:val="24"/>
        </w:rPr>
        <w:t xml:space="preserve"> for those producing perishable products.</w:t>
      </w:r>
    </w:p>
    <w:p w:rsidR="005429E9" w:rsidRDefault="003E289E" w:rsidP="00C0202B">
      <w:pPr>
        <w:pStyle w:val="ListParagraph"/>
        <w:numPr>
          <w:ilvl w:val="0"/>
          <w:numId w:val="6"/>
        </w:numPr>
        <w:pBdr>
          <w:top w:val="nil"/>
          <w:left w:val="nil"/>
          <w:bottom w:val="nil"/>
          <w:right w:val="nil"/>
          <w:between w:val="nil"/>
        </w:pBdr>
        <w:tabs>
          <w:tab w:val="left" w:pos="0"/>
          <w:tab w:val="left" w:pos="720"/>
        </w:tabs>
        <w:spacing w:after="0" w:line="240" w:lineRule="auto"/>
        <w:jc w:val="both"/>
        <w:rPr>
          <w:rFonts w:ascii="Arial" w:eastAsia="Arial" w:hAnsi="Arial" w:cs="Arial"/>
          <w:color w:val="000000" w:themeColor="text1"/>
          <w:sz w:val="24"/>
          <w:szCs w:val="24"/>
        </w:rPr>
      </w:pPr>
      <w:r w:rsidRPr="005429E9">
        <w:rPr>
          <w:rFonts w:ascii="Arial" w:eastAsia="Arial" w:hAnsi="Arial" w:cs="Arial"/>
          <w:color w:val="000000" w:themeColor="text1"/>
          <w:sz w:val="24"/>
          <w:szCs w:val="24"/>
        </w:rPr>
        <w:t>Re-introduce blended funding and together with partners like the I</w:t>
      </w:r>
      <w:r w:rsidR="00527465" w:rsidRPr="005429E9">
        <w:rPr>
          <w:rFonts w:ascii="Arial" w:eastAsia="Arial" w:hAnsi="Arial" w:cs="Arial"/>
          <w:color w:val="000000" w:themeColor="text1"/>
          <w:sz w:val="24"/>
          <w:szCs w:val="24"/>
        </w:rPr>
        <w:t>ndustrial Development Corporation</w:t>
      </w:r>
      <w:r w:rsidR="004D6FFC" w:rsidRPr="005429E9">
        <w:rPr>
          <w:rFonts w:ascii="Arial" w:eastAsia="Arial" w:hAnsi="Arial" w:cs="Arial"/>
          <w:color w:val="000000" w:themeColor="text1"/>
          <w:sz w:val="24"/>
          <w:szCs w:val="24"/>
        </w:rPr>
        <w:t xml:space="preserve"> (IDC)</w:t>
      </w:r>
      <w:r w:rsidRPr="005429E9">
        <w:rPr>
          <w:rFonts w:ascii="Arial" w:eastAsia="Arial" w:hAnsi="Arial" w:cs="Arial"/>
          <w:color w:val="000000" w:themeColor="text1"/>
          <w:sz w:val="24"/>
          <w:szCs w:val="24"/>
        </w:rPr>
        <w:t xml:space="preserve">, develop and support suitable land for high value, </w:t>
      </w:r>
      <w:r w:rsidR="003B2D05" w:rsidRPr="005429E9">
        <w:rPr>
          <w:rFonts w:ascii="Arial" w:eastAsia="Arial" w:hAnsi="Arial" w:cs="Arial"/>
          <w:color w:val="000000" w:themeColor="text1"/>
          <w:sz w:val="24"/>
          <w:szCs w:val="24"/>
        </w:rPr>
        <w:t>export-oriented</w:t>
      </w:r>
      <w:r w:rsidRPr="005429E9">
        <w:rPr>
          <w:rFonts w:ascii="Arial" w:eastAsia="Arial" w:hAnsi="Arial" w:cs="Arial"/>
          <w:color w:val="000000" w:themeColor="text1"/>
          <w:sz w:val="24"/>
          <w:szCs w:val="24"/>
        </w:rPr>
        <w:t xml:space="preserve"> products.</w:t>
      </w:r>
    </w:p>
    <w:p w:rsidR="0065738D" w:rsidRDefault="003E289E" w:rsidP="00C0202B">
      <w:pPr>
        <w:pStyle w:val="ListParagraph"/>
        <w:numPr>
          <w:ilvl w:val="0"/>
          <w:numId w:val="6"/>
        </w:numPr>
        <w:pBdr>
          <w:top w:val="nil"/>
          <w:left w:val="nil"/>
          <w:bottom w:val="nil"/>
          <w:right w:val="nil"/>
          <w:between w:val="nil"/>
        </w:pBdr>
        <w:tabs>
          <w:tab w:val="left" w:pos="0"/>
          <w:tab w:val="left" w:pos="720"/>
        </w:tabs>
        <w:spacing w:after="0" w:line="240" w:lineRule="auto"/>
        <w:jc w:val="both"/>
        <w:rPr>
          <w:rFonts w:ascii="Arial" w:eastAsia="Arial" w:hAnsi="Arial" w:cs="Arial"/>
          <w:color w:val="000000" w:themeColor="text1"/>
          <w:sz w:val="24"/>
          <w:szCs w:val="24"/>
        </w:rPr>
      </w:pPr>
      <w:r w:rsidRPr="005429E9">
        <w:rPr>
          <w:rFonts w:ascii="Arial" w:eastAsia="Arial" w:hAnsi="Arial" w:cs="Arial"/>
          <w:color w:val="000000" w:themeColor="text1"/>
          <w:sz w:val="24"/>
          <w:szCs w:val="24"/>
        </w:rPr>
        <w:t>Repurpose micro finance scheme to increase access to cheap loan</w:t>
      </w:r>
      <w:r w:rsidR="005429E9">
        <w:rPr>
          <w:rFonts w:ascii="Arial" w:eastAsia="Arial" w:hAnsi="Arial" w:cs="Arial"/>
          <w:color w:val="000000" w:themeColor="text1"/>
          <w:sz w:val="24"/>
          <w:szCs w:val="24"/>
        </w:rPr>
        <w:t>s</w:t>
      </w:r>
      <w:r w:rsidRPr="005429E9">
        <w:rPr>
          <w:rFonts w:ascii="Arial" w:eastAsia="Arial" w:hAnsi="Arial" w:cs="Arial"/>
          <w:color w:val="000000" w:themeColor="text1"/>
          <w:sz w:val="24"/>
          <w:szCs w:val="24"/>
        </w:rPr>
        <w:t xml:space="preserve"> through the Land Bank which </w:t>
      </w:r>
      <w:r w:rsidR="005429E9">
        <w:rPr>
          <w:rFonts w:ascii="Arial" w:eastAsia="Arial" w:hAnsi="Arial" w:cs="Arial"/>
          <w:color w:val="000000" w:themeColor="text1"/>
          <w:sz w:val="24"/>
          <w:szCs w:val="24"/>
        </w:rPr>
        <w:t>are</w:t>
      </w:r>
      <w:r w:rsidRPr="005429E9">
        <w:rPr>
          <w:rFonts w:ascii="Arial" w:eastAsia="Arial" w:hAnsi="Arial" w:cs="Arial"/>
          <w:color w:val="000000" w:themeColor="text1"/>
          <w:sz w:val="24"/>
          <w:szCs w:val="24"/>
        </w:rPr>
        <w:t xml:space="preserve"> afford</w:t>
      </w:r>
      <w:r w:rsidR="000119AC" w:rsidRPr="005429E9">
        <w:rPr>
          <w:rFonts w:ascii="Arial" w:eastAsia="Arial" w:hAnsi="Arial" w:cs="Arial"/>
          <w:color w:val="000000" w:themeColor="text1"/>
          <w:sz w:val="24"/>
          <w:szCs w:val="24"/>
        </w:rPr>
        <w:t xml:space="preserve">able </w:t>
      </w:r>
      <w:r w:rsidRPr="005429E9">
        <w:rPr>
          <w:rFonts w:ascii="Arial" w:eastAsia="Arial" w:hAnsi="Arial" w:cs="Arial"/>
          <w:color w:val="000000" w:themeColor="text1"/>
          <w:sz w:val="24"/>
          <w:szCs w:val="24"/>
        </w:rPr>
        <w:t>as many will be start-up operations managed by women and youth.</w:t>
      </w:r>
    </w:p>
    <w:p w:rsidR="0065738D" w:rsidRPr="005429E9" w:rsidRDefault="007B22E5" w:rsidP="00C0202B">
      <w:pPr>
        <w:pStyle w:val="ListParagraph"/>
        <w:numPr>
          <w:ilvl w:val="0"/>
          <w:numId w:val="6"/>
        </w:numPr>
        <w:pBdr>
          <w:top w:val="nil"/>
          <w:left w:val="nil"/>
          <w:bottom w:val="nil"/>
          <w:right w:val="nil"/>
          <w:between w:val="nil"/>
        </w:pBdr>
        <w:tabs>
          <w:tab w:val="left" w:pos="0"/>
          <w:tab w:val="left" w:pos="720"/>
        </w:tabs>
        <w:spacing w:after="0" w:line="240" w:lineRule="auto"/>
        <w:jc w:val="both"/>
        <w:rPr>
          <w:rFonts w:ascii="Arial" w:eastAsia="Arial" w:hAnsi="Arial" w:cs="Arial"/>
          <w:color w:val="000000" w:themeColor="text1"/>
          <w:sz w:val="24"/>
          <w:szCs w:val="24"/>
        </w:rPr>
      </w:pPr>
      <w:r w:rsidRPr="005429E9">
        <w:rPr>
          <w:rFonts w:ascii="Arial" w:eastAsia="Arial" w:hAnsi="Arial" w:cs="Arial"/>
          <w:color w:val="000000" w:themeColor="text1"/>
          <w:sz w:val="24"/>
          <w:szCs w:val="24"/>
        </w:rPr>
        <w:t>Furthermore,</w:t>
      </w:r>
      <w:r w:rsidR="003E289E" w:rsidRPr="005429E9">
        <w:rPr>
          <w:rFonts w:ascii="Arial" w:eastAsia="Arial" w:hAnsi="Arial" w:cs="Arial"/>
          <w:color w:val="000000" w:themeColor="text1"/>
          <w:sz w:val="24"/>
          <w:szCs w:val="24"/>
        </w:rPr>
        <w:t xml:space="preserve"> our partnerships with the commodity organizations will ensure </w:t>
      </w:r>
      <w:r w:rsidR="00814271" w:rsidRPr="005429E9">
        <w:rPr>
          <w:rFonts w:ascii="Arial" w:eastAsia="Arial" w:hAnsi="Arial" w:cs="Arial"/>
          <w:color w:val="000000" w:themeColor="text1"/>
          <w:sz w:val="24"/>
          <w:szCs w:val="24"/>
        </w:rPr>
        <w:t xml:space="preserve">that </w:t>
      </w:r>
      <w:r w:rsidR="003E289E" w:rsidRPr="005429E9">
        <w:rPr>
          <w:rFonts w:ascii="Arial" w:eastAsia="Arial" w:hAnsi="Arial" w:cs="Arial"/>
          <w:color w:val="000000" w:themeColor="text1"/>
          <w:sz w:val="24"/>
          <w:szCs w:val="24"/>
        </w:rPr>
        <w:t>we provide specialised technical advice</w:t>
      </w:r>
      <w:r w:rsidR="0030085A" w:rsidRPr="005429E9">
        <w:rPr>
          <w:rFonts w:ascii="Arial" w:eastAsia="Arial" w:hAnsi="Arial" w:cs="Arial"/>
          <w:color w:val="000000" w:themeColor="text1"/>
          <w:sz w:val="24"/>
          <w:szCs w:val="24"/>
        </w:rPr>
        <w:t>and</w:t>
      </w:r>
      <w:r w:rsidR="005429E9">
        <w:rPr>
          <w:rFonts w:ascii="Arial" w:eastAsia="Arial" w:hAnsi="Arial" w:cs="Arial"/>
          <w:color w:val="000000" w:themeColor="text1"/>
          <w:sz w:val="24"/>
          <w:szCs w:val="24"/>
        </w:rPr>
        <w:t xml:space="preserve">linkbeneficiaries </w:t>
      </w:r>
      <w:r w:rsidR="003E289E" w:rsidRPr="005429E9">
        <w:rPr>
          <w:rFonts w:ascii="Arial" w:eastAsia="Arial" w:hAnsi="Arial" w:cs="Arial"/>
          <w:color w:val="000000" w:themeColor="text1"/>
          <w:sz w:val="24"/>
          <w:szCs w:val="24"/>
        </w:rPr>
        <w:t xml:space="preserve">to existing markets and study groups; </w:t>
      </w:r>
    </w:p>
    <w:p w:rsidR="0065738D" w:rsidRPr="002400A0" w:rsidRDefault="0065738D" w:rsidP="00C0202B">
      <w:pPr>
        <w:pBdr>
          <w:top w:val="nil"/>
          <w:left w:val="nil"/>
          <w:bottom w:val="nil"/>
          <w:right w:val="nil"/>
          <w:between w:val="nil"/>
        </w:pBdr>
        <w:tabs>
          <w:tab w:val="left" w:pos="142"/>
        </w:tabs>
        <w:spacing w:after="0" w:line="240" w:lineRule="auto"/>
        <w:ind w:left="720"/>
        <w:jc w:val="both"/>
        <w:rPr>
          <w:rFonts w:ascii="Arial" w:eastAsia="Arial" w:hAnsi="Arial" w:cs="Arial"/>
          <w:color w:val="000000" w:themeColor="text1"/>
          <w:sz w:val="24"/>
          <w:szCs w:val="24"/>
        </w:rPr>
      </w:pPr>
    </w:p>
    <w:p w:rsidR="0065738D" w:rsidRPr="002400A0" w:rsidRDefault="003E289E" w:rsidP="00C0202B">
      <w:pPr>
        <w:numPr>
          <w:ilvl w:val="0"/>
          <w:numId w:val="3"/>
        </w:numPr>
        <w:pBdr>
          <w:top w:val="nil"/>
          <w:left w:val="nil"/>
          <w:bottom w:val="nil"/>
          <w:right w:val="nil"/>
          <w:between w:val="nil"/>
        </w:pBdr>
        <w:tabs>
          <w:tab w:val="left" w:pos="426"/>
        </w:tabs>
        <w:spacing w:after="0" w:line="240" w:lineRule="auto"/>
        <w:ind w:left="720" w:hanging="567"/>
        <w:jc w:val="both"/>
        <w:rPr>
          <w:rFonts w:ascii="Arial" w:eastAsia="Arial" w:hAnsi="Arial" w:cs="Arial"/>
          <w:color w:val="000000" w:themeColor="text1"/>
          <w:sz w:val="24"/>
          <w:szCs w:val="24"/>
        </w:rPr>
      </w:pPr>
      <w:r w:rsidRPr="002400A0">
        <w:rPr>
          <w:rFonts w:ascii="Arial" w:eastAsia="Arial" w:hAnsi="Arial" w:cs="Arial"/>
          <w:color w:val="000000" w:themeColor="text1"/>
          <w:sz w:val="24"/>
          <w:szCs w:val="24"/>
        </w:rPr>
        <w:t>T</w:t>
      </w:r>
      <w:r w:rsidR="00CC48E5" w:rsidRPr="006F535D">
        <w:rPr>
          <w:rFonts w:ascii="Arial" w:eastAsia="Arial" w:hAnsi="Arial" w:cs="Arial"/>
          <w:sz w:val="24"/>
          <w:szCs w:val="24"/>
        </w:rPr>
        <w:t>raining, recapitalisation and other costs will be paid from the conditional grants budget line item of farmer support/post settlement.</w:t>
      </w:r>
    </w:p>
    <w:p w:rsidR="0065738D" w:rsidRPr="002400A0" w:rsidRDefault="0065738D" w:rsidP="00C0202B">
      <w:pPr>
        <w:pBdr>
          <w:top w:val="nil"/>
          <w:left w:val="nil"/>
          <w:bottom w:val="nil"/>
          <w:right w:val="nil"/>
          <w:between w:val="nil"/>
        </w:pBdr>
        <w:tabs>
          <w:tab w:val="left" w:pos="426"/>
        </w:tabs>
        <w:spacing w:after="0" w:line="240" w:lineRule="auto"/>
        <w:ind w:left="567"/>
        <w:jc w:val="both"/>
        <w:rPr>
          <w:rFonts w:ascii="Arial" w:eastAsia="Arial" w:hAnsi="Arial" w:cs="Arial"/>
          <w:color w:val="000000" w:themeColor="text1"/>
          <w:sz w:val="24"/>
          <w:szCs w:val="24"/>
        </w:rPr>
      </w:pPr>
    </w:p>
    <w:p w:rsidR="0065738D" w:rsidRDefault="003E289E" w:rsidP="00C0202B">
      <w:pPr>
        <w:numPr>
          <w:ilvl w:val="0"/>
          <w:numId w:val="3"/>
        </w:numPr>
        <w:pBdr>
          <w:top w:val="nil"/>
          <w:left w:val="nil"/>
          <w:bottom w:val="nil"/>
          <w:right w:val="nil"/>
          <w:between w:val="nil"/>
        </w:pBdr>
        <w:tabs>
          <w:tab w:val="left" w:pos="720"/>
        </w:tabs>
        <w:spacing w:after="0" w:line="240" w:lineRule="auto"/>
        <w:ind w:left="720" w:hanging="540"/>
        <w:jc w:val="both"/>
        <w:rPr>
          <w:rFonts w:ascii="Arial" w:eastAsia="Arial" w:hAnsi="Arial" w:cs="Arial"/>
          <w:color w:val="000000"/>
          <w:sz w:val="24"/>
          <w:szCs w:val="24"/>
        </w:rPr>
      </w:pPr>
      <w:r>
        <w:rPr>
          <w:rFonts w:ascii="Arial" w:eastAsia="Arial" w:hAnsi="Arial" w:cs="Arial"/>
          <w:color w:val="000000"/>
          <w:sz w:val="24"/>
          <w:szCs w:val="24"/>
        </w:rPr>
        <w:t xml:space="preserve">The process of advertising the properties is </w:t>
      </w:r>
      <w:r w:rsidR="007F590C">
        <w:rPr>
          <w:rFonts w:ascii="Arial" w:eastAsia="Arial" w:hAnsi="Arial" w:cs="Arial"/>
          <w:color w:val="000000"/>
          <w:sz w:val="24"/>
          <w:szCs w:val="24"/>
        </w:rPr>
        <w:t>done</w:t>
      </w:r>
      <w:r>
        <w:rPr>
          <w:rFonts w:ascii="Arial" w:eastAsia="Arial" w:hAnsi="Arial" w:cs="Arial"/>
          <w:color w:val="000000"/>
          <w:sz w:val="24"/>
          <w:szCs w:val="24"/>
        </w:rPr>
        <w:t xml:space="preserve"> in a fair and equitable manner to ensure that all qualifying citizens are having an equal opportunity to access and submit their applications. This includes publishing in different platforms and in v</w:t>
      </w:r>
      <w:r w:rsidR="005429E9">
        <w:rPr>
          <w:rFonts w:ascii="Arial" w:eastAsia="Arial" w:hAnsi="Arial" w:cs="Arial"/>
          <w:color w:val="000000"/>
          <w:sz w:val="24"/>
          <w:szCs w:val="24"/>
        </w:rPr>
        <w:t>arious official languages. The</w:t>
      </w:r>
      <w:r>
        <w:rPr>
          <w:rFonts w:ascii="Arial" w:eastAsia="Arial" w:hAnsi="Arial" w:cs="Arial"/>
          <w:color w:val="000000"/>
          <w:sz w:val="24"/>
          <w:szCs w:val="24"/>
        </w:rPr>
        <w:t xml:space="preserve"> applications will be scrutinized </w:t>
      </w:r>
      <w:r w:rsidR="005429E9">
        <w:rPr>
          <w:rFonts w:ascii="Arial" w:eastAsia="Arial" w:hAnsi="Arial" w:cs="Arial"/>
          <w:color w:val="000000"/>
          <w:sz w:val="24"/>
          <w:szCs w:val="24"/>
        </w:rPr>
        <w:t>by</w:t>
      </w:r>
      <w:r>
        <w:rPr>
          <w:rFonts w:ascii="Arial" w:eastAsia="Arial" w:hAnsi="Arial" w:cs="Arial"/>
          <w:color w:val="000000"/>
          <w:sz w:val="24"/>
          <w:szCs w:val="24"/>
        </w:rPr>
        <w:t xml:space="preserve"> a committee </w:t>
      </w:r>
      <w:r w:rsidR="005429E9">
        <w:rPr>
          <w:rFonts w:ascii="Arial" w:eastAsia="Arial" w:hAnsi="Arial" w:cs="Arial"/>
          <w:color w:val="000000"/>
          <w:sz w:val="24"/>
          <w:szCs w:val="24"/>
        </w:rPr>
        <w:t xml:space="preserve">to ensure </w:t>
      </w:r>
      <w:r>
        <w:rPr>
          <w:rFonts w:ascii="Arial" w:eastAsia="Arial" w:hAnsi="Arial" w:cs="Arial"/>
          <w:color w:val="000000"/>
          <w:sz w:val="24"/>
          <w:szCs w:val="24"/>
        </w:rPr>
        <w:t>proper allocation in line with the criteria outlined in the a</w:t>
      </w:r>
      <w:r w:rsidR="005429E9">
        <w:rPr>
          <w:rFonts w:ascii="Arial" w:eastAsia="Arial" w:hAnsi="Arial" w:cs="Arial"/>
          <w:color w:val="000000"/>
          <w:sz w:val="24"/>
          <w:szCs w:val="24"/>
        </w:rPr>
        <w:t>dvert. The target groups for the project are women, youth and persons living with d</w:t>
      </w:r>
      <w:r>
        <w:rPr>
          <w:rFonts w:ascii="Arial" w:eastAsia="Arial" w:hAnsi="Arial" w:cs="Arial"/>
          <w:color w:val="000000"/>
          <w:sz w:val="24"/>
          <w:szCs w:val="24"/>
        </w:rPr>
        <w:t xml:space="preserve">isabilities to aid in shaping the economy and agriculture for the future and to remedy the gaps for previously marginalised groups. Although persons falling outside these target groups </w:t>
      </w:r>
      <w:r w:rsidR="005429E9">
        <w:rPr>
          <w:rFonts w:ascii="Arial" w:eastAsia="Arial" w:hAnsi="Arial" w:cs="Arial"/>
          <w:color w:val="000000"/>
          <w:sz w:val="24"/>
          <w:szCs w:val="24"/>
        </w:rPr>
        <w:t xml:space="preserve">may </w:t>
      </w:r>
      <w:r>
        <w:rPr>
          <w:rFonts w:ascii="Arial" w:eastAsia="Arial" w:hAnsi="Arial" w:cs="Arial"/>
          <w:color w:val="000000"/>
          <w:sz w:val="24"/>
          <w:szCs w:val="24"/>
        </w:rPr>
        <w:t>still apply,</w:t>
      </w:r>
      <w:r w:rsidR="005429E9">
        <w:rPr>
          <w:rFonts w:ascii="Arial" w:eastAsia="Arial" w:hAnsi="Arial" w:cs="Arial"/>
          <w:color w:val="000000"/>
          <w:sz w:val="24"/>
          <w:szCs w:val="24"/>
        </w:rPr>
        <w:t xml:space="preserve"> priority will be given to the above</w:t>
      </w:r>
      <w:r>
        <w:rPr>
          <w:rFonts w:ascii="Arial" w:eastAsia="Arial" w:hAnsi="Arial" w:cs="Arial"/>
          <w:color w:val="000000"/>
          <w:sz w:val="24"/>
          <w:szCs w:val="24"/>
        </w:rPr>
        <w:t xml:space="preserve"> groups. </w:t>
      </w:r>
      <w:r w:rsidR="005429E9">
        <w:rPr>
          <w:rFonts w:ascii="Arial" w:eastAsia="Arial" w:hAnsi="Arial" w:cs="Arial"/>
          <w:color w:val="000000"/>
          <w:sz w:val="24"/>
          <w:szCs w:val="24"/>
        </w:rPr>
        <w:t>C</w:t>
      </w:r>
      <w:r>
        <w:rPr>
          <w:rFonts w:ascii="Arial" w:eastAsia="Arial" w:hAnsi="Arial" w:cs="Arial"/>
          <w:color w:val="000000"/>
          <w:sz w:val="24"/>
          <w:szCs w:val="24"/>
        </w:rPr>
        <w:t xml:space="preserve">lear criteria and Standard Operating Procedures have been developed to ensure that applications across the country are treated </w:t>
      </w:r>
      <w:r w:rsidR="005429E9">
        <w:rPr>
          <w:rFonts w:ascii="Arial" w:eastAsia="Arial" w:hAnsi="Arial" w:cs="Arial"/>
          <w:color w:val="000000"/>
          <w:sz w:val="24"/>
          <w:szCs w:val="24"/>
        </w:rPr>
        <w:t xml:space="preserve">consistently and fairly by applying the </w:t>
      </w:r>
      <w:r>
        <w:rPr>
          <w:rFonts w:ascii="Arial" w:eastAsia="Arial" w:hAnsi="Arial" w:cs="Arial"/>
          <w:color w:val="000000"/>
          <w:sz w:val="24"/>
          <w:szCs w:val="24"/>
        </w:rPr>
        <w:t>same standards</w:t>
      </w:r>
      <w:r w:rsidR="002400A0">
        <w:rPr>
          <w:rFonts w:ascii="Arial" w:eastAsia="Arial" w:hAnsi="Arial" w:cs="Arial"/>
          <w:color w:val="000000"/>
          <w:sz w:val="24"/>
          <w:szCs w:val="24"/>
        </w:rPr>
        <w:t>.</w:t>
      </w:r>
    </w:p>
    <w:p w:rsidR="0065738D" w:rsidRDefault="0065738D" w:rsidP="00C0202B">
      <w:pPr>
        <w:pBdr>
          <w:top w:val="nil"/>
          <w:left w:val="nil"/>
          <w:bottom w:val="nil"/>
          <w:right w:val="nil"/>
          <w:between w:val="nil"/>
        </w:pBdr>
        <w:spacing w:after="0" w:line="240" w:lineRule="auto"/>
        <w:ind w:left="567"/>
        <w:jc w:val="both"/>
        <w:rPr>
          <w:rFonts w:ascii="Arial" w:eastAsia="Arial" w:hAnsi="Arial" w:cs="Arial"/>
          <w:color w:val="000000"/>
          <w:sz w:val="24"/>
          <w:szCs w:val="24"/>
        </w:rPr>
      </w:pPr>
    </w:p>
    <w:p w:rsidR="0065738D" w:rsidRDefault="003E289E" w:rsidP="00C0202B">
      <w:pPr>
        <w:numPr>
          <w:ilvl w:val="0"/>
          <w:numId w:val="2"/>
        </w:numPr>
        <w:pBdr>
          <w:top w:val="nil"/>
          <w:left w:val="nil"/>
          <w:bottom w:val="nil"/>
          <w:right w:val="nil"/>
          <w:between w:val="nil"/>
        </w:pBdr>
        <w:spacing w:after="0" w:line="240" w:lineRule="auto"/>
        <w:ind w:left="720"/>
        <w:jc w:val="both"/>
        <w:rPr>
          <w:rFonts w:ascii="Arial" w:eastAsia="Arial" w:hAnsi="Arial" w:cs="Arial"/>
          <w:color w:val="000000"/>
          <w:sz w:val="24"/>
          <w:szCs w:val="24"/>
        </w:rPr>
      </w:pPr>
      <w:r>
        <w:rPr>
          <w:rFonts w:ascii="Arial" w:eastAsia="Arial" w:hAnsi="Arial" w:cs="Arial"/>
          <w:color w:val="000000"/>
          <w:sz w:val="24"/>
          <w:szCs w:val="24"/>
        </w:rPr>
        <w:t xml:space="preserve">No assessment </w:t>
      </w:r>
      <w:r w:rsidR="002400A0">
        <w:rPr>
          <w:rFonts w:ascii="Arial" w:eastAsia="Arial" w:hAnsi="Arial" w:cs="Arial"/>
          <w:color w:val="000000"/>
          <w:sz w:val="24"/>
          <w:szCs w:val="24"/>
        </w:rPr>
        <w:t xml:space="preserve">was </w:t>
      </w:r>
      <w:r>
        <w:rPr>
          <w:rFonts w:ascii="Arial" w:eastAsia="Arial" w:hAnsi="Arial" w:cs="Arial"/>
          <w:color w:val="000000"/>
          <w:sz w:val="24"/>
          <w:szCs w:val="24"/>
        </w:rPr>
        <w:t xml:space="preserve">done to </w:t>
      </w:r>
      <w:r w:rsidR="005429E9">
        <w:rPr>
          <w:rFonts w:ascii="Arial" w:eastAsia="Arial" w:hAnsi="Arial" w:cs="Arial"/>
          <w:color w:val="000000"/>
          <w:sz w:val="24"/>
          <w:szCs w:val="24"/>
        </w:rPr>
        <w:t>determine if there are i</w:t>
      </w:r>
      <w:r>
        <w:rPr>
          <w:rFonts w:ascii="Arial" w:eastAsia="Arial" w:hAnsi="Arial" w:cs="Arial"/>
          <w:color w:val="000000"/>
          <w:sz w:val="24"/>
          <w:szCs w:val="24"/>
        </w:rPr>
        <w:t>nterest</w:t>
      </w:r>
      <w:r w:rsidR="005429E9">
        <w:rPr>
          <w:rFonts w:ascii="Arial" w:eastAsia="Arial" w:hAnsi="Arial" w:cs="Arial"/>
          <w:color w:val="000000"/>
          <w:sz w:val="24"/>
          <w:szCs w:val="24"/>
        </w:rPr>
        <w:t xml:space="preserve">edapplicants in </w:t>
      </w:r>
      <w:r>
        <w:rPr>
          <w:rFonts w:ascii="Arial" w:eastAsia="Arial" w:hAnsi="Arial" w:cs="Arial"/>
          <w:color w:val="000000"/>
          <w:sz w:val="24"/>
          <w:szCs w:val="24"/>
        </w:rPr>
        <w:t>Gauteng and Western Cape</w:t>
      </w:r>
      <w:r w:rsidR="005429E9">
        <w:rPr>
          <w:rFonts w:ascii="Arial" w:eastAsia="Arial" w:hAnsi="Arial" w:cs="Arial"/>
          <w:color w:val="000000"/>
          <w:sz w:val="24"/>
          <w:szCs w:val="24"/>
        </w:rPr>
        <w:t xml:space="preserve">; </w:t>
      </w:r>
      <w:r>
        <w:rPr>
          <w:rFonts w:ascii="Arial" w:eastAsia="Arial" w:hAnsi="Arial" w:cs="Arial"/>
          <w:color w:val="000000"/>
          <w:sz w:val="24"/>
          <w:szCs w:val="24"/>
        </w:rPr>
        <w:t>however</w:t>
      </w:r>
      <w:r w:rsidR="002400A0">
        <w:rPr>
          <w:rFonts w:ascii="Arial" w:eastAsia="Arial" w:hAnsi="Arial" w:cs="Arial"/>
          <w:color w:val="000000"/>
          <w:sz w:val="24"/>
          <w:szCs w:val="24"/>
        </w:rPr>
        <w:t>;</w:t>
      </w:r>
      <w:r>
        <w:rPr>
          <w:rFonts w:ascii="Arial" w:eastAsia="Arial" w:hAnsi="Arial" w:cs="Arial"/>
          <w:color w:val="000000"/>
          <w:sz w:val="24"/>
          <w:szCs w:val="24"/>
        </w:rPr>
        <w:t xml:space="preserve"> there </w:t>
      </w:r>
      <w:r w:rsidR="005429E9">
        <w:rPr>
          <w:rFonts w:ascii="Arial" w:eastAsia="Arial" w:hAnsi="Arial" w:cs="Arial"/>
          <w:color w:val="000000"/>
          <w:sz w:val="24"/>
          <w:szCs w:val="24"/>
        </w:rPr>
        <w:t xml:space="preserve">is also </w:t>
      </w:r>
      <w:r>
        <w:rPr>
          <w:rFonts w:ascii="Arial" w:eastAsia="Arial" w:hAnsi="Arial" w:cs="Arial"/>
          <w:color w:val="000000"/>
          <w:sz w:val="24"/>
          <w:szCs w:val="24"/>
        </w:rPr>
        <w:t xml:space="preserve">no state-land available to be released </w:t>
      </w:r>
      <w:r w:rsidR="005429E9">
        <w:rPr>
          <w:rFonts w:ascii="Arial" w:eastAsia="Arial" w:hAnsi="Arial" w:cs="Arial"/>
          <w:color w:val="000000"/>
          <w:sz w:val="24"/>
          <w:szCs w:val="24"/>
        </w:rPr>
        <w:t xml:space="preserve">in the provinces of </w:t>
      </w:r>
      <w:r>
        <w:rPr>
          <w:rFonts w:ascii="Arial" w:eastAsia="Arial" w:hAnsi="Arial" w:cs="Arial"/>
          <w:color w:val="000000"/>
          <w:sz w:val="24"/>
          <w:szCs w:val="24"/>
        </w:rPr>
        <w:t xml:space="preserve">Gauteng and Western Cape. </w:t>
      </w:r>
      <w:r w:rsidR="00A110D4">
        <w:rPr>
          <w:rFonts w:ascii="Arial" w:eastAsia="Arial" w:hAnsi="Arial" w:cs="Arial"/>
          <w:color w:val="000000"/>
          <w:sz w:val="24"/>
          <w:szCs w:val="24"/>
        </w:rPr>
        <w:t>It should be noted that applicants from any province, including Gauteng and Western Cape may still apply for land i</w:t>
      </w:r>
      <w:r>
        <w:rPr>
          <w:rFonts w:ascii="Arial" w:eastAsia="Arial" w:hAnsi="Arial" w:cs="Arial"/>
          <w:color w:val="000000"/>
          <w:sz w:val="24"/>
          <w:szCs w:val="24"/>
        </w:rPr>
        <w:t xml:space="preserve">n any of the provinces where land has been made available for agricultural leasing </w:t>
      </w:r>
      <w:r w:rsidR="00A110D4">
        <w:rPr>
          <w:rFonts w:ascii="Arial" w:eastAsia="Arial" w:hAnsi="Arial" w:cs="Arial"/>
          <w:color w:val="000000"/>
          <w:sz w:val="24"/>
          <w:szCs w:val="24"/>
        </w:rPr>
        <w:t xml:space="preserve">provided they </w:t>
      </w:r>
      <w:r>
        <w:rPr>
          <w:rFonts w:ascii="Arial" w:eastAsia="Arial" w:hAnsi="Arial" w:cs="Arial"/>
          <w:color w:val="000000"/>
          <w:sz w:val="24"/>
          <w:szCs w:val="24"/>
        </w:rPr>
        <w:t xml:space="preserve">are willing to relocate if appointed as lessees on such properties. Therefore, if there is interest </w:t>
      </w:r>
      <w:r w:rsidR="00FD2F8E">
        <w:rPr>
          <w:rFonts w:ascii="Arial" w:eastAsia="Arial" w:hAnsi="Arial" w:cs="Arial"/>
          <w:color w:val="000000"/>
          <w:sz w:val="24"/>
          <w:szCs w:val="24"/>
        </w:rPr>
        <w:t xml:space="preserve">from the residents </w:t>
      </w:r>
      <w:r>
        <w:rPr>
          <w:rFonts w:ascii="Arial" w:eastAsia="Arial" w:hAnsi="Arial" w:cs="Arial"/>
          <w:color w:val="000000"/>
          <w:sz w:val="24"/>
          <w:szCs w:val="24"/>
        </w:rPr>
        <w:t>in Gauteng or Western Cape, they can still apply in line with the current advert.</w:t>
      </w:r>
    </w:p>
    <w:sectPr w:rsidR="0065738D" w:rsidSect="00566A48">
      <w:pgSz w:w="11906" w:h="16838"/>
      <w:pgMar w:top="1134" w:right="1274" w:bottom="1440" w:left="1276"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493" w:rsidRDefault="00C64493" w:rsidP="000119AC">
      <w:pPr>
        <w:spacing w:after="0" w:line="240" w:lineRule="auto"/>
      </w:pPr>
      <w:r>
        <w:separator/>
      </w:r>
    </w:p>
  </w:endnote>
  <w:endnote w:type="continuationSeparator" w:id="1">
    <w:p w:rsidR="00C64493" w:rsidRDefault="00C64493" w:rsidP="00011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493" w:rsidRDefault="00C64493" w:rsidP="000119AC">
      <w:pPr>
        <w:spacing w:after="0" w:line="240" w:lineRule="auto"/>
      </w:pPr>
      <w:r>
        <w:separator/>
      </w:r>
    </w:p>
  </w:footnote>
  <w:footnote w:type="continuationSeparator" w:id="1">
    <w:p w:rsidR="00C64493" w:rsidRDefault="00C64493" w:rsidP="00011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5B65"/>
    <w:multiLevelType w:val="multilevel"/>
    <w:tmpl w:val="D63E9F6C"/>
    <w:lvl w:ilvl="0">
      <w:start w:val="1"/>
      <w:numFmt w:val="decimal"/>
      <w:lvlText w:val="(%1)"/>
      <w:lvlJc w:val="left"/>
      <w:pPr>
        <w:ind w:left="1440" w:hanging="72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8E27F5D"/>
    <w:multiLevelType w:val="hybridMultilevel"/>
    <w:tmpl w:val="A7A63D7E"/>
    <w:lvl w:ilvl="0" w:tplc="9208E6FA">
      <w:numFmt w:val="bullet"/>
      <w:lvlText w:val="-"/>
      <w:lvlJc w:val="left"/>
      <w:pPr>
        <w:ind w:left="1080" w:hanging="360"/>
      </w:pPr>
      <w:rPr>
        <w:rFonts w:ascii="Arial" w:eastAsia="Arial"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B143F68"/>
    <w:multiLevelType w:val="multilevel"/>
    <w:tmpl w:val="69C4E610"/>
    <w:lvl w:ilvl="0">
      <w:start w:val="1"/>
      <w:numFmt w:val="bullet"/>
      <w:lvlText w:val="-"/>
      <w:lvlJc w:val="left"/>
      <w:pPr>
        <w:ind w:left="1353" w:hanging="359"/>
      </w:pPr>
      <w:rPr>
        <w:rFonts w:ascii="Arial" w:eastAsia="Arial" w:hAnsi="Arial" w:cs="Arial"/>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abstractNum w:abstractNumId="3">
    <w:nsid w:val="1EDF7C82"/>
    <w:multiLevelType w:val="multilevel"/>
    <w:tmpl w:val="D0EEBE68"/>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43E911C0"/>
    <w:multiLevelType w:val="multilevel"/>
    <w:tmpl w:val="4A7ABDA0"/>
    <w:lvl w:ilvl="0">
      <w:start w:val="1"/>
      <w:numFmt w:val="lowerLetter"/>
      <w:lvlText w:val="(%1)"/>
      <w:lvlJc w:val="left"/>
      <w:pPr>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88F0744"/>
    <w:multiLevelType w:val="multilevel"/>
    <w:tmpl w:val="E556D6BA"/>
    <w:lvl w:ilvl="0">
      <w:start w:val="1"/>
      <w:numFmt w:val="bullet"/>
      <w:lvlText w:val=""/>
      <w:lvlJc w:val="left"/>
      <w:pPr>
        <w:ind w:left="1353" w:hanging="359"/>
      </w:pPr>
      <w:rPr>
        <w:rFonts w:ascii="Symbol" w:hAnsi="Symbol" w:hint="default"/>
      </w:rPr>
    </w:lvl>
    <w:lvl w:ilvl="1">
      <w:start w:val="1"/>
      <w:numFmt w:val="bullet"/>
      <w:lvlText w:val="o"/>
      <w:lvlJc w:val="left"/>
      <w:pPr>
        <w:ind w:left="2073" w:hanging="360"/>
      </w:pPr>
      <w:rPr>
        <w:rFonts w:ascii="Courier New" w:eastAsia="Courier New" w:hAnsi="Courier New" w:cs="Courier New"/>
      </w:rPr>
    </w:lvl>
    <w:lvl w:ilvl="2">
      <w:start w:val="1"/>
      <w:numFmt w:val="bullet"/>
      <w:lvlText w:val="▪"/>
      <w:lvlJc w:val="left"/>
      <w:pPr>
        <w:ind w:left="2793" w:hanging="360"/>
      </w:pPr>
      <w:rPr>
        <w:rFonts w:ascii="Noto Sans Symbols" w:eastAsia="Noto Sans Symbols" w:hAnsi="Noto Sans Symbols" w:cs="Noto Sans Symbols"/>
      </w:rPr>
    </w:lvl>
    <w:lvl w:ilvl="3">
      <w:start w:val="1"/>
      <w:numFmt w:val="bullet"/>
      <w:lvlText w:val="●"/>
      <w:lvlJc w:val="left"/>
      <w:pPr>
        <w:ind w:left="3513" w:hanging="360"/>
      </w:pPr>
      <w:rPr>
        <w:rFonts w:ascii="Noto Sans Symbols" w:eastAsia="Noto Sans Symbols" w:hAnsi="Noto Sans Symbols" w:cs="Noto Sans Symbols"/>
      </w:rPr>
    </w:lvl>
    <w:lvl w:ilvl="4">
      <w:start w:val="1"/>
      <w:numFmt w:val="bullet"/>
      <w:lvlText w:val="o"/>
      <w:lvlJc w:val="left"/>
      <w:pPr>
        <w:ind w:left="4233" w:hanging="360"/>
      </w:pPr>
      <w:rPr>
        <w:rFonts w:ascii="Courier New" w:eastAsia="Courier New" w:hAnsi="Courier New" w:cs="Courier New"/>
      </w:rPr>
    </w:lvl>
    <w:lvl w:ilvl="5">
      <w:start w:val="1"/>
      <w:numFmt w:val="bullet"/>
      <w:lvlText w:val="▪"/>
      <w:lvlJc w:val="left"/>
      <w:pPr>
        <w:ind w:left="4953" w:hanging="360"/>
      </w:pPr>
      <w:rPr>
        <w:rFonts w:ascii="Noto Sans Symbols" w:eastAsia="Noto Sans Symbols" w:hAnsi="Noto Sans Symbols" w:cs="Noto Sans Symbols"/>
      </w:rPr>
    </w:lvl>
    <w:lvl w:ilvl="6">
      <w:start w:val="1"/>
      <w:numFmt w:val="bullet"/>
      <w:lvlText w:val="●"/>
      <w:lvlJc w:val="left"/>
      <w:pPr>
        <w:ind w:left="5673" w:hanging="360"/>
      </w:pPr>
      <w:rPr>
        <w:rFonts w:ascii="Noto Sans Symbols" w:eastAsia="Noto Sans Symbols" w:hAnsi="Noto Sans Symbols" w:cs="Noto Sans Symbols"/>
      </w:rPr>
    </w:lvl>
    <w:lvl w:ilvl="7">
      <w:start w:val="1"/>
      <w:numFmt w:val="bullet"/>
      <w:lvlText w:val="o"/>
      <w:lvlJc w:val="left"/>
      <w:pPr>
        <w:ind w:left="6393" w:hanging="360"/>
      </w:pPr>
      <w:rPr>
        <w:rFonts w:ascii="Courier New" w:eastAsia="Courier New" w:hAnsi="Courier New" w:cs="Courier New"/>
      </w:rPr>
    </w:lvl>
    <w:lvl w:ilvl="8">
      <w:start w:val="1"/>
      <w:numFmt w:val="bullet"/>
      <w:lvlText w:val="▪"/>
      <w:lvlJc w:val="left"/>
      <w:pPr>
        <w:ind w:left="7113"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5738D"/>
    <w:rsid w:val="000119AC"/>
    <w:rsid w:val="001206F1"/>
    <w:rsid w:val="00157694"/>
    <w:rsid w:val="00223A9C"/>
    <w:rsid w:val="002400A0"/>
    <w:rsid w:val="0030085A"/>
    <w:rsid w:val="003B2D05"/>
    <w:rsid w:val="003E289E"/>
    <w:rsid w:val="00476EC5"/>
    <w:rsid w:val="004D6FFC"/>
    <w:rsid w:val="004E0B9A"/>
    <w:rsid w:val="00527465"/>
    <w:rsid w:val="005429E9"/>
    <w:rsid w:val="00566A48"/>
    <w:rsid w:val="0065738D"/>
    <w:rsid w:val="007634B9"/>
    <w:rsid w:val="007B22E5"/>
    <w:rsid w:val="007F590C"/>
    <w:rsid w:val="00814271"/>
    <w:rsid w:val="008A6016"/>
    <w:rsid w:val="009062BD"/>
    <w:rsid w:val="00A110D4"/>
    <w:rsid w:val="00BF3AE5"/>
    <w:rsid w:val="00C0202B"/>
    <w:rsid w:val="00C64493"/>
    <w:rsid w:val="00CC48E5"/>
    <w:rsid w:val="00D13868"/>
    <w:rsid w:val="00E733A0"/>
    <w:rsid w:val="00E856B5"/>
    <w:rsid w:val="00EF0C93"/>
    <w:rsid w:val="00F35B45"/>
    <w:rsid w:val="00FD2F8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48"/>
  </w:style>
  <w:style w:type="paragraph" w:styleId="Heading1">
    <w:name w:val="heading 1"/>
    <w:basedOn w:val="Normal"/>
    <w:next w:val="Normal"/>
    <w:uiPriority w:val="9"/>
    <w:qFormat/>
    <w:rsid w:val="00566A48"/>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566A48"/>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566A48"/>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566A48"/>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566A48"/>
    <w:pPr>
      <w:keepNext/>
      <w:keepLines/>
      <w:spacing w:before="220" w:after="40"/>
      <w:outlineLvl w:val="4"/>
    </w:pPr>
    <w:rPr>
      <w:b/>
    </w:rPr>
  </w:style>
  <w:style w:type="paragraph" w:styleId="Heading6">
    <w:name w:val="heading 6"/>
    <w:basedOn w:val="Normal"/>
    <w:next w:val="Normal"/>
    <w:uiPriority w:val="9"/>
    <w:semiHidden/>
    <w:unhideWhenUsed/>
    <w:qFormat/>
    <w:rsid w:val="00566A4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566A48"/>
    <w:pPr>
      <w:keepNext/>
      <w:keepLines/>
      <w:spacing w:before="480" w:after="120"/>
    </w:pPr>
    <w:rPr>
      <w:b/>
      <w:sz w:val="72"/>
      <w:szCs w:val="72"/>
    </w:rPr>
  </w:style>
  <w:style w:type="paragraph" w:styleId="Subtitle">
    <w:name w:val="Subtitle"/>
    <w:basedOn w:val="Normal"/>
    <w:next w:val="Normal"/>
    <w:uiPriority w:val="11"/>
    <w:qFormat/>
    <w:rsid w:val="00566A4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119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9AC"/>
  </w:style>
  <w:style w:type="paragraph" w:styleId="Footer">
    <w:name w:val="footer"/>
    <w:basedOn w:val="Normal"/>
    <w:link w:val="FooterChar"/>
    <w:uiPriority w:val="99"/>
    <w:unhideWhenUsed/>
    <w:rsid w:val="00011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9AC"/>
  </w:style>
  <w:style w:type="paragraph" w:styleId="ListParagraph">
    <w:name w:val="List Paragraph"/>
    <w:basedOn w:val="Normal"/>
    <w:uiPriority w:val="34"/>
    <w:qFormat/>
    <w:rsid w:val="005429E9"/>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LMatlading</dc:creator>
  <cp:lastModifiedBy>USER</cp:lastModifiedBy>
  <cp:revision>2</cp:revision>
  <dcterms:created xsi:type="dcterms:W3CDTF">2020-12-03T08:19:00Z</dcterms:created>
  <dcterms:modified xsi:type="dcterms:W3CDTF">2020-12-03T08:19:00Z</dcterms:modified>
</cp:coreProperties>
</file>