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01" w:rsidRPr="00AF52FC" w:rsidRDefault="00C645E4" w:rsidP="00AF52FC">
      <w:pPr>
        <w:pStyle w:val="Heading1"/>
        <w:ind w:right="5449"/>
        <w:rPr>
          <w:sz w:val="20"/>
          <w:szCs w:val="20"/>
        </w:rPr>
      </w:pPr>
      <w:r w:rsidRPr="00AF52FC">
        <w:rPr>
          <w:sz w:val="20"/>
          <w:szCs w:val="20"/>
        </w:rPr>
        <w:t>NATIONAL ASSEMBLY QUESTION FOR WITTEN REPLY</w:t>
      </w:r>
    </w:p>
    <w:p w:rsidR="003D4401" w:rsidRPr="00AF52FC" w:rsidRDefault="00C645E4" w:rsidP="00AF52FC">
      <w:pPr>
        <w:ind w:left="100" w:right="3902"/>
        <w:rPr>
          <w:b/>
          <w:sz w:val="20"/>
          <w:szCs w:val="20"/>
        </w:rPr>
      </w:pPr>
      <w:r w:rsidRPr="00AF52FC">
        <w:rPr>
          <w:b/>
          <w:sz w:val="20"/>
          <w:szCs w:val="20"/>
        </w:rPr>
        <w:t>QUESTION NUMBER: PQ 2583 [NW3059E] DATE OF PUBLICATION: 26 NOVEMBER 2021</w:t>
      </w:r>
    </w:p>
    <w:p w:rsidR="003D4401" w:rsidRPr="00AF52FC" w:rsidRDefault="003D4401" w:rsidP="00AF52FC">
      <w:pPr>
        <w:pStyle w:val="BodyText"/>
        <w:rPr>
          <w:b/>
          <w:sz w:val="20"/>
          <w:szCs w:val="20"/>
        </w:rPr>
      </w:pPr>
    </w:p>
    <w:p w:rsidR="003D4401" w:rsidRPr="00AF52FC" w:rsidRDefault="003D4401" w:rsidP="00AF52FC">
      <w:pPr>
        <w:pStyle w:val="BodyText"/>
        <w:rPr>
          <w:b/>
          <w:sz w:val="20"/>
          <w:szCs w:val="20"/>
        </w:rPr>
      </w:pPr>
    </w:p>
    <w:p w:rsidR="003D4401" w:rsidRPr="00AF52FC" w:rsidRDefault="00C645E4" w:rsidP="00AF52FC">
      <w:pPr>
        <w:ind w:left="820"/>
        <w:rPr>
          <w:b/>
          <w:sz w:val="20"/>
          <w:szCs w:val="20"/>
        </w:rPr>
      </w:pPr>
      <w:r w:rsidRPr="00AF52FC">
        <w:rPr>
          <w:b/>
          <w:sz w:val="20"/>
          <w:szCs w:val="20"/>
        </w:rPr>
        <w:t>Ms N Tafeni(EFF) to ask the Minister of Human Settlements:</w:t>
      </w:r>
    </w:p>
    <w:p w:rsidR="003D4401" w:rsidRPr="00AF52FC" w:rsidRDefault="003D4401" w:rsidP="00AF52FC">
      <w:pPr>
        <w:pStyle w:val="BodyText"/>
        <w:rPr>
          <w:b/>
          <w:sz w:val="20"/>
          <w:szCs w:val="20"/>
        </w:rPr>
      </w:pPr>
    </w:p>
    <w:p w:rsidR="003D4401" w:rsidRPr="00AF52FC" w:rsidRDefault="003D4401" w:rsidP="00AF52FC">
      <w:pPr>
        <w:pStyle w:val="BodyText"/>
        <w:rPr>
          <w:b/>
          <w:sz w:val="20"/>
          <w:szCs w:val="20"/>
        </w:rPr>
      </w:pPr>
    </w:p>
    <w:p w:rsidR="003D4401" w:rsidRPr="00AF52FC" w:rsidRDefault="00C645E4" w:rsidP="00AF52FC">
      <w:pPr>
        <w:pStyle w:val="ListParagraph"/>
        <w:numPr>
          <w:ilvl w:val="0"/>
          <w:numId w:val="2"/>
        </w:numPr>
        <w:tabs>
          <w:tab w:val="left" w:pos="1181"/>
        </w:tabs>
        <w:ind w:right="115"/>
        <w:rPr>
          <w:sz w:val="20"/>
          <w:szCs w:val="20"/>
        </w:rPr>
      </w:pPr>
      <w:r w:rsidRPr="00AF52FC">
        <w:rPr>
          <w:sz w:val="20"/>
          <w:szCs w:val="20"/>
        </w:rPr>
        <w:t>Whether,</w:t>
      </w:r>
      <w:r w:rsidRPr="00AF52FC">
        <w:rPr>
          <w:spacing w:val="-9"/>
          <w:sz w:val="20"/>
          <w:szCs w:val="20"/>
        </w:rPr>
        <w:t xml:space="preserve"> </w:t>
      </w:r>
      <w:r w:rsidRPr="00AF52FC">
        <w:rPr>
          <w:sz w:val="20"/>
          <w:szCs w:val="20"/>
        </w:rPr>
        <w:t>with</w:t>
      </w:r>
      <w:r w:rsidRPr="00AF52FC">
        <w:rPr>
          <w:spacing w:val="-6"/>
          <w:sz w:val="20"/>
          <w:szCs w:val="20"/>
        </w:rPr>
        <w:t xml:space="preserve"> </w:t>
      </w:r>
      <w:r w:rsidRPr="00AF52FC">
        <w:rPr>
          <w:sz w:val="20"/>
          <w:szCs w:val="20"/>
        </w:rPr>
        <w:t>reference</w:t>
      </w:r>
      <w:r w:rsidRPr="00AF52FC">
        <w:rPr>
          <w:spacing w:val="-6"/>
          <w:sz w:val="20"/>
          <w:szCs w:val="20"/>
        </w:rPr>
        <w:t xml:space="preserve"> </w:t>
      </w:r>
      <w:r w:rsidRPr="00AF52FC">
        <w:rPr>
          <w:sz w:val="20"/>
          <w:szCs w:val="20"/>
        </w:rPr>
        <w:t>to</w:t>
      </w:r>
      <w:r w:rsidRPr="00AF52FC">
        <w:rPr>
          <w:spacing w:val="-8"/>
          <w:sz w:val="20"/>
          <w:szCs w:val="20"/>
        </w:rPr>
        <w:t xml:space="preserve"> </w:t>
      </w:r>
      <w:r w:rsidRPr="00AF52FC">
        <w:rPr>
          <w:sz w:val="20"/>
          <w:szCs w:val="20"/>
        </w:rPr>
        <w:t>the</w:t>
      </w:r>
      <w:r w:rsidRPr="00AF52FC">
        <w:rPr>
          <w:spacing w:val="-5"/>
          <w:sz w:val="20"/>
          <w:szCs w:val="20"/>
        </w:rPr>
        <w:t xml:space="preserve"> </w:t>
      </w:r>
      <w:r w:rsidRPr="00AF52FC">
        <w:rPr>
          <w:sz w:val="20"/>
          <w:szCs w:val="20"/>
        </w:rPr>
        <w:t>reply</w:t>
      </w:r>
      <w:r w:rsidRPr="00AF52FC">
        <w:rPr>
          <w:spacing w:val="-10"/>
          <w:sz w:val="20"/>
          <w:szCs w:val="20"/>
        </w:rPr>
        <w:t xml:space="preserve"> </w:t>
      </w:r>
      <w:r w:rsidRPr="00AF52FC">
        <w:rPr>
          <w:sz w:val="20"/>
          <w:szCs w:val="20"/>
        </w:rPr>
        <w:t>of</w:t>
      </w:r>
      <w:r w:rsidRPr="00AF52FC">
        <w:rPr>
          <w:spacing w:val="-4"/>
          <w:sz w:val="20"/>
          <w:szCs w:val="20"/>
        </w:rPr>
        <w:t xml:space="preserve"> </w:t>
      </w:r>
      <w:r w:rsidRPr="00AF52FC">
        <w:rPr>
          <w:sz w:val="20"/>
          <w:szCs w:val="20"/>
        </w:rPr>
        <w:t>the</w:t>
      </w:r>
      <w:r w:rsidRPr="00AF52FC">
        <w:rPr>
          <w:spacing w:val="-11"/>
          <w:sz w:val="20"/>
          <w:szCs w:val="20"/>
        </w:rPr>
        <w:t xml:space="preserve"> </w:t>
      </w:r>
      <w:r w:rsidRPr="00AF52FC">
        <w:rPr>
          <w:sz w:val="20"/>
          <w:szCs w:val="20"/>
        </w:rPr>
        <w:t>former</w:t>
      </w:r>
      <w:r w:rsidRPr="00AF52FC">
        <w:rPr>
          <w:spacing w:val="-6"/>
          <w:sz w:val="20"/>
          <w:szCs w:val="20"/>
        </w:rPr>
        <w:t xml:space="preserve"> </w:t>
      </w:r>
      <w:r w:rsidRPr="00AF52FC">
        <w:rPr>
          <w:sz w:val="20"/>
          <w:szCs w:val="20"/>
        </w:rPr>
        <w:t>Minister,</w:t>
      </w:r>
      <w:r w:rsidRPr="00AF52FC">
        <w:rPr>
          <w:spacing w:val="-4"/>
          <w:sz w:val="20"/>
          <w:szCs w:val="20"/>
        </w:rPr>
        <w:t xml:space="preserve"> </w:t>
      </w:r>
      <w:r w:rsidRPr="00AF52FC">
        <w:rPr>
          <w:sz w:val="20"/>
          <w:szCs w:val="20"/>
        </w:rPr>
        <w:t>Ms</w:t>
      </w:r>
      <w:r w:rsidRPr="00AF52FC">
        <w:rPr>
          <w:spacing w:val="-7"/>
          <w:sz w:val="20"/>
          <w:szCs w:val="20"/>
        </w:rPr>
        <w:t xml:space="preserve"> </w:t>
      </w:r>
      <w:r w:rsidRPr="00AF52FC">
        <w:rPr>
          <w:sz w:val="20"/>
          <w:szCs w:val="20"/>
        </w:rPr>
        <w:t>LN</w:t>
      </w:r>
      <w:r w:rsidRPr="00AF52FC">
        <w:rPr>
          <w:spacing w:val="-10"/>
          <w:sz w:val="20"/>
          <w:szCs w:val="20"/>
        </w:rPr>
        <w:t xml:space="preserve"> </w:t>
      </w:r>
      <w:r w:rsidRPr="00AF52FC">
        <w:rPr>
          <w:sz w:val="20"/>
          <w:szCs w:val="20"/>
        </w:rPr>
        <w:t>Sisulu,</w:t>
      </w:r>
      <w:r w:rsidRPr="00AF52FC">
        <w:rPr>
          <w:spacing w:val="-5"/>
          <w:sz w:val="20"/>
          <w:szCs w:val="20"/>
        </w:rPr>
        <w:t xml:space="preserve"> </w:t>
      </w:r>
      <w:r w:rsidRPr="00AF52FC">
        <w:rPr>
          <w:sz w:val="20"/>
          <w:szCs w:val="20"/>
        </w:rPr>
        <w:t>to question</w:t>
      </w:r>
      <w:r w:rsidRPr="00AF52FC">
        <w:rPr>
          <w:spacing w:val="-8"/>
          <w:sz w:val="20"/>
          <w:szCs w:val="20"/>
        </w:rPr>
        <w:t xml:space="preserve"> </w:t>
      </w:r>
      <w:r w:rsidRPr="00AF52FC">
        <w:rPr>
          <w:sz w:val="20"/>
          <w:szCs w:val="20"/>
        </w:rPr>
        <w:t>659</w:t>
      </w:r>
      <w:r w:rsidRPr="00AF52FC">
        <w:rPr>
          <w:spacing w:val="-7"/>
          <w:sz w:val="20"/>
          <w:szCs w:val="20"/>
        </w:rPr>
        <w:t xml:space="preserve"> </w:t>
      </w:r>
      <w:r w:rsidRPr="00AF52FC">
        <w:rPr>
          <w:sz w:val="20"/>
          <w:szCs w:val="20"/>
        </w:rPr>
        <w:t>on</w:t>
      </w:r>
      <w:r w:rsidRPr="00AF52FC">
        <w:rPr>
          <w:spacing w:val="-8"/>
          <w:sz w:val="20"/>
          <w:szCs w:val="20"/>
        </w:rPr>
        <w:t xml:space="preserve"> </w:t>
      </w:r>
      <w:r w:rsidRPr="00AF52FC">
        <w:rPr>
          <w:sz w:val="20"/>
          <w:szCs w:val="20"/>
        </w:rPr>
        <w:t>16</w:t>
      </w:r>
      <w:r w:rsidRPr="00AF52FC">
        <w:rPr>
          <w:spacing w:val="-10"/>
          <w:sz w:val="20"/>
          <w:szCs w:val="20"/>
        </w:rPr>
        <w:t xml:space="preserve"> </w:t>
      </w:r>
      <w:r w:rsidRPr="00AF52FC">
        <w:rPr>
          <w:sz w:val="20"/>
          <w:szCs w:val="20"/>
        </w:rPr>
        <w:t>April</w:t>
      </w:r>
      <w:r w:rsidRPr="00AF52FC">
        <w:rPr>
          <w:spacing w:val="-10"/>
          <w:sz w:val="20"/>
          <w:szCs w:val="20"/>
        </w:rPr>
        <w:t xml:space="preserve"> </w:t>
      </w:r>
      <w:r w:rsidRPr="00AF52FC">
        <w:rPr>
          <w:sz w:val="20"/>
          <w:szCs w:val="20"/>
        </w:rPr>
        <w:t>2021,</w:t>
      </w:r>
      <w:r w:rsidRPr="00AF52FC">
        <w:rPr>
          <w:spacing w:val="-8"/>
          <w:sz w:val="20"/>
          <w:szCs w:val="20"/>
        </w:rPr>
        <w:t xml:space="preserve"> </w:t>
      </w:r>
      <w:r w:rsidRPr="00AF52FC">
        <w:rPr>
          <w:sz w:val="20"/>
          <w:szCs w:val="20"/>
        </w:rPr>
        <w:t>(a)</w:t>
      </w:r>
      <w:r w:rsidRPr="00AF52FC">
        <w:rPr>
          <w:spacing w:val="-10"/>
          <w:sz w:val="20"/>
          <w:szCs w:val="20"/>
        </w:rPr>
        <w:t xml:space="preserve"> </w:t>
      </w:r>
      <w:r w:rsidRPr="00AF52FC">
        <w:rPr>
          <w:sz w:val="20"/>
          <w:szCs w:val="20"/>
        </w:rPr>
        <w:t>she</w:t>
      </w:r>
      <w:r w:rsidRPr="00AF52FC">
        <w:rPr>
          <w:spacing w:val="-7"/>
          <w:sz w:val="20"/>
          <w:szCs w:val="20"/>
        </w:rPr>
        <w:t xml:space="preserve"> </w:t>
      </w:r>
      <w:r w:rsidRPr="00AF52FC">
        <w:rPr>
          <w:sz w:val="20"/>
          <w:szCs w:val="20"/>
        </w:rPr>
        <w:t>will</w:t>
      </w:r>
      <w:r w:rsidRPr="00AF52FC">
        <w:rPr>
          <w:spacing w:val="-9"/>
          <w:sz w:val="20"/>
          <w:szCs w:val="20"/>
        </w:rPr>
        <w:t xml:space="preserve"> </w:t>
      </w:r>
      <w:r w:rsidRPr="00AF52FC">
        <w:rPr>
          <w:sz w:val="20"/>
          <w:szCs w:val="20"/>
        </w:rPr>
        <w:t>furnish</w:t>
      </w:r>
      <w:r w:rsidRPr="00AF52FC">
        <w:rPr>
          <w:spacing w:val="-9"/>
          <w:sz w:val="20"/>
          <w:szCs w:val="20"/>
        </w:rPr>
        <w:t xml:space="preserve"> </w:t>
      </w:r>
      <w:r w:rsidRPr="00AF52FC">
        <w:rPr>
          <w:sz w:val="20"/>
          <w:szCs w:val="20"/>
        </w:rPr>
        <w:t>Ms</w:t>
      </w:r>
      <w:r w:rsidRPr="00AF52FC">
        <w:rPr>
          <w:spacing w:val="-8"/>
          <w:sz w:val="20"/>
          <w:szCs w:val="20"/>
        </w:rPr>
        <w:t xml:space="preserve"> </w:t>
      </w:r>
      <w:r w:rsidRPr="00AF52FC">
        <w:rPr>
          <w:sz w:val="20"/>
          <w:szCs w:val="20"/>
        </w:rPr>
        <w:t>EL</w:t>
      </w:r>
      <w:r w:rsidRPr="00AF52FC">
        <w:rPr>
          <w:spacing w:val="-8"/>
          <w:sz w:val="20"/>
          <w:szCs w:val="20"/>
        </w:rPr>
        <w:t xml:space="preserve"> </w:t>
      </w:r>
      <w:r w:rsidRPr="00AF52FC">
        <w:rPr>
          <w:sz w:val="20"/>
          <w:szCs w:val="20"/>
        </w:rPr>
        <w:t>Powell</w:t>
      </w:r>
      <w:r w:rsidRPr="00AF52FC">
        <w:rPr>
          <w:spacing w:val="-7"/>
          <w:sz w:val="20"/>
          <w:szCs w:val="20"/>
        </w:rPr>
        <w:t xml:space="preserve"> </w:t>
      </w:r>
      <w:r w:rsidRPr="00AF52FC">
        <w:rPr>
          <w:sz w:val="20"/>
          <w:szCs w:val="20"/>
        </w:rPr>
        <w:t>with</w:t>
      </w:r>
      <w:r w:rsidRPr="00AF52FC">
        <w:rPr>
          <w:spacing w:val="-8"/>
          <w:sz w:val="20"/>
          <w:szCs w:val="20"/>
        </w:rPr>
        <w:t xml:space="preserve"> </w:t>
      </w:r>
      <w:r w:rsidRPr="00AF52FC">
        <w:rPr>
          <w:sz w:val="20"/>
          <w:szCs w:val="20"/>
        </w:rPr>
        <w:t>a</w:t>
      </w:r>
      <w:r w:rsidRPr="00AF52FC">
        <w:rPr>
          <w:spacing w:val="-7"/>
          <w:sz w:val="20"/>
          <w:szCs w:val="20"/>
        </w:rPr>
        <w:t xml:space="preserve"> </w:t>
      </w:r>
      <w:r w:rsidRPr="00AF52FC">
        <w:rPr>
          <w:sz w:val="20"/>
          <w:szCs w:val="20"/>
        </w:rPr>
        <w:t>copy of the document title Guide to Parliamentary Questions in the National Assembly to which reference was made in the specified reply, (b) what is the status of the specified document with regard to executive replies in h</w:t>
      </w:r>
      <w:r w:rsidRPr="00AF52FC">
        <w:rPr>
          <w:sz w:val="20"/>
          <w:szCs w:val="20"/>
        </w:rPr>
        <w:t>er department, (c) what is the date on which the specified document was adopted</w:t>
      </w:r>
      <w:r w:rsidRPr="00AF52FC">
        <w:rPr>
          <w:spacing w:val="-15"/>
          <w:sz w:val="20"/>
          <w:szCs w:val="20"/>
        </w:rPr>
        <w:t xml:space="preserve"> </w:t>
      </w:r>
      <w:r w:rsidRPr="00AF52FC">
        <w:rPr>
          <w:sz w:val="20"/>
          <w:szCs w:val="20"/>
        </w:rPr>
        <w:t>by</w:t>
      </w:r>
      <w:r w:rsidRPr="00AF52FC">
        <w:rPr>
          <w:spacing w:val="-14"/>
          <w:sz w:val="20"/>
          <w:szCs w:val="20"/>
        </w:rPr>
        <w:t xml:space="preserve"> </w:t>
      </w:r>
      <w:r w:rsidRPr="00AF52FC">
        <w:rPr>
          <w:sz w:val="20"/>
          <w:szCs w:val="20"/>
        </w:rPr>
        <w:t>her</w:t>
      </w:r>
      <w:r w:rsidRPr="00AF52FC">
        <w:rPr>
          <w:spacing w:val="-15"/>
          <w:sz w:val="20"/>
          <w:szCs w:val="20"/>
        </w:rPr>
        <w:t xml:space="preserve"> </w:t>
      </w:r>
      <w:r w:rsidRPr="00AF52FC">
        <w:rPr>
          <w:sz w:val="20"/>
          <w:szCs w:val="20"/>
        </w:rPr>
        <w:t>department,</w:t>
      </w:r>
      <w:r w:rsidRPr="00AF52FC">
        <w:rPr>
          <w:spacing w:val="-12"/>
          <w:sz w:val="20"/>
          <w:szCs w:val="20"/>
        </w:rPr>
        <w:t xml:space="preserve"> </w:t>
      </w:r>
      <w:r w:rsidRPr="00AF52FC">
        <w:rPr>
          <w:sz w:val="20"/>
          <w:szCs w:val="20"/>
        </w:rPr>
        <w:t>(d)</w:t>
      </w:r>
      <w:r w:rsidRPr="00AF52FC">
        <w:rPr>
          <w:spacing w:val="-12"/>
          <w:sz w:val="20"/>
          <w:szCs w:val="20"/>
        </w:rPr>
        <w:t xml:space="preserve"> </w:t>
      </w:r>
      <w:r w:rsidRPr="00AF52FC">
        <w:rPr>
          <w:sz w:val="20"/>
          <w:szCs w:val="20"/>
        </w:rPr>
        <w:t>what</w:t>
      </w:r>
      <w:r w:rsidRPr="00AF52FC">
        <w:rPr>
          <w:spacing w:val="-11"/>
          <w:sz w:val="20"/>
          <w:szCs w:val="20"/>
        </w:rPr>
        <w:t xml:space="preserve"> </w:t>
      </w:r>
      <w:r w:rsidRPr="00AF52FC">
        <w:rPr>
          <w:sz w:val="20"/>
          <w:szCs w:val="20"/>
        </w:rPr>
        <w:t>is</w:t>
      </w:r>
      <w:r w:rsidRPr="00AF52FC">
        <w:rPr>
          <w:spacing w:val="-14"/>
          <w:sz w:val="20"/>
          <w:szCs w:val="20"/>
        </w:rPr>
        <w:t xml:space="preserve"> </w:t>
      </w:r>
      <w:r w:rsidRPr="00AF52FC">
        <w:rPr>
          <w:sz w:val="20"/>
          <w:szCs w:val="20"/>
        </w:rPr>
        <w:t>the</w:t>
      </w:r>
      <w:r w:rsidRPr="00AF52FC">
        <w:rPr>
          <w:spacing w:val="-12"/>
          <w:sz w:val="20"/>
          <w:szCs w:val="20"/>
        </w:rPr>
        <w:t xml:space="preserve"> </w:t>
      </w:r>
      <w:r w:rsidRPr="00AF52FC">
        <w:rPr>
          <w:sz w:val="20"/>
          <w:szCs w:val="20"/>
        </w:rPr>
        <w:t>date</w:t>
      </w:r>
      <w:r w:rsidRPr="00AF52FC">
        <w:rPr>
          <w:spacing w:val="-13"/>
          <w:sz w:val="20"/>
          <w:szCs w:val="20"/>
        </w:rPr>
        <w:t xml:space="preserve"> </w:t>
      </w:r>
      <w:r w:rsidRPr="00AF52FC">
        <w:rPr>
          <w:sz w:val="20"/>
          <w:szCs w:val="20"/>
        </w:rPr>
        <w:t>on</w:t>
      </w:r>
      <w:r w:rsidRPr="00AF52FC">
        <w:rPr>
          <w:spacing w:val="-13"/>
          <w:sz w:val="20"/>
          <w:szCs w:val="20"/>
        </w:rPr>
        <w:t xml:space="preserve"> </w:t>
      </w:r>
      <w:r w:rsidRPr="00AF52FC">
        <w:rPr>
          <w:sz w:val="20"/>
          <w:szCs w:val="20"/>
        </w:rPr>
        <w:t>which</w:t>
      </w:r>
      <w:r w:rsidRPr="00AF52FC">
        <w:rPr>
          <w:spacing w:val="-11"/>
          <w:sz w:val="20"/>
          <w:szCs w:val="20"/>
        </w:rPr>
        <w:t xml:space="preserve"> </w:t>
      </w:r>
      <w:r w:rsidRPr="00AF52FC">
        <w:rPr>
          <w:sz w:val="20"/>
          <w:szCs w:val="20"/>
        </w:rPr>
        <w:t>the</w:t>
      </w:r>
      <w:r w:rsidRPr="00AF52FC">
        <w:rPr>
          <w:spacing w:val="-13"/>
          <w:sz w:val="20"/>
          <w:szCs w:val="20"/>
        </w:rPr>
        <w:t xml:space="preserve"> </w:t>
      </w:r>
      <w:r w:rsidRPr="00AF52FC">
        <w:rPr>
          <w:sz w:val="20"/>
          <w:szCs w:val="20"/>
        </w:rPr>
        <w:t>document</w:t>
      </w:r>
      <w:r w:rsidRPr="00AF52FC">
        <w:rPr>
          <w:spacing w:val="-12"/>
          <w:sz w:val="20"/>
          <w:szCs w:val="20"/>
        </w:rPr>
        <w:t xml:space="preserve"> </w:t>
      </w:r>
      <w:r w:rsidRPr="00AF52FC">
        <w:rPr>
          <w:sz w:val="20"/>
          <w:szCs w:val="20"/>
        </w:rPr>
        <w:t>was first circulated in her department with regard to replies to Parliamentary Questions and apply it to executive</w:t>
      </w:r>
      <w:r w:rsidRPr="00AF52FC">
        <w:rPr>
          <w:spacing w:val="-7"/>
          <w:sz w:val="20"/>
          <w:szCs w:val="20"/>
        </w:rPr>
        <w:t xml:space="preserve"> </w:t>
      </w:r>
      <w:r w:rsidRPr="00AF52FC">
        <w:rPr>
          <w:sz w:val="20"/>
          <w:szCs w:val="20"/>
        </w:rPr>
        <w:t>replies.</w:t>
      </w:r>
    </w:p>
    <w:p w:rsidR="003D4401" w:rsidRPr="00AF52FC" w:rsidRDefault="003D4401" w:rsidP="00AF52FC">
      <w:pPr>
        <w:pStyle w:val="BodyText"/>
        <w:rPr>
          <w:sz w:val="20"/>
          <w:szCs w:val="20"/>
        </w:rPr>
      </w:pPr>
    </w:p>
    <w:p w:rsidR="003D4401" w:rsidRPr="00AF52FC" w:rsidRDefault="00C645E4" w:rsidP="00AF52FC">
      <w:pPr>
        <w:pStyle w:val="ListParagraph"/>
        <w:numPr>
          <w:ilvl w:val="0"/>
          <w:numId w:val="2"/>
        </w:numPr>
        <w:tabs>
          <w:tab w:val="left" w:pos="1181"/>
        </w:tabs>
        <w:ind w:right="122"/>
        <w:rPr>
          <w:sz w:val="20"/>
          <w:szCs w:val="20"/>
        </w:rPr>
      </w:pPr>
      <w:r w:rsidRPr="00AF52FC">
        <w:rPr>
          <w:sz w:val="20"/>
          <w:szCs w:val="20"/>
        </w:rPr>
        <w:t>Whether, with reference to the Reply to PQ 659 on 16 April 2021, by the former Minister Ms LN Sisulu, she can furnish the full information including the names of contractors, if not, why not: if so, on what</w:t>
      </w:r>
      <w:r w:rsidRPr="00AF52FC">
        <w:rPr>
          <w:spacing w:val="-9"/>
          <w:sz w:val="20"/>
          <w:szCs w:val="20"/>
        </w:rPr>
        <w:t xml:space="preserve"> </w:t>
      </w:r>
      <w:r w:rsidRPr="00AF52FC">
        <w:rPr>
          <w:sz w:val="20"/>
          <w:szCs w:val="20"/>
        </w:rPr>
        <w:t>date?</w:t>
      </w:r>
    </w:p>
    <w:p w:rsidR="003D4401" w:rsidRPr="00AF52FC" w:rsidRDefault="00AF52FC" w:rsidP="00AF52FC">
      <w:pPr>
        <w:pStyle w:val="Heading1"/>
        <w:ind w:left="820"/>
        <w:rPr>
          <w:sz w:val="20"/>
          <w:szCs w:val="20"/>
        </w:rPr>
      </w:pPr>
      <w:r>
        <w:rPr>
          <w:sz w:val="20"/>
          <w:szCs w:val="20"/>
        </w:rPr>
        <w:br/>
      </w:r>
      <w:r w:rsidR="00C645E4" w:rsidRPr="00AF52FC">
        <w:rPr>
          <w:sz w:val="20"/>
          <w:szCs w:val="20"/>
        </w:rPr>
        <w:t>REPLY:</w:t>
      </w:r>
    </w:p>
    <w:p w:rsidR="003D4401" w:rsidRPr="00AF52FC" w:rsidRDefault="003D4401" w:rsidP="00AF52FC">
      <w:pPr>
        <w:pStyle w:val="BodyText"/>
        <w:rPr>
          <w:b/>
          <w:sz w:val="20"/>
          <w:szCs w:val="20"/>
        </w:rPr>
      </w:pPr>
    </w:p>
    <w:p w:rsidR="003D4401" w:rsidRPr="00AF52FC" w:rsidRDefault="003D4401" w:rsidP="00AF52FC">
      <w:pPr>
        <w:pStyle w:val="BodyText"/>
        <w:rPr>
          <w:b/>
          <w:sz w:val="20"/>
          <w:szCs w:val="20"/>
        </w:rPr>
      </w:pPr>
    </w:p>
    <w:p w:rsidR="003D4401" w:rsidRPr="00AF52FC" w:rsidRDefault="00C645E4" w:rsidP="00AF52FC">
      <w:pPr>
        <w:pStyle w:val="ListParagraph"/>
        <w:numPr>
          <w:ilvl w:val="0"/>
          <w:numId w:val="1"/>
        </w:numPr>
        <w:tabs>
          <w:tab w:val="left" w:pos="821"/>
        </w:tabs>
        <w:ind w:right="112"/>
        <w:rPr>
          <w:sz w:val="20"/>
          <w:szCs w:val="20"/>
        </w:rPr>
      </w:pPr>
      <w:r w:rsidRPr="00AF52FC">
        <w:rPr>
          <w:sz w:val="20"/>
          <w:szCs w:val="20"/>
        </w:rPr>
        <w:t>(a) The Honourable Member is requested to source the document title ‘Guide to Parliamentary Questions’ from</w:t>
      </w:r>
      <w:r w:rsidRPr="00AF52FC">
        <w:rPr>
          <w:spacing w:val="-3"/>
          <w:sz w:val="20"/>
          <w:szCs w:val="20"/>
        </w:rPr>
        <w:t xml:space="preserve"> </w:t>
      </w:r>
      <w:r w:rsidRPr="00AF52FC">
        <w:rPr>
          <w:sz w:val="20"/>
          <w:szCs w:val="20"/>
        </w:rPr>
        <w:t>Parliament.</w:t>
      </w:r>
    </w:p>
    <w:p w:rsidR="003D4401" w:rsidRPr="00AF52FC" w:rsidRDefault="00C645E4" w:rsidP="00AF52FC">
      <w:pPr>
        <w:pStyle w:val="ListParagraph"/>
        <w:numPr>
          <w:ilvl w:val="1"/>
          <w:numId w:val="1"/>
        </w:numPr>
        <w:tabs>
          <w:tab w:val="left" w:pos="1181"/>
        </w:tabs>
        <w:ind w:hanging="361"/>
        <w:rPr>
          <w:sz w:val="20"/>
          <w:szCs w:val="20"/>
        </w:rPr>
      </w:pPr>
      <w:r w:rsidRPr="00AF52FC">
        <w:rPr>
          <w:sz w:val="20"/>
          <w:szCs w:val="20"/>
        </w:rPr>
        <w:t>Not</w:t>
      </w:r>
      <w:r w:rsidRPr="00AF52FC">
        <w:rPr>
          <w:spacing w:val="-3"/>
          <w:sz w:val="20"/>
          <w:szCs w:val="20"/>
        </w:rPr>
        <w:t xml:space="preserve"> </w:t>
      </w:r>
      <w:r w:rsidRPr="00AF52FC">
        <w:rPr>
          <w:sz w:val="20"/>
          <w:szCs w:val="20"/>
        </w:rPr>
        <w:t>applicable</w:t>
      </w:r>
    </w:p>
    <w:p w:rsidR="003D4401" w:rsidRPr="00AF52FC" w:rsidRDefault="00C645E4" w:rsidP="00AF52FC">
      <w:pPr>
        <w:pStyle w:val="ListParagraph"/>
        <w:numPr>
          <w:ilvl w:val="1"/>
          <w:numId w:val="1"/>
        </w:numPr>
        <w:tabs>
          <w:tab w:val="left" w:pos="1166"/>
        </w:tabs>
        <w:ind w:left="1165" w:hanging="346"/>
        <w:rPr>
          <w:sz w:val="20"/>
          <w:szCs w:val="20"/>
        </w:rPr>
      </w:pPr>
      <w:r w:rsidRPr="00AF52FC">
        <w:rPr>
          <w:sz w:val="20"/>
          <w:szCs w:val="20"/>
        </w:rPr>
        <w:t>Not</w:t>
      </w:r>
      <w:r w:rsidRPr="00AF52FC">
        <w:rPr>
          <w:spacing w:val="-4"/>
          <w:sz w:val="20"/>
          <w:szCs w:val="20"/>
        </w:rPr>
        <w:t xml:space="preserve"> </w:t>
      </w:r>
      <w:r w:rsidRPr="00AF52FC">
        <w:rPr>
          <w:sz w:val="20"/>
          <w:szCs w:val="20"/>
        </w:rPr>
        <w:t>applicable</w:t>
      </w:r>
    </w:p>
    <w:p w:rsidR="003D4401" w:rsidRPr="00AF52FC" w:rsidRDefault="00C645E4" w:rsidP="00AF52FC">
      <w:pPr>
        <w:pStyle w:val="ListParagraph"/>
        <w:numPr>
          <w:ilvl w:val="1"/>
          <w:numId w:val="1"/>
        </w:numPr>
        <w:tabs>
          <w:tab w:val="left" w:pos="1181"/>
        </w:tabs>
        <w:ind w:hanging="361"/>
        <w:rPr>
          <w:sz w:val="20"/>
          <w:szCs w:val="20"/>
        </w:rPr>
      </w:pPr>
      <w:r w:rsidRPr="00AF52FC">
        <w:rPr>
          <w:sz w:val="20"/>
          <w:szCs w:val="20"/>
        </w:rPr>
        <w:t>Not</w:t>
      </w:r>
      <w:r w:rsidRPr="00AF52FC">
        <w:rPr>
          <w:spacing w:val="-3"/>
          <w:sz w:val="20"/>
          <w:szCs w:val="20"/>
        </w:rPr>
        <w:t xml:space="preserve"> </w:t>
      </w:r>
      <w:r w:rsidRPr="00AF52FC">
        <w:rPr>
          <w:sz w:val="20"/>
          <w:szCs w:val="20"/>
        </w:rPr>
        <w:t>applicable</w:t>
      </w:r>
    </w:p>
    <w:p w:rsidR="003D4401" w:rsidRPr="00AF52FC" w:rsidRDefault="003D4401" w:rsidP="00AF52FC">
      <w:pPr>
        <w:pStyle w:val="BodyText"/>
        <w:rPr>
          <w:sz w:val="20"/>
          <w:szCs w:val="20"/>
        </w:rPr>
      </w:pPr>
    </w:p>
    <w:p w:rsidR="003D4401" w:rsidRPr="00AF52FC" w:rsidRDefault="00C645E4" w:rsidP="00AF52FC">
      <w:pPr>
        <w:pStyle w:val="ListParagraph"/>
        <w:numPr>
          <w:ilvl w:val="0"/>
          <w:numId w:val="1"/>
        </w:numPr>
        <w:tabs>
          <w:tab w:val="left" w:pos="821"/>
        </w:tabs>
        <w:ind w:right="116"/>
        <w:rPr>
          <w:sz w:val="20"/>
          <w:szCs w:val="20"/>
        </w:rPr>
      </w:pPr>
      <w:r w:rsidRPr="00AF52FC">
        <w:rPr>
          <w:sz w:val="20"/>
          <w:szCs w:val="20"/>
        </w:rPr>
        <w:t>The Honourable Member is requested to furnish the full information including the names of</w:t>
      </w:r>
      <w:r w:rsidRPr="00AF52FC">
        <w:rPr>
          <w:spacing w:val="-3"/>
          <w:sz w:val="20"/>
          <w:szCs w:val="20"/>
        </w:rPr>
        <w:t xml:space="preserve"> </w:t>
      </w:r>
      <w:r w:rsidRPr="00AF52FC">
        <w:rPr>
          <w:sz w:val="20"/>
          <w:szCs w:val="20"/>
        </w:rPr>
        <w:t>contractors.</w:t>
      </w:r>
    </w:p>
    <w:p w:rsidR="003D4401" w:rsidRPr="00AF52FC" w:rsidRDefault="003D4401" w:rsidP="00AF52FC">
      <w:pPr>
        <w:pStyle w:val="BodyText"/>
        <w:rPr>
          <w:sz w:val="20"/>
          <w:szCs w:val="20"/>
        </w:rPr>
      </w:pPr>
    </w:p>
    <w:p w:rsidR="003D4401" w:rsidRPr="00AF52FC" w:rsidRDefault="003D4401" w:rsidP="00AF52FC">
      <w:pPr>
        <w:pStyle w:val="BodyText"/>
        <w:rPr>
          <w:sz w:val="20"/>
          <w:szCs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9"/>
        <w:gridCol w:w="6188"/>
        <w:gridCol w:w="1791"/>
      </w:tblGrid>
      <w:tr w:rsidR="003D4401" w:rsidRPr="00AF52FC">
        <w:trPr>
          <w:trHeight w:val="1159"/>
        </w:trPr>
        <w:tc>
          <w:tcPr>
            <w:tcW w:w="1039" w:type="dxa"/>
          </w:tcPr>
          <w:p w:rsidR="003D4401" w:rsidRPr="00AF52FC" w:rsidRDefault="003D4401" w:rsidP="00AF52FC">
            <w:pPr>
              <w:pStyle w:val="TableParagraph"/>
              <w:spacing w:line="240" w:lineRule="auto"/>
              <w:rPr>
                <w:sz w:val="20"/>
                <w:szCs w:val="20"/>
              </w:rPr>
            </w:pPr>
          </w:p>
          <w:p w:rsidR="003D4401" w:rsidRPr="00AF52FC" w:rsidRDefault="00C645E4" w:rsidP="00AF52FC">
            <w:pPr>
              <w:pStyle w:val="TableParagraph"/>
              <w:spacing w:line="240" w:lineRule="auto"/>
              <w:ind w:left="359"/>
              <w:rPr>
                <w:b/>
                <w:sz w:val="20"/>
                <w:szCs w:val="20"/>
              </w:rPr>
            </w:pPr>
            <w:r w:rsidRPr="00AF52FC">
              <w:rPr>
                <w:b/>
                <w:sz w:val="20"/>
                <w:szCs w:val="20"/>
              </w:rPr>
              <w:t>No</w:t>
            </w:r>
          </w:p>
        </w:tc>
        <w:tc>
          <w:tcPr>
            <w:tcW w:w="6188" w:type="dxa"/>
          </w:tcPr>
          <w:p w:rsidR="003D4401" w:rsidRPr="00AF52FC" w:rsidRDefault="00C645E4" w:rsidP="00AF52FC">
            <w:pPr>
              <w:pStyle w:val="TableParagraph"/>
              <w:spacing w:line="240" w:lineRule="auto"/>
              <w:ind w:left="236" w:right="236"/>
              <w:rPr>
                <w:b/>
                <w:sz w:val="20"/>
                <w:szCs w:val="20"/>
              </w:rPr>
            </w:pPr>
            <w:r w:rsidRPr="00AF52FC">
              <w:rPr>
                <w:b/>
                <w:sz w:val="20"/>
                <w:szCs w:val="20"/>
              </w:rPr>
              <w:t>Name of companies contracted by the events</w:t>
            </w:r>
          </w:p>
          <w:p w:rsidR="003D4401" w:rsidRPr="00AF52FC" w:rsidRDefault="00C645E4" w:rsidP="00AF52FC">
            <w:pPr>
              <w:pStyle w:val="TableParagraph"/>
              <w:spacing w:line="240" w:lineRule="auto"/>
              <w:ind w:left="244" w:right="236"/>
              <w:rPr>
                <w:b/>
                <w:sz w:val="20"/>
                <w:szCs w:val="20"/>
              </w:rPr>
            </w:pPr>
            <w:r w:rsidRPr="00AF52FC">
              <w:rPr>
                <w:b/>
                <w:sz w:val="20"/>
                <w:szCs w:val="20"/>
              </w:rPr>
              <w:t>management company of the Department – Travel with Flair (TWF)</w:t>
            </w:r>
          </w:p>
        </w:tc>
        <w:tc>
          <w:tcPr>
            <w:tcW w:w="1791" w:type="dxa"/>
          </w:tcPr>
          <w:p w:rsidR="003D4401" w:rsidRPr="00AF52FC" w:rsidRDefault="00C645E4" w:rsidP="00AF52FC">
            <w:pPr>
              <w:pStyle w:val="TableParagraph"/>
              <w:spacing w:line="240" w:lineRule="auto"/>
              <w:ind w:left="447" w:right="135" w:hanging="288"/>
              <w:rPr>
                <w:b/>
                <w:sz w:val="20"/>
                <w:szCs w:val="20"/>
              </w:rPr>
            </w:pPr>
            <w:r w:rsidRPr="00AF52FC">
              <w:rPr>
                <w:b/>
                <w:sz w:val="20"/>
                <w:szCs w:val="20"/>
              </w:rPr>
              <w:t>Amount paid (Rands)</w:t>
            </w:r>
          </w:p>
        </w:tc>
      </w:tr>
      <w:tr w:rsidR="003D4401" w:rsidRPr="00AF52FC">
        <w:trPr>
          <w:trHeight w:val="407"/>
        </w:trPr>
        <w:tc>
          <w:tcPr>
            <w:tcW w:w="1039" w:type="dxa"/>
          </w:tcPr>
          <w:p w:rsidR="003D4401" w:rsidRPr="00AF52FC" w:rsidRDefault="00C645E4" w:rsidP="00AF52FC">
            <w:pPr>
              <w:pStyle w:val="TableParagraph"/>
              <w:spacing w:line="240" w:lineRule="auto"/>
              <w:ind w:left="419"/>
              <w:rPr>
                <w:sz w:val="20"/>
                <w:szCs w:val="20"/>
              </w:rPr>
            </w:pPr>
            <w:r w:rsidRPr="00AF52FC">
              <w:rPr>
                <w:sz w:val="20"/>
                <w:szCs w:val="20"/>
              </w:rPr>
              <w:t>1.</w:t>
            </w:r>
          </w:p>
        </w:tc>
        <w:tc>
          <w:tcPr>
            <w:tcW w:w="6188" w:type="dxa"/>
          </w:tcPr>
          <w:p w:rsidR="003D4401" w:rsidRPr="00AF52FC" w:rsidRDefault="00C645E4" w:rsidP="00AF52FC">
            <w:pPr>
              <w:pStyle w:val="TableParagraph"/>
              <w:spacing w:line="240" w:lineRule="auto"/>
              <w:ind w:left="107"/>
              <w:rPr>
                <w:sz w:val="20"/>
                <w:szCs w:val="20"/>
              </w:rPr>
            </w:pPr>
            <w:r w:rsidRPr="00AF52FC">
              <w:rPr>
                <w:sz w:val="20"/>
                <w:szCs w:val="20"/>
              </w:rPr>
              <w:t>The Galleria</w:t>
            </w:r>
          </w:p>
        </w:tc>
        <w:tc>
          <w:tcPr>
            <w:tcW w:w="1791" w:type="dxa"/>
          </w:tcPr>
          <w:p w:rsidR="003D4401" w:rsidRPr="00AF52FC" w:rsidRDefault="00C645E4" w:rsidP="00AF52FC">
            <w:pPr>
              <w:pStyle w:val="TableParagraph"/>
              <w:spacing w:line="240" w:lineRule="auto"/>
              <w:ind w:right="97"/>
              <w:rPr>
                <w:sz w:val="20"/>
                <w:szCs w:val="20"/>
              </w:rPr>
            </w:pPr>
            <w:r w:rsidRPr="00AF52FC">
              <w:rPr>
                <w:sz w:val="20"/>
                <w:szCs w:val="20"/>
              </w:rPr>
              <w:t>425 113.98</w:t>
            </w:r>
          </w:p>
        </w:tc>
      </w:tr>
      <w:tr w:rsidR="003D4401" w:rsidRPr="00AF52FC">
        <w:trPr>
          <w:trHeight w:val="386"/>
        </w:trPr>
        <w:tc>
          <w:tcPr>
            <w:tcW w:w="1039" w:type="dxa"/>
          </w:tcPr>
          <w:p w:rsidR="003D4401" w:rsidRPr="00AF52FC" w:rsidRDefault="00C645E4" w:rsidP="00AF52FC">
            <w:pPr>
              <w:pStyle w:val="TableParagraph"/>
              <w:spacing w:line="240" w:lineRule="auto"/>
              <w:ind w:left="419"/>
              <w:rPr>
                <w:sz w:val="20"/>
                <w:szCs w:val="20"/>
              </w:rPr>
            </w:pPr>
            <w:r w:rsidRPr="00AF52FC">
              <w:rPr>
                <w:sz w:val="20"/>
                <w:szCs w:val="20"/>
              </w:rPr>
              <w:t>2.</w:t>
            </w:r>
          </w:p>
        </w:tc>
        <w:tc>
          <w:tcPr>
            <w:tcW w:w="6188" w:type="dxa"/>
          </w:tcPr>
          <w:p w:rsidR="003D4401" w:rsidRPr="00AF52FC" w:rsidRDefault="00C645E4" w:rsidP="00AF52FC">
            <w:pPr>
              <w:pStyle w:val="TableParagraph"/>
              <w:spacing w:line="240" w:lineRule="auto"/>
              <w:ind w:left="107"/>
              <w:rPr>
                <w:sz w:val="20"/>
                <w:szCs w:val="20"/>
              </w:rPr>
            </w:pPr>
            <w:r w:rsidRPr="00AF52FC">
              <w:rPr>
                <w:sz w:val="20"/>
                <w:szCs w:val="20"/>
              </w:rPr>
              <w:t>GL Events</w:t>
            </w:r>
          </w:p>
        </w:tc>
        <w:tc>
          <w:tcPr>
            <w:tcW w:w="1791" w:type="dxa"/>
          </w:tcPr>
          <w:p w:rsidR="003D4401" w:rsidRPr="00AF52FC" w:rsidRDefault="00C645E4" w:rsidP="00AF52FC">
            <w:pPr>
              <w:pStyle w:val="TableParagraph"/>
              <w:spacing w:line="240" w:lineRule="auto"/>
              <w:ind w:right="97"/>
              <w:rPr>
                <w:sz w:val="20"/>
                <w:szCs w:val="20"/>
              </w:rPr>
            </w:pPr>
            <w:r w:rsidRPr="00AF52FC">
              <w:rPr>
                <w:sz w:val="20"/>
                <w:szCs w:val="20"/>
              </w:rPr>
              <w:t>97 339.52</w:t>
            </w:r>
          </w:p>
        </w:tc>
      </w:tr>
      <w:tr w:rsidR="003D4401" w:rsidRPr="00AF52FC">
        <w:trPr>
          <w:trHeight w:val="385"/>
        </w:trPr>
        <w:tc>
          <w:tcPr>
            <w:tcW w:w="1039" w:type="dxa"/>
          </w:tcPr>
          <w:p w:rsidR="003D4401" w:rsidRPr="00AF52FC" w:rsidRDefault="00C645E4" w:rsidP="00AF52FC">
            <w:pPr>
              <w:pStyle w:val="TableParagraph"/>
              <w:spacing w:line="240" w:lineRule="auto"/>
              <w:ind w:left="419"/>
              <w:rPr>
                <w:sz w:val="20"/>
                <w:szCs w:val="20"/>
              </w:rPr>
            </w:pPr>
            <w:r w:rsidRPr="00AF52FC">
              <w:rPr>
                <w:sz w:val="20"/>
                <w:szCs w:val="20"/>
              </w:rPr>
              <w:t>3.</w:t>
            </w:r>
          </w:p>
        </w:tc>
        <w:tc>
          <w:tcPr>
            <w:tcW w:w="6188" w:type="dxa"/>
          </w:tcPr>
          <w:p w:rsidR="003D4401" w:rsidRPr="00AF52FC" w:rsidRDefault="00C645E4" w:rsidP="00AF52FC">
            <w:pPr>
              <w:pStyle w:val="TableParagraph"/>
              <w:spacing w:line="240" w:lineRule="auto"/>
              <w:ind w:left="107"/>
              <w:rPr>
                <w:sz w:val="20"/>
                <w:szCs w:val="20"/>
              </w:rPr>
            </w:pPr>
            <w:r w:rsidRPr="00AF52FC">
              <w:rPr>
                <w:sz w:val="20"/>
                <w:szCs w:val="20"/>
              </w:rPr>
              <w:t>Unlimited Events</w:t>
            </w:r>
          </w:p>
        </w:tc>
        <w:tc>
          <w:tcPr>
            <w:tcW w:w="1791" w:type="dxa"/>
          </w:tcPr>
          <w:p w:rsidR="003D4401" w:rsidRPr="00AF52FC" w:rsidRDefault="00C645E4" w:rsidP="00AF52FC">
            <w:pPr>
              <w:pStyle w:val="TableParagraph"/>
              <w:spacing w:line="240" w:lineRule="auto"/>
              <w:ind w:right="97"/>
              <w:rPr>
                <w:sz w:val="20"/>
                <w:szCs w:val="20"/>
              </w:rPr>
            </w:pPr>
            <w:r w:rsidRPr="00AF52FC">
              <w:rPr>
                <w:sz w:val="20"/>
                <w:szCs w:val="20"/>
              </w:rPr>
              <w:t>51 885.70</w:t>
            </w:r>
          </w:p>
        </w:tc>
      </w:tr>
      <w:tr w:rsidR="003D4401" w:rsidRPr="00AF52FC">
        <w:trPr>
          <w:trHeight w:val="386"/>
        </w:trPr>
        <w:tc>
          <w:tcPr>
            <w:tcW w:w="1039" w:type="dxa"/>
          </w:tcPr>
          <w:p w:rsidR="003D4401" w:rsidRPr="00AF52FC" w:rsidRDefault="00C645E4" w:rsidP="00AF52FC">
            <w:pPr>
              <w:pStyle w:val="TableParagraph"/>
              <w:spacing w:line="240" w:lineRule="auto"/>
              <w:ind w:left="419"/>
              <w:rPr>
                <w:sz w:val="20"/>
                <w:szCs w:val="20"/>
              </w:rPr>
            </w:pPr>
            <w:r w:rsidRPr="00AF52FC">
              <w:rPr>
                <w:sz w:val="20"/>
                <w:szCs w:val="20"/>
              </w:rPr>
              <w:t>4.</w:t>
            </w:r>
          </w:p>
        </w:tc>
        <w:tc>
          <w:tcPr>
            <w:tcW w:w="6188" w:type="dxa"/>
          </w:tcPr>
          <w:p w:rsidR="003D4401" w:rsidRPr="00AF52FC" w:rsidRDefault="00C645E4" w:rsidP="00AF52FC">
            <w:pPr>
              <w:pStyle w:val="TableParagraph"/>
              <w:spacing w:line="240" w:lineRule="auto"/>
              <w:ind w:left="107"/>
              <w:rPr>
                <w:sz w:val="20"/>
                <w:szCs w:val="20"/>
              </w:rPr>
            </w:pPr>
            <w:r w:rsidRPr="00AF52FC">
              <w:rPr>
                <w:sz w:val="20"/>
                <w:szCs w:val="20"/>
              </w:rPr>
              <w:t>Events Options</w:t>
            </w:r>
          </w:p>
        </w:tc>
        <w:tc>
          <w:tcPr>
            <w:tcW w:w="1791" w:type="dxa"/>
          </w:tcPr>
          <w:p w:rsidR="003D4401" w:rsidRPr="00AF52FC" w:rsidRDefault="00C645E4" w:rsidP="00AF52FC">
            <w:pPr>
              <w:pStyle w:val="TableParagraph"/>
              <w:spacing w:line="240" w:lineRule="auto"/>
              <w:ind w:right="97"/>
              <w:rPr>
                <w:sz w:val="20"/>
                <w:szCs w:val="20"/>
              </w:rPr>
            </w:pPr>
            <w:r w:rsidRPr="00AF52FC">
              <w:rPr>
                <w:sz w:val="20"/>
                <w:szCs w:val="20"/>
              </w:rPr>
              <w:t>336 039.85</w:t>
            </w:r>
          </w:p>
        </w:tc>
      </w:tr>
      <w:tr w:rsidR="003D4401" w:rsidRPr="00AF52FC">
        <w:trPr>
          <w:trHeight w:val="385"/>
        </w:trPr>
        <w:tc>
          <w:tcPr>
            <w:tcW w:w="1039" w:type="dxa"/>
          </w:tcPr>
          <w:p w:rsidR="003D4401" w:rsidRPr="00AF52FC" w:rsidRDefault="00C645E4" w:rsidP="00AF52FC">
            <w:pPr>
              <w:pStyle w:val="TableParagraph"/>
              <w:spacing w:line="240" w:lineRule="auto"/>
              <w:ind w:left="419"/>
              <w:rPr>
                <w:sz w:val="20"/>
                <w:szCs w:val="20"/>
              </w:rPr>
            </w:pPr>
            <w:r w:rsidRPr="00AF52FC">
              <w:rPr>
                <w:sz w:val="20"/>
                <w:szCs w:val="20"/>
              </w:rPr>
              <w:t>5.</w:t>
            </w:r>
          </w:p>
        </w:tc>
        <w:tc>
          <w:tcPr>
            <w:tcW w:w="6188" w:type="dxa"/>
          </w:tcPr>
          <w:p w:rsidR="003D4401" w:rsidRPr="00AF52FC" w:rsidRDefault="00C645E4" w:rsidP="00AF52FC">
            <w:pPr>
              <w:pStyle w:val="TableParagraph"/>
              <w:spacing w:line="240" w:lineRule="auto"/>
              <w:ind w:left="107"/>
              <w:rPr>
                <w:sz w:val="20"/>
                <w:szCs w:val="20"/>
              </w:rPr>
            </w:pPr>
            <w:r w:rsidRPr="00AF52FC">
              <w:rPr>
                <w:sz w:val="20"/>
                <w:szCs w:val="20"/>
              </w:rPr>
              <w:t>Bentry Projects Limited</w:t>
            </w:r>
          </w:p>
        </w:tc>
        <w:tc>
          <w:tcPr>
            <w:tcW w:w="1791" w:type="dxa"/>
          </w:tcPr>
          <w:p w:rsidR="003D4401" w:rsidRPr="00AF52FC" w:rsidRDefault="00C645E4" w:rsidP="00AF52FC">
            <w:pPr>
              <w:pStyle w:val="TableParagraph"/>
              <w:spacing w:line="240" w:lineRule="auto"/>
              <w:ind w:right="97"/>
              <w:rPr>
                <w:sz w:val="20"/>
                <w:szCs w:val="20"/>
              </w:rPr>
            </w:pPr>
            <w:r w:rsidRPr="00AF52FC">
              <w:rPr>
                <w:sz w:val="20"/>
                <w:szCs w:val="20"/>
              </w:rPr>
              <w:t>114 000.00</w:t>
            </w:r>
          </w:p>
        </w:tc>
      </w:tr>
      <w:tr w:rsidR="003D4401" w:rsidRPr="00AF52FC">
        <w:trPr>
          <w:trHeight w:val="388"/>
        </w:trPr>
        <w:tc>
          <w:tcPr>
            <w:tcW w:w="1039" w:type="dxa"/>
          </w:tcPr>
          <w:p w:rsidR="003D4401" w:rsidRPr="00AF52FC" w:rsidRDefault="003D4401" w:rsidP="00AF52FC">
            <w:pPr>
              <w:pStyle w:val="TableParagraph"/>
              <w:spacing w:line="240" w:lineRule="auto"/>
              <w:rPr>
                <w:sz w:val="20"/>
                <w:szCs w:val="20"/>
              </w:rPr>
            </w:pPr>
          </w:p>
        </w:tc>
        <w:tc>
          <w:tcPr>
            <w:tcW w:w="6188" w:type="dxa"/>
          </w:tcPr>
          <w:p w:rsidR="003D4401" w:rsidRPr="00AF52FC" w:rsidRDefault="00C645E4" w:rsidP="00AF52FC">
            <w:pPr>
              <w:pStyle w:val="TableParagraph"/>
              <w:spacing w:line="240" w:lineRule="auto"/>
              <w:ind w:left="107"/>
              <w:rPr>
                <w:b/>
                <w:sz w:val="20"/>
                <w:szCs w:val="20"/>
              </w:rPr>
            </w:pPr>
            <w:r w:rsidRPr="00AF52FC">
              <w:rPr>
                <w:b/>
                <w:sz w:val="20"/>
                <w:szCs w:val="20"/>
              </w:rPr>
              <w:t>TOTAL</w:t>
            </w:r>
          </w:p>
        </w:tc>
        <w:tc>
          <w:tcPr>
            <w:tcW w:w="1791" w:type="dxa"/>
          </w:tcPr>
          <w:p w:rsidR="003D4401" w:rsidRPr="00AF52FC" w:rsidRDefault="00C645E4" w:rsidP="00AF52FC">
            <w:pPr>
              <w:pStyle w:val="TableParagraph"/>
              <w:spacing w:line="240" w:lineRule="auto"/>
              <w:ind w:right="98"/>
              <w:rPr>
                <w:b/>
                <w:sz w:val="20"/>
                <w:szCs w:val="20"/>
              </w:rPr>
            </w:pPr>
            <w:r w:rsidRPr="00AF52FC">
              <w:rPr>
                <w:b/>
                <w:sz w:val="20"/>
                <w:szCs w:val="20"/>
              </w:rPr>
              <w:t>1,024 379.05</w:t>
            </w:r>
          </w:p>
        </w:tc>
      </w:tr>
    </w:tbl>
    <w:p w:rsidR="00C645E4" w:rsidRPr="00AF52FC" w:rsidRDefault="00C645E4" w:rsidP="00AF52FC">
      <w:pPr>
        <w:rPr>
          <w:sz w:val="20"/>
          <w:szCs w:val="20"/>
        </w:rPr>
      </w:pPr>
    </w:p>
    <w:sectPr w:rsidR="00C645E4" w:rsidRPr="00AF52FC" w:rsidSect="003D4401">
      <w:footerReference w:type="default" r:id="rId7"/>
      <w:pgSz w:w="11910" w:h="16840"/>
      <w:pgMar w:top="1340" w:right="1320" w:bottom="1240" w:left="1340" w:header="0" w:footer="10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5E4" w:rsidRDefault="00C645E4" w:rsidP="003D4401">
      <w:r>
        <w:separator/>
      </w:r>
    </w:p>
  </w:endnote>
  <w:endnote w:type="continuationSeparator" w:id="0">
    <w:p w:rsidR="00C645E4" w:rsidRDefault="00C645E4" w:rsidP="003D44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01" w:rsidRDefault="003D4401">
    <w:pPr>
      <w:pStyle w:val="BodyText"/>
      <w:spacing w:line="14" w:lineRule="auto"/>
      <w:rPr>
        <w:sz w:val="20"/>
      </w:rPr>
    </w:pPr>
    <w:r w:rsidRPr="003D4401">
      <w:pict>
        <v:shapetype id="_x0000_t202" coordsize="21600,21600" o:spt="202" path="m,l,21600r21600,l21600,xe">
          <v:stroke joinstyle="miter"/>
          <v:path gradientshapeok="t" o:connecttype="rect"/>
        </v:shapetype>
        <v:shape id="_x0000_s1025" type="#_x0000_t202" style="position:absolute;margin-left:514.4pt;margin-top:778.15pt;width:12pt;height:15.3pt;z-index:-251658752;mso-position-horizontal-relative:page;mso-position-vertical-relative:page" filled="f" stroked="f">
          <v:textbox inset="0,0,0,0">
            <w:txbxContent>
              <w:p w:rsidR="003D4401" w:rsidRDefault="003D4401">
                <w:pPr>
                  <w:pStyle w:val="BodyText"/>
                  <w:spacing w:before="10"/>
                  <w:ind w:left="60"/>
                  <w:rPr>
                    <w:rFonts w:ascii="Times New Roman"/>
                  </w:rPr>
                </w:pPr>
                <w:r>
                  <w:fldChar w:fldCharType="begin"/>
                </w:r>
                <w:r w:rsidR="00C645E4">
                  <w:rPr>
                    <w:rFonts w:ascii="Times New Roman"/>
                  </w:rPr>
                  <w:instrText xml:space="preserve"> PAGE </w:instrText>
                </w:r>
                <w:r>
                  <w:fldChar w:fldCharType="separate"/>
                </w:r>
                <w:r w:rsidR="00AF52FC">
                  <w:rPr>
                    <w:rFonts w:ascii="Times New Roman"/>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5E4" w:rsidRDefault="00C645E4" w:rsidP="003D4401">
      <w:r>
        <w:separator/>
      </w:r>
    </w:p>
  </w:footnote>
  <w:footnote w:type="continuationSeparator" w:id="0">
    <w:p w:rsidR="00C645E4" w:rsidRDefault="00C645E4" w:rsidP="003D4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E6009"/>
    <w:multiLevelType w:val="hybridMultilevel"/>
    <w:tmpl w:val="11A2DD62"/>
    <w:lvl w:ilvl="0" w:tplc="92CC32CC">
      <w:start w:val="1"/>
      <w:numFmt w:val="decimal"/>
      <w:lvlText w:val="(%1)"/>
      <w:lvlJc w:val="left"/>
      <w:pPr>
        <w:ind w:left="820" w:hanging="360"/>
        <w:jc w:val="left"/>
      </w:pPr>
      <w:rPr>
        <w:rFonts w:ascii="Arial" w:eastAsia="Arial" w:hAnsi="Arial" w:cs="Arial" w:hint="default"/>
        <w:w w:val="99"/>
        <w:sz w:val="24"/>
        <w:szCs w:val="24"/>
        <w:lang w:val="en-US" w:eastAsia="en-US" w:bidi="en-US"/>
      </w:rPr>
    </w:lvl>
    <w:lvl w:ilvl="1" w:tplc="0480FCC0">
      <w:start w:val="2"/>
      <w:numFmt w:val="lowerLetter"/>
      <w:lvlText w:val="(%2)"/>
      <w:lvlJc w:val="left"/>
      <w:pPr>
        <w:ind w:left="1180" w:hanging="360"/>
        <w:jc w:val="left"/>
      </w:pPr>
      <w:rPr>
        <w:rFonts w:ascii="Arial" w:eastAsia="Arial" w:hAnsi="Arial" w:cs="Arial" w:hint="default"/>
        <w:w w:val="99"/>
        <w:sz w:val="24"/>
        <w:szCs w:val="24"/>
        <w:lang w:val="en-US" w:eastAsia="en-US" w:bidi="en-US"/>
      </w:rPr>
    </w:lvl>
    <w:lvl w:ilvl="2" w:tplc="041A9A16">
      <w:numFmt w:val="bullet"/>
      <w:lvlText w:val="•"/>
      <w:lvlJc w:val="left"/>
      <w:pPr>
        <w:ind w:left="2076" w:hanging="360"/>
      </w:pPr>
      <w:rPr>
        <w:rFonts w:hint="default"/>
        <w:lang w:val="en-US" w:eastAsia="en-US" w:bidi="en-US"/>
      </w:rPr>
    </w:lvl>
    <w:lvl w:ilvl="3" w:tplc="DC86B50C">
      <w:numFmt w:val="bullet"/>
      <w:lvlText w:val="•"/>
      <w:lvlJc w:val="left"/>
      <w:pPr>
        <w:ind w:left="2972" w:hanging="360"/>
      </w:pPr>
      <w:rPr>
        <w:rFonts w:hint="default"/>
        <w:lang w:val="en-US" w:eastAsia="en-US" w:bidi="en-US"/>
      </w:rPr>
    </w:lvl>
    <w:lvl w:ilvl="4" w:tplc="0546BBE2">
      <w:numFmt w:val="bullet"/>
      <w:lvlText w:val="•"/>
      <w:lvlJc w:val="left"/>
      <w:pPr>
        <w:ind w:left="3868" w:hanging="360"/>
      </w:pPr>
      <w:rPr>
        <w:rFonts w:hint="default"/>
        <w:lang w:val="en-US" w:eastAsia="en-US" w:bidi="en-US"/>
      </w:rPr>
    </w:lvl>
    <w:lvl w:ilvl="5" w:tplc="7CA66202">
      <w:numFmt w:val="bullet"/>
      <w:lvlText w:val="•"/>
      <w:lvlJc w:val="left"/>
      <w:pPr>
        <w:ind w:left="4765" w:hanging="360"/>
      </w:pPr>
      <w:rPr>
        <w:rFonts w:hint="default"/>
        <w:lang w:val="en-US" w:eastAsia="en-US" w:bidi="en-US"/>
      </w:rPr>
    </w:lvl>
    <w:lvl w:ilvl="6" w:tplc="3D6A6BF2">
      <w:numFmt w:val="bullet"/>
      <w:lvlText w:val="•"/>
      <w:lvlJc w:val="left"/>
      <w:pPr>
        <w:ind w:left="5661" w:hanging="360"/>
      </w:pPr>
      <w:rPr>
        <w:rFonts w:hint="default"/>
        <w:lang w:val="en-US" w:eastAsia="en-US" w:bidi="en-US"/>
      </w:rPr>
    </w:lvl>
    <w:lvl w:ilvl="7" w:tplc="B1EC3C72">
      <w:numFmt w:val="bullet"/>
      <w:lvlText w:val="•"/>
      <w:lvlJc w:val="left"/>
      <w:pPr>
        <w:ind w:left="6557" w:hanging="360"/>
      </w:pPr>
      <w:rPr>
        <w:rFonts w:hint="default"/>
        <w:lang w:val="en-US" w:eastAsia="en-US" w:bidi="en-US"/>
      </w:rPr>
    </w:lvl>
    <w:lvl w:ilvl="8" w:tplc="6BECCE5A">
      <w:numFmt w:val="bullet"/>
      <w:lvlText w:val="•"/>
      <w:lvlJc w:val="left"/>
      <w:pPr>
        <w:ind w:left="7453" w:hanging="360"/>
      </w:pPr>
      <w:rPr>
        <w:rFonts w:hint="default"/>
        <w:lang w:val="en-US" w:eastAsia="en-US" w:bidi="en-US"/>
      </w:rPr>
    </w:lvl>
  </w:abstractNum>
  <w:abstractNum w:abstractNumId="1">
    <w:nsid w:val="6BBD1121"/>
    <w:multiLevelType w:val="hybridMultilevel"/>
    <w:tmpl w:val="F98615F0"/>
    <w:lvl w:ilvl="0" w:tplc="026E9EFC">
      <w:start w:val="1"/>
      <w:numFmt w:val="decimal"/>
      <w:lvlText w:val="(%1)"/>
      <w:lvlJc w:val="left"/>
      <w:pPr>
        <w:ind w:left="1180" w:hanging="360"/>
        <w:jc w:val="left"/>
      </w:pPr>
      <w:rPr>
        <w:rFonts w:ascii="Arial" w:eastAsia="Arial" w:hAnsi="Arial" w:cs="Arial" w:hint="default"/>
        <w:w w:val="99"/>
        <w:sz w:val="20"/>
        <w:szCs w:val="20"/>
        <w:lang w:val="en-US" w:eastAsia="en-US" w:bidi="en-US"/>
      </w:rPr>
    </w:lvl>
    <w:lvl w:ilvl="1" w:tplc="CC88F9EE">
      <w:numFmt w:val="bullet"/>
      <w:lvlText w:val="•"/>
      <w:lvlJc w:val="left"/>
      <w:pPr>
        <w:ind w:left="1986" w:hanging="360"/>
      </w:pPr>
      <w:rPr>
        <w:rFonts w:hint="default"/>
        <w:lang w:val="en-US" w:eastAsia="en-US" w:bidi="en-US"/>
      </w:rPr>
    </w:lvl>
    <w:lvl w:ilvl="2" w:tplc="E2FEA810">
      <w:numFmt w:val="bullet"/>
      <w:lvlText w:val="•"/>
      <w:lvlJc w:val="left"/>
      <w:pPr>
        <w:ind w:left="2793" w:hanging="360"/>
      </w:pPr>
      <w:rPr>
        <w:rFonts w:hint="default"/>
        <w:lang w:val="en-US" w:eastAsia="en-US" w:bidi="en-US"/>
      </w:rPr>
    </w:lvl>
    <w:lvl w:ilvl="3" w:tplc="F50434B8">
      <w:numFmt w:val="bullet"/>
      <w:lvlText w:val="•"/>
      <w:lvlJc w:val="left"/>
      <w:pPr>
        <w:ind w:left="3599" w:hanging="360"/>
      </w:pPr>
      <w:rPr>
        <w:rFonts w:hint="default"/>
        <w:lang w:val="en-US" w:eastAsia="en-US" w:bidi="en-US"/>
      </w:rPr>
    </w:lvl>
    <w:lvl w:ilvl="4" w:tplc="D74E51E8">
      <w:numFmt w:val="bullet"/>
      <w:lvlText w:val="•"/>
      <w:lvlJc w:val="left"/>
      <w:pPr>
        <w:ind w:left="4406" w:hanging="360"/>
      </w:pPr>
      <w:rPr>
        <w:rFonts w:hint="default"/>
        <w:lang w:val="en-US" w:eastAsia="en-US" w:bidi="en-US"/>
      </w:rPr>
    </w:lvl>
    <w:lvl w:ilvl="5" w:tplc="B0B81F82">
      <w:numFmt w:val="bullet"/>
      <w:lvlText w:val="•"/>
      <w:lvlJc w:val="left"/>
      <w:pPr>
        <w:ind w:left="5213" w:hanging="360"/>
      </w:pPr>
      <w:rPr>
        <w:rFonts w:hint="default"/>
        <w:lang w:val="en-US" w:eastAsia="en-US" w:bidi="en-US"/>
      </w:rPr>
    </w:lvl>
    <w:lvl w:ilvl="6" w:tplc="12105BCC">
      <w:numFmt w:val="bullet"/>
      <w:lvlText w:val="•"/>
      <w:lvlJc w:val="left"/>
      <w:pPr>
        <w:ind w:left="6019" w:hanging="360"/>
      </w:pPr>
      <w:rPr>
        <w:rFonts w:hint="default"/>
        <w:lang w:val="en-US" w:eastAsia="en-US" w:bidi="en-US"/>
      </w:rPr>
    </w:lvl>
    <w:lvl w:ilvl="7" w:tplc="24E278D0">
      <w:numFmt w:val="bullet"/>
      <w:lvlText w:val="•"/>
      <w:lvlJc w:val="left"/>
      <w:pPr>
        <w:ind w:left="6826" w:hanging="360"/>
      </w:pPr>
      <w:rPr>
        <w:rFonts w:hint="default"/>
        <w:lang w:val="en-US" w:eastAsia="en-US" w:bidi="en-US"/>
      </w:rPr>
    </w:lvl>
    <w:lvl w:ilvl="8" w:tplc="69349214">
      <w:numFmt w:val="bullet"/>
      <w:lvlText w:val="•"/>
      <w:lvlJc w:val="left"/>
      <w:pPr>
        <w:ind w:left="7633"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3D4401"/>
    <w:rsid w:val="003D4401"/>
    <w:rsid w:val="00AF52FC"/>
    <w:rsid w:val="00C64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4401"/>
    <w:rPr>
      <w:rFonts w:ascii="Arial" w:eastAsia="Arial" w:hAnsi="Arial" w:cs="Arial"/>
      <w:lang w:bidi="en-US"/>
    </w:rPr>
  </w:style>
  <w:style w:type="paragraph" w:styleId="Heading1">
    <w:name w:val="heading 1"/>
    <w:basedOn w:val="Normal"/>
    <w:uiPriority w:val="1"/>
    <w:qFormat/>
    <w:rsid w:val="003D4401"/>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D4401"/>
    <w:rPr>
      <w:sz w:val="24"/>
      <w:szCs w:val="24"/>
    </w:rPr>
  </w:style>
  <w:style w:type="paragraph" w:styleId="ListParagraph">
    <w:name w:val="List Paragraph"/>
    <w:basedOn w:val="Normal"/>
    <w:uiPriority w:val="1"/>
    <w:qFormat/>
    <w:rsid w:val="003D4401"/>
    <w:pPr>
      <w:ind w:left="1180" w:hanging="360"/>
    </w:pPr>
  </w:style>
  <w:style w:type="paragraph" w:customStyle="1" w:styleId="TableParagraph">
    <w:name w:val="Table Paragraph"/>
    <w:basedOn w:val="Normal"/>
    <w:uiPriority w:val="1"/>
    <w:qFormat/>
    <w:rsid w:val="003D4401"/>
    <w:pPr>
      <w:spacing w:line="271" w:lineRule="exact"/>
    </w:pPr>
  </w:style>
  <w:style w:type="paragraph" w:styleId="BalloonText">
    <w:name w:val="Balloon Text"/>
    <w:basedOn w:val="Normal"/>
    <w:link w:val="BalloonTextChar"/>
    <w:uiPriority w:val="99"/>
    <w:semiHidden/>
    <w:unhideWhenUsed/>
    <w:rsid w:val="00AF52FC"/>
    <w:rPr>
      <w:rFonts w:ascii="Tahoma" w:hAnsi="Tahoma" w:cs="Tahoma"/>
      <w:sz w:val="16"/>
      <w:szCs w:val="16"/>
    </w:rPr>
  </w:style>
  <w:style w:type="character" w:customStyle="1" w:styleId="BalloonTextChar">
    <w:name w:val="Balloon Text Char"/>
    <w:basedOn w:val="DefaultParagraphFont"/>
    <w:link w:val="BalloonText"/>
    <w:uiPriority w:val="99"/>
    <w:semiHidden/>
    <w:rsid w:val="00AF52FC"/>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 mankga</dc:creator>
  <cp:lastModifiedBy>User</cp:lastModifiedBy>
  <cp:revision>2</cp:revision>
  <dcterms:created xsi:type="dcterms:W3CDTF">2022-01-18T13:27:00Z</dcterms:created>
  <dcterms:modified xsi:type="dcterms:W3CDTF">2022-01-18T13:31:00Z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 2016</vt:lpwstr>
  </property>
  <property fmtid="{D5CDD505-2E9C-101B-9397-08002B2CF9AE}" pid="4" name="LastSaved">
    <vt:filetime>2022-01-18T00:00:00Z</vt:filetime>
  </property>
</Properties>
</file>