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27F" w:rsidRPr="00812803" w:rsidRDefault="0086427F" w:rsidP="0086427F">
      <w:pPr>
        <w:spacing w:line="360" w:lineRule="auto"/>
        <w:jc w:val="both"/>
        <w:rPr>
          <w:b/>
          <w:sz w:val="22"/>
          <w:szCs w:val="22"/>
        </w:rPr>
      </w:pPr>
      <w:r w:rsidRPr="00812803">
        <w:rPr>
          <w:b/>
          <w:sz w:val="22"/>
          <w:szCs w:val="22"/>
        </w:rPr>
        <w:t xml:space="preserve">QUOTE </w:t>
      </w:r>
    </w:p>
    <w:p w:rsidR="0086427F" w:rsidRPr="00812803" w:rsidRDefault="0086427F" w:rsidP="0086427F">
      <w:pPr>
        <w:spacing w:line="360" w:lineRule="auto"/>
        <w:jc w:val="both"/>
        <w:rPr>
          <w:b/>
          <w:sz w:val="22"/>
          <w:szCs w:val="22"/>
        </w:rPr>
      </w:pPr>
    </w:p>
    <w:p w:rsidR="0086427F" w:rsidRPr="00812803" w:rsidRDefault="0086427F" w:rsidP="0086427F">
      <w:pPr>
        <w:spacing w:line="360" w:lineRule="auto"/>
        <w:jc w:val="both"/>
        <w:rPr>
          <w:b/>
          <w:sz w:val="22"/>
          <w:szCs w:val="22"/>
        </w:rPr>
      </w:pPr>
      <w:r w:rsidRPr="00812803">
        <w:rPr>
          <w:b/>
          <w:sz w:val="22"/>
          <w:szCs w:val="22"/>
        </w:rPr>
        <w:t>NATIONAL ASSEMBLY</w:t>
      </w:r>
    </w:p>
    <w:p w:rsidR="0086427F" w:rsidRPr="00812803" w:rsidRDefault="0086427F" w:rsidP="0086427F">
      <w:pPr>
        <w:spacing w:line="360" w:lineRule="auto"/>
        <w:jc w:val="both"/>
        <w:rPr>
          <w:b/>
          <w:sz w:val="22"/>
          <w:szCs w:val="22"/>
        </w:rPr>
      </w:pPr>
    </w:p>
    <w:p w:rsidR="0086427F" w:rsidRPr="00812803" w:rsidRDefault="0086427F" w:rsidP="0086427F">
      <w:pPr>
        <w:spacing w:line="360" w:lineRule="auto"/>
        <w:jc w:val="both"/>
        <w:rPr>
          <w:b/>
          <w:sz w:val="22"/>
          <w:szCs w:val="22"/>
        </w:rPr>
      </w:pPr>
      <w:r w:rsidRPr="00812803">
        <w:rPr>
          <w:b/>
          <w:sz w:val="22"/>
          <w:szCs w:val="22"/>
        </w:rPr>
        <w:t>FOR WRITTEN REPLY</w:t>
      </w:r>
    </w:p>
    <w:p w:rsidR="0086427F" w:rsidRPr="00812803" w:rsidRDefault="0086427F" w:rsidP="0086427F">
      <w:pPr>
        <w:spacing w:line="360" w:lineRule="auto"/>
        <w:jc w:val="both"/>
        <w:rPr>
          <w:b/>
          <w:sz w:val="22"/>
          <w:szCs w:val="22"/>
        </w:rPr>
      </w:pPr>
    </w:p>
    <w:p w:rsidR="0086427F" w:rsidRDefault="0086427F" w:rsidP="0086427F">
      <w:pPr>
        <w:spacing w:line="360" w:lineRule="auto"/>
        <w:jc w:val="both"/>
        <w:rPr>
          <w:b/>
          <w:sz w:val="22"/>
          <w:szCs w:val="22"/>
        </w:rPr>
      </w:pPr>
      <w:r w:rsidRPr="00812803">
        <w:rPr>
          <w:b/>
          <w:sz w:val="22"/>
          <w:szCs w:val="22"/>
        </w:rPr>
        <w:t>QUESTION NO:</w:t>
      </w:r>
      <w:r w:rsidRPr="00812803">
        <w:rPr>
          <w:b/>
          <w:sz w:val="22"/>
          <w:szCs w:val="22"/>
        </w:rPr>
        <w:tab/>
      </w:r>
      <w:r>
        <w:rPr>
          <w:b/>
          <w:sz w:val="22"/>
          <w:szCs w:val="22"/>
        </w:rPr>
        <w:t>2573</w:t>
      </w:r>
    </w:p>
    <w:p w:rsidR="0086427F" w:rsidRDefault="0086427F" w:rsidP="0086427F">
      <w:pPr>
        <w:spacing w:line="360" w:lineRule="auto"/>
        <w:jc w:val="both"/>
        <w:rPr>
          <w:b/>
          <w:sz w:val="22"/>
          <w:szCs w:val="22"/>
        </w:rPr>
      </w:pPr>
    </w:p>
    <w:p w:rsidR="0086427F" w:rsidRPr="00812803" w:rsidRDefault="0086427F" w:rsidP="0086427F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DATE OF QUESTION: 1 SEPTEMBER 2017</w:t>
      </w:r>
    </w:p>
    <w:p w:rsidR="0086427F" w:rsidRPr="00812803" w:rsidRDefault="0086427F" w:rsidP="0086427F">
      <w:pPr>
        <w:spacing w:line="360" w:lineRule="auto"/>
        <w:jc w:val="both"/>
        <w:rPr>
          <w:b/>
          <w:sz w:val="22"/>
          <w:szCs w:val="22"/>
        </w:rPr>
      </w:pPr>
    </w:p>
    <w:p w:rsidR="0086427F" w:rsidRPr="00812803" w:rsidRDefault="0086427F" w:rsidP="0086427F">
      <w:pPr>
        <w:spacing w:line="360" w:lineRule="auto"/>
        <w:jc w:val="both"/>
        <w:rPr>
          <w:b/>
          <w:sz w:val="22"/>
          <w:szCs w:val="22"/>
        </w:rPr>
      </w:pPr>
      <w:r w:rsidRPr="00812803">
        <w:rPr>
          <w:b/>
          <w:sz w:val="22"/>
          <w:szCs w:val="22"/>
        </w:rPr>
        <w:t>PUBLISHED IN INTERNAL QUESTION PAPER NO</w:t>
      </w:r>
      <w:r>
        <w:rPr>
          <w:b/>
          <w:sz w:val="22"/>
          <w:szCs w:val="22"/>
        </w:rPr>
        <w:t>: NATIONAL ASSEMBLY NO 31 – 2017</w:t>
      </w:r>
    </w:p>
    <w:p w:rsidR="0086427F" w:rsidRPr="00812803" w:rsidRDefault="0086427F" w:rsidP="0086427F">
      <w:pPr>
        <w:spacing w:line="360" w:lineRule="auto"/>
        <w:jc w:val="both"/>
        <w:rPr>
          <w:b/>
          <w:sz w:val="22"/>
          <w:szCs w:val="22"/>
        </w:rPr>
      </w:pPr>
    </w:p>
    <w:p w:rsidR="0086427F" w:rsidRPr="00812803" w:rsidRDefault="0086427F" w:rsidP="0086427F">
      <w:pPr>
        <w:spacing w:line="360" w:lineRule="auto"/>
        <w:jc w:val="both"/>
        <w:rPr>
          <w:b/>
          <w:sz w:val="22"/>
          <w:szCs w:val="22"/>
        </w:rPr>
      </w:pPr>
      <w:r w:rsidRPr="00812803">
        <w:rPr>
          <w:b/>
          <w:sz w:val="22"/>
          <w:szCs w:val="22"/>
        </w:rPr>
        <w:t>MS H O HLOPHE (EFF) TO ASK THE MINISTER OF INTERNATIONAL RELATIONS AND COOPERATION:</w:t>
      </w:r>
    </w:p>
    <w:p w:rsidR="0086427F" w:rsidRPr="00812803" w:rsidRDefault="0086427F" w:rsidP="0086427F">
      <w:pPr>
        <w:spacing w:line="360" w:lineRule="auto"/>
        <w:jc w:val="both"/>
        <w:rPr>
          <w:b/>
          <w:sz w:val="22"/>
          <w:szCs w:val="22"/>
        </w:rPr>
      </w:pPr>
    </w:p>
    <w:p w:rsidR="0086427F" w:rsidRPr="00D564C4" w:rsidRDefault="0086427F" w:rsidP="0086427F">
      <w:pPr>
        <w:spacing w:line="360" w:lineRule="auto"/>
        <w:jc w:val="both"/>
        <w:rPr>
          <w:sz w:val="22"/>
          <w:szCs w:val="22"/>
        </w:rPr>
      </w:pPr>
      <w:r w:rsidRPr="00D564C4">
        <w:rPr>
          <w:sz w:val="22"/>
          <w:szCs w:val="22"/>
        </w:rPr>
        <w:t xml:space="preserve">When are the application </w:t>
      </w:r>
      <w:r w:rsidRPr="00D564C4">
        <w:rPr>
          <w:sz w:val="22"/>
          <w:szCs w:val="22"/>
        </w:rPr>
        <w:t>dates?</w:t>
      </w:r>
      <w:r w:rsidRPr="00D564C4">
        <w:rPr>
          <w:sz w:val="22"/>
          <w:szCs w:val="22"/>
        </w:rPr>
        <w:t xml:space="preserve"> </w:t>
      </w:r>
    </w:p>
    <w:p w:rsidR="0086427F" w:rsidRPr="00D564C4" w:rsidRDefault="0086427F" w:rsidP="0086427F">
      <w:pPr>
        <w:spacing w:line="360" w:lineRule="auto"/>
        <w:jc w:val="both"/>
        <w:rPr>
          <w:sz w:val="22"/>
          <w:szCs w:val="22"/>
        </w:rPr>
      </w:pPr>
      <w:r w:rsidRPr="00D564C4">
        <w:rPr>
          <w:sz w:val="22"/>
          <w:szCs w:val="22"/>
        </w:rPr>
        <w:t xml:space="preserve">(a) </w:t>
      </w:r>
      <w:r w:rsidRPr="00D564C4">
        <w:rPr>
          <w:sz w:val="22"/>
          <w:szCs w:val="22"/>
        </w:rPr>
        <w:t>Opening</w:t>
      </w:r>
      <w:r w:rsidRPr="00D564C4">
        <w:rPr>
          <w:sz w:val="22"/>
          <w:szCs w:val="22"/>
        </w:rPr>
        <w:t xml:space="preserve"> and </w:t>
      </w:r>
    </w:p>
    <w:p w:rsidR="0086427F" w:rsidRPr="00D564C4" w:rsidRDefault="0086427F" w:rsidP="0086427F">
      <w:pPr>
        <w:spacing w:line="360" w:lineRule="auto"/>
        <w:jc w:val="both"/>
        <w:rPr>
          <w:sz w:val="22"/>
          <w:szCs w:val="22"/>
        </w:rPr>
      </w:pPr>
      <w:r w:rsidRPr="00D564C4">
        <w:rPr>
          <w:sz w:val="22"/>
          <w:szCs w:val="22"/>
        </w:rPr>
        <w:t xml:space="preserve">(b) </w:t>
      </w:r>
      <w:bookmarkStart w:id="0" w:name="_GoBack"/>
      <w:bookmarkEnd w:id="0"/>
      <w:r w:rsidRPr="00D564C4">
        <w:rPr>
          <w:sz w:val="22"/>
          <w:szCs w:val="22"/>
        </w:rPr>
        <w:t>Closing</w:t>
      </w:r>
      <w:r w:rsidRPr="00D564C4">
        <w:rPr>
          <w:sz w:val="22"/>
          <w:szCs w:val="22"/>
        </w:rPr>
        <w:t xml:space="preserve"> for the board positions of all entities and co</w:t>
      </w:r>
      <w:r>
        <w:rPr>
          <w:sz w:val="22"/>
          <w:szCs w:val="22"/>
        </w:rPr>
        <w:t xml:space="preserve">uncils reporting to her? </w:t>
      </w:r>
    </w:p>
    <w:p w:rsidR="0086427F" w:rsidRPr="00D564C4" w:rsidRDefault="0086427F" w:rsidP="0086427F">
      <w:pPr>
        <w:spacing w:line="360" w:lineRule="auto"/>
        <w:jc w:val="both"/>
        <w:rPr>
          <w:sz w:val="22"/>
          <w:szCs w:val="22"/>
        </w:rPr>
      </w:pPr>
    </w:p>
    <w:p w:rsidR="0086427F" w:rsidRDefault="0086427F" w:rsidP="0086427F">
      <w:pPr>
        <w:spacing w:line="360" w:lineRule="auto"/>
        <w:jc w:val="both"/>
        <w:rPr>
          <w:b/>
          <w:sz w:val="22"/>
          <w:szCs w:val="22"/>
        </w:rPr>
      </w:pPr>
      <w:r w:rsidRPr="00D564C4">
        <w:rPr>
          <w:b/>
          <w:sz w:val="22"/>
          <w:szCs w:val="22"/>
        </w:rPr>
        <w:t xml:space="preserve">Reply:  </w:t>
      </w:r>
    </w:p>
    <w:p w:rsidR="0086427F" w:rsidRPr="00D564C4" w:rsidRDefault="0086427F" w:rsidP="0086427F">
      <w:pPr>
        <w:spacing w:line="360" w:lineRule="auto"/>
        <w:jc w:val="both"/>
        <w:rPr>
          <w:b/>
          <w:sz w:val="22"/>
          <w:szCs w:val="22"/>
        </w:rPr>
      </w:pPr>
    </w:p>
    <w:p w:rsidR="0086427F" w:rsidRPr="00D564C4" w:rsidRDefault="0086427F" w:rsidP="0086427F">
      <w:pPr>
        <w:spacing w:line="360" w:lineRule="auto"/>
        <w:ind w:left="1134" w:hanging="1134"/>
        <w:jc w:val="both"/>
        <w:rPr>
          <w:sz w:val="22"/>
          <w:szCs w:val="22"/>
        </w:rPr>
      </w:pPr>
      <w:r w:rsidRPr="00D564C4">
        <w:rPr>
          <w:sz w:val="22"/>
          <w:szCs w:val="22"/>
        </w:rPr>
        <w:t xml:space="preserve">(a) </w:t>
      </w:r>
      <w:proofErr w:type="gramStart"/>
      <w:r w:rsidRPr="00D564C4">
        <w:rPr>
          <w:sz w:val="22"/>
          <w:szCs w:val="22"/>
        </w:rPr>
        <w:t>and</w:t>
      </w:r>
      <w:proofErr w:type="gramEnd"/>
      <w:r w:rsidRPr="00D564C4">
        <w:rPr>
          <w:sz w:val="22"/>
          <w:szCs w:val="22"/>
        </w:rPr>
        <w:t xml:space="preserve"> (b) There are no application since the African Renaissance and International Cooperation Fund (ARF) does not have a board. However, in terms of the ARF Act 51 of 2000, Section 5. (1) </w:t>
      </w:r>
      <w:proofErr w:type="gramStart"/>
      <w:r w:rsidRPr="00D564C4">
        <w:rPr>
          <w:sz w:val="22"/>
          <w:szCs w:val="22"/>
        </w:rPr>
        <w:t>it</w:t>
      </w:r>
      <w:proofErr w:type="gramEnd"/>
      <w:r w:rsidRPr="00D564C4">
        <w:rPr>
          <w:sz w:val="22"/>
          <w:szCs w:val="22"/>
        </w:rPr>
        <w:t xml:space="preserve"> states that “the Minister must, in consultation with the Minister of Finance, establish an Advisory Committee consisting of the following members—</w:t>
      </w:r>
    </w:p>
    <w:p w:rsidR="0086427F" w:rsidRPr="00D564C4" w:rsidRDefault="0086427F" w:rsidP="0086427F">
      <w:pPr>
        <w:tabs>
          <w:tab w:val="left" w:pos="1134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D564C4">
        <w:rPr>
          <w:sz w:val="22"/>
          <w:szCs w:val="22"/>
        </w:rPr>
        <w:t xml:space="preserve">(a) </w:t>
      </w:r>
      <w:proofErr w:type="gramStart"/>
      <w:r w:rsidRPr="00D564C4">
        <w:rPr>
          <w:sz w:val="22"/>
          <w:szCs w:val="22"/>
        </w:rPr>
        <w:t>the</w:t>
      </w:r>
      <w:proofErr w:type="gramEnd"/>
      <w:r w:rsidRPr="00D564C4">
        <w:rPr>
          <w:sz w:val="22"/>
          <w:szCs w:val="22"/>
        </w:rPr>
        <w:t xml:space="preserve"> Director-General or the delegate of the Director-General;</w:t>
      </w:r>
    </w:p>
    <w:p w:rsidR="0086427F" w:rsidRPr="00D564C4" w:rsidRDefault="0086427F" w:rsidP="0086427F">
      <w:pPr>
        <w:tabs>
          <w:tab w:val="left" w:pos="1134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D564C4">
        <w:rPr>
          <w:sz w:val="22"/>
          <w:szCs w:val="22"/>
        </w:rPr>
        <w:t xml:space="preserve">(b) </w:t>
      </w:r>
      <w:proofErr w:type="gramStart"/>
      <w:r w:rsidRPr="00D564C4">
        <w:rPr>
          <w:sz w:val="22"/>
          <w:szCs w:val="22"/>
        </w:rPr>
        <w:t>three</w:t>
      </w:r>
      <w:proofErr w:type="gramEnd"/>
      <w:r w:rsidRPr="00D564C4">
        <w:rPr>
          <w:sz w:val="22"/>
          <w:szCs w:val="22"/>
        </w:rPr>
        <w:t xml:space="preserve"> officers of the Department appointed by the Minister; and</w:t>
      </w:r>
    </w:p>
    <w:p w:rsidR="0086427F" w:rsidRPr="00812803" w:rsidRDefault="0086427F" w:rsidP="0086427F">
      <w:pPr>
        <w:tabs>
          <w:tab w:val="left" w:pos="1134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D564C4">
        <w:rPr>
          <w:sz w:val="22"/>
          <w:szCs w:val="22"/>
        </w:rPr>
        <w:t xml:space="preserve">(c) </w:t>
      </w:r>
      <w:proofErr w:type="gramStart"/>
      <w:r w:rsidRPr="00D564C4">
        <w:rPr>
          <w:sz w:val="22"/>
          <w:szCs w:val="22"/>
        </w:rPr>
        <w:t>two</w:t>
      </w:r>
      <w:proofErr w:type="gramEnd"/>
      <w:r w:rsidRPr="00D564C4">
        <w:rPr>
          <w:sz w:val="22"/>
          <w:szCs w:val="22"/>
        </w:rPr>
        <w:t xml:space="preserve"> officers of the Department of Finance appointed by the Minister of Finance”.</w:t>
      </w:r>
    </w:p>
    <w:p w:rsidR="0086427F" w:rsidRPr="00812803" w:rsidRDefault="0086427F" w:rsidP="0086427F">
      <w:pPr>
        <w:spacing w:line="360" w:lineRule="auto"/>
        <w:jc w:val="both"/>
        <w:rPr>
          <w:b/>
          <w:sz w:val="22"/>
          <w:szCs w:val="22"/>
        </w:rPr>
      </w:pPr>
    </w:p>
    <w:p w:rsidR="0086427F" w:rsidRDefault="0086427F" w:rsidP="0086427F">
      <w:pPr>
        <w:spacing w:line="360" w:lineRule="auto"/>
        <w:jc w:val="both"/>
        <w:rPr>
          <w:b/>
          <w:sz w:val="22"/>
          <w:szCs w:val="22"/>
        </w:rPr>
      </w:pPr>
      <w:r w:rsidRPr="00812803">
        <w:rPr>
          <w:b/>
          <w:sz w:val="22"/>
          <w:szCs w:val="22"/>
        </w:rPr>
        <w:t xml:space="preserve">   </w:t>
      </w:r>
    </w:p>
    <w:p w:rsidR="0086427F" w:rsidRPr="00812803" w:rsidRDefault="0086427F" w:rsidP="0086427F">
      <w:pPr>
        <w:spacing w:line="360" w:lineRule="auto"/>
        <w:jc w:val="both"/>
        <w:rPr>
          <w:b/>
          <w:sz w:val="22"/>
          <w:szCs w:val="22"/>
        </w:rPr>
      </w:pPr>
      <w:r w:rsidRPr="00812803">
        <w:rPr>
          <w:b/>
          <w:sz w:val="22"/>
          <w:szCs w:val="22"/>
        </w:rPr>
        <w:t xml:space="preserve"> UNQUOTE</w:t>
      </w:r>
    </w:p>
    <w:p w:rsidR="009D7353" w:rsidRDefault="009D7353"/>
    <w:sectPr w:rsidR="009D7353" w:rsidSect="0080310F">
      <w:headerReference w:type="default" r:id="rId4"/>
      <w:footerReference w:type="default" r:id="rId5"/>
      <w:pgSz w:w="11907" w:h="16840" w:code="9"/>
      <w:pgMar w:top="1134" w:right="1134" w:bottom="1247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10F" w:rsidRDefault="00FC1FE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6427F">
      <w:rPr>
        <w:rStyle w:val="PageNumber"/>
        <w:noProof/>
      </w:rPr>
      <w:t>1</w:t>
    </w:r>
    <w:r>
      <w:rPr>
        <w:rStyle w:val="PageNumber"/>
      </w:rPr>
      <w:fldChar w:fldCharType="end"/>
    </w:r>
  </w:p>
  <w:p w:rsidR="0080310F" w:rsidRDefault="00FC1FE7">
    <w:pPr>
      <w:pStyle w:val="Footer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10F" w:rsidRDefault="00FC1F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27F"/>
    <w:rsid w:val="0086427F"/>
    <w:rsid w:val="009D7353"/>
    <w:rsid w:val="00FC1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4CA828-B1F8-4078-B1F0-5810FDA5E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42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8642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86427F"/>
    <w:rPr>
      <w:rFonts w:ascii="Times New Roman" w:eastAsia="Times New Roman" w:hAnsi="Times New Roman" w:cs="Times New Roman"/>
      <w:sz w:val="24"/>
      <w:szCs w:val="20"/>
      <w:lang w:val="en-GB" w:eastAsia="en-ZA"/>
    </w:rPr>
  </w:style>
  <w:style w:type="paragraph" w:styleId="Footer">
    <w:name w:val="footer"/>
    <w:basedOn w:val="Normal"/>
    <w:link w:val="FooterChar"/>
    <w:uiPriority w:val="99"/>
    <w:rsid w:val="008642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427F"/>
    <w:rPr>
      <w:rFonts w:ascii="Times New Roman" w:eastAsia="Times New Roman" w:hAnsi="Times New Roman" w:cs="Times New Roman"/>
      <w:sz w:val="24"/>
      <w:szCs w:val="20"/>
      <w:lang w:val="en-GB" w:eastAsia="en-ZA"/>
    </w:rPr>
  </w:style>
  <w:style w:type="character" w:styleId="PageNumber">
    <w:name w:val="page number"/>
    <w:basedOn w:val="DefaultParagraphFont"/>
    <w:semiHidden/>
    <w:rsid w:val="008642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DIRCO</Company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Khoza, L Mr : Dir African Union, DIRCO</dc:creator>
  <cp:keywords/>
  <dc:description/>
  <cp:lastModifiedBy>Khoza, L Mr : Dir African Union, DIRCO</cp:lastModifiedBy>
  <cp:revision>2</cp:revision>
  <dcterms:created xsi:type="dcterms:W3CDTF">2017-12-11T14:18:00Z</dcterms:created>
  <dcterms:modified xsi:type="dcterms:W3CDTF">2017-12-11T14:18:00Z</dcterms:modified>
</cp:coreProperties>
</file>