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65" w:rsidRPr="006E5BAA" w:rsidRDefault="009E0465" w:rsidP="006E5BAA">
      <w:pPr>
        <w:pStyle w:val="BodyText"/>
        <w:ind w:left="3439"/>
        <w:rPr>
          <w:rFonts w:ascii="Times New Roman"/>
          <w:sz w:val="20"/>
          <w:szCs w:val="20"/>
        </w:rPr>
      </w:pPr>
    </w:p>
    <w:p w:rsidR="009E0465" w:rsidRPr="006E5BAA" w:rsidRDefault="009E0465" w:rsidP="006E5BAA">
      <w:pPr>
        <w:pStyle w:val="BodyText"/>
        <w:rPr>
          <w:rFonts w:ascii="Times New Roman"/>
          <w:sz w:val="20"/>
          <w:szCs w:val="20"/>
        </w:rPr>
      </w:pPr>
    </w:p>
    <w:p w:rsidR="009E0465" w:rsidRPr="006E5BAA" w:rsidRDefault="006E5BAA" w:rsidP="006E5BAA">
      <w:pPr>
        <w:pStyle w:val="Heading1"/>
        <w:spacing w:before="0"/>
        <w:ind w:left="2969" w:right="2737" w:hanging="483"/>
        <w:rPr>
          <w:sz w:val="20"/>
          <w:szCs w:val="20"/>
        </w:rPr>
      </w:pPr>
      <w:r w:rsidRPr="006E5BAA">
        <w:rPr>
          <w:sz w:val="20"/>
          <w:szCs w:val="20"/>
        </w:rPr>
        <w:t>DEPARTMENT: PUBLIC ENTERPRISES REPUBLIC OF SOUTH AFRICA</w:t>
      </w:r>
    </w:p>
    <w:p w:rsidR="009E0465" w:rsidRPr="006E5BAA" w:rsidRDefault="006E5BAA" w:rsidP="006E5BAA">
      <w:pPr>
        <w:ind w:left="3452" w:right="2737" w:hanging="51"/>
        <w:rPr>
          <w:b/>
          <w:sz w:val="20"/>
          <w:szCs w:val="20"/>
        </w:rPr>
      </w:pPr>
      <w:r w:rsidRPr="006E5BAA">
        <w:rPr>
          <w:b/>
          <w:sz w:val="20"/>
          <w:szCs w:val="20"/>
        </w:rPr>
        <w:t>NATIONAL ASSEMBLY QUESTION FOR REPLY QUESTION NO.: PQ 2565</w:t>
      </w:r>
    </w:p>
    <w:p w:rsidR="009E0465" w:rsidRPr="006E5BAA" w:rsidRDefault="009E0465" w:rsidP="006E5BAA">
      <w:pPr>
        <w:pStyle w:val="BodyText"/>
        <w:rPr>
          <w:b/>
          <w:sz w:val="20"/>
          <w:szCs w:val="20"/>
        </w:rPr>
      </w:pPr>
    </w:p>
    <w:p w:rsidR="009E0465" w:rsidRPr="006E5BAA" w:rsidRDefault="006E5BAA" w:rsidP="006E5BAA">
      <w:pPr>
        <w:ind w:left="115"/>
        <w:rPr>
          <w:b/>
          <w:sz w:val="20"/>
          <w:szCs w:val="20"/>
        </w:rPr>
      </w:pPr>
      <w:r w:rsidRPr="006E5BAA">
        <w:rPr>
          <w:b/>
          <w:sz w:val="20"/>
          <w:szCs w:val="20"/>
          <w:u w:val="thick"/>
        </w:rPr>
        <w:t>QUESTION</w:t>
      </w:r>
      <w:r w:rsidRPr="006E5BAA">
        <w:rPr>
          <w:b/>
          <w:sz w:val="20"/>
          <w:szCs w:val="20"/>
        </w:rPr>
        <w:t>:</w:t>
      </w:r>
    </w:p>
    <w:p w:rsidR="009E0465" w:rsidRPr="006E5BAA" w:rsidRDefault="009E0465" w:rsidP="006E5BAA">
      <w:pPr>
        <w:pStyle w:val="BodyText"/>
        <w:rPr>
          <w:b/>
          <w:sz w:val="20"/>
          <w:szCs w:val="20"/>
        </w:rPr>
      </w:pPr>
    </w:p>
    <w:p w:rsidR="009E0465" w:rsidRPr="006E5BAA" w:rsidRDefault="009E0465" w:rsidP="006E5BAA">
      <w:pPr>
        <w:pStyle w:val="BodyText"/>
        <w:rPr>
          <w:b/>
          <w:sz w:val="20"/>
          <w:szCs w:val="20"/>
        </w:rPr>
      </w:pPr>
    </w:p>
    <w:p w:rsidR="009E0465" w:rsidRPr="006E5BAA" w:rsidRDefault="006E5BAA" w:rsidP="006E5BAA">
      <w:pPr>
        <w:tabs>
          <w:tab w:val="left" w:pos="1272"/>
        </w:tabs>
        <w:ind w:left="115"/>
        <w:rPr>
          <w:b/>
          <w:sz w:val="20"/>
          <w:szCs w:val="20"/>
        </w:rPr>
      </w:pPr>
      <w:r>
        <w:rPr>
          <w:b/>
          <w:sz w:val="20"/>
          <w:szCs w:val="20"/>
        </w:rPr>
        <w:t xml:space="preserve">2565. </w:t>
      </w:r>
      <w:proofErr w:type="spellStart"/>
      <w:r w:rsidRPr="006E5BAA">
        <w:rPr>
          <w:b/>
          <w:sz w:val="20"/>
          <w:szCs w:val="20"/>
        </w:rPr>
        <w:t>Mrs</w:t>
      </w:r>
      <w:proofErr w:type="spellEnd"/>
      <w:r w:rsidRPr="006E5BAA">
        <w:rPr>
          <w:b/>
          <w:sz w:val="20"/>
          <w:szCs w:val="20"/>
        </w:rPr>
        <w:t xml:space="preserve"> M O Clarke (DA) to ask the Minister of Public</w:t>
      </w:r>
      <w:r w:rsidRPr="006E5BAA">
        <w:rPr>
          <w:b/>
          <w:spacing w:val="-5"/>
          <w:sz w:val="20"/>
          <w:szCs w:val="20"/>
        </w:rPr>
        <w:t xml:space="preserve"> </w:t>
      </w:r>
      <w:r w:rsidRPr="006E5BAA">
        <w:rPr>
          <w:b/>
          <w:sz w:val="20"/>
          <w:szCs w:val="20"/>
        </w:rPr>
        <w:t>Enterprises:</w:t>
      </w:r>
    </w:p>
    <w:p w:rsidR="009E0465" w:rsidRPr="006E5BAA" w:rsidRDefault="009E0465" w:rsidP="006E5BAA">
      <w:pPr>
        <w:pStyle w:val="BodyText"/>
        <w:rPr>
          <w:b/>
          <w:sz w:val="20"/>
          <w:szCs w:val="20"/>
        </w:rPr>
      </w:pPr>
    </w:p>
    <w:p w:rsidR="009E0465" w:rsidRPr="006E5BAA" w:rsidRDefault="006E5BAA" w:rsidP="006E5BAA">
      <w:pPr>
        <w:pStyle w:val="BodyText"/>
        <w:ind w:left="552" w:right="98"/>
        <w:rPr>
          <w:sz w:val="20"/>
          <w:szCs w:val="20"/>
        </w:rPr>
      </w:pPr>
      <w:r w:rsidRPr="006E5BAA">
        <w:rPr>
          <w:sz w:val="20"/>
          <w:szCs w:val="20"/>
        </w:rPr>
        <w:t>What (a) are the names of the (</w:t>
      </w:r>
      <w:proofErr w:type="spellStart"/>
      <w:r w:rsidRPr="006E5BAA">
        <w:rPr>
          <w:sz w:val="20"/>
          <w:szCs w:val="20"/>
        </w:rPr>
        <w:t>i</w:t>
      </w:r>
      <w:proofErr w:type="spellEnd"/>
      <w:r w:rsidRPr="006E5BAA">
        <w:rPr>
          <w:sz w:val="20"/>
          <w:szCs w:val="20"/>
        </w:rPr>
        <w:t>) persons and/or (ii) companies who are the biggest buyers of diamonds from the State Diamond Trader (SDT) and (b) total revenue has been raised in the past two financial years by the SDT through diamond</w:t>
      </w:r>
      <w:r w:rsidRPr="006E5BAA">
        <w:rPr>
          <w:spacing w:val="-17"/>
          <w:sz w:val="20"/>
          <w:szCs w:val="20"/>
        </w:rPr>
        <w:t xml:space="preserve"> </w:t>
      </w:r>
      <w:r w:rsidRPr="006E5BAA">
        <w:rPr>
          <w:sz w:val="20"/>
          <w:szCs w:val="20"/>
        </w:rPr>
        <w:t>sales?</w:t>
      </w:r>
    </w:p>
    <w:p w:rsidR="009E0465" w:rsidRPr="006E5BAA" w:rsidRDefault="006E5BAA" w:rsidP="006E5BAA">
      <w:pPr>
        <w:pStyle w:val="BodyText"/>
        <w:ind w:right="855"/>
        <w:rPr>
          <w:sz w:val="20"/>
          <w:szCs w:val="20"/>
        </w:rPr>
      </w:pPr>
      <w:r w:rsidRPr="006E5BAA">
        <w:rPr>
          <w:spacing w:val="-1"/>
          <w:sz w:val="20"/>
          <w:szCs w:val="20"/>
        </w:rPr>
        <w:t>NW3040E</w:t>
      </w:r>
    </w:p>
    <w:p w:rsidR="009E0465" w:rsidRPr="006E5BAA" w:rsidRDefault="009E0465" w:rsidP="006E5BAA">
      <w:pPr>
        <w:pStyle w:val="BodyText"/>
        <w:rPr>
          <w:sz w:val="20"/>
          <w:szCs w:val="20"/>
        </w:rPr>
      </w:pPr>
    </w:p>
    <w:p w:rsidR="009E0465" w:rsidRPr="006E5BAA" w:rsidRDefault="009E0465" w:rsidP="006E5BAA">
      <w:pPr>
        <w:pStyle w:val="BodyText"/>
        <w:rPr>
          <w:sz w:val="20"/>
          <w:szCs w:val="20"/>
        </w:rPr>
      </w:pPr>
    </w:p>
    <w:p w:rsidR="009E0465" w:rsidRPr="006E5BAA" w:rsidRDefault="006E5BAA" w:rsidP="006E5BAA">
      <w:pPr>
        <w:ind w:left="120"/>
        <w:rPr>
          <w:b/>
          <w:sz w:val="20"/>
          <w:szCs w:val="20"/>
        </w:rPr>
      </w:pPr>
      <w:r w:rsidRPr="006E5BAA">
        <w:rPr>
          <w:b/>
          <w:sz w:val="20"/>
          <w:szCs w:val="20"/>
          <w:u w:val="thick"/>
        </w:rPr>
        <w:t>REP</w:t>
      </w:r>
      <w:r w:rsidRPr="006E5BAA">
        <w:rPr>
          <w:b/>
          <w:sz w:val="20"/>
          <w:szCs w:val="20"/>
          <w:u w:val="thick"/>
        </w:rPr>
        <w:t>LY:</w:t>
      </w:r>
    </w:p>
    <w:p w:rsidR="009E0465" w:rsidRPr="006E5BAA" w:rsidRDefault="009E0465" w:rsidP="006E5BAA">
      <w:pPr>
        <w:pStyle w:val="BodyText"/>
        <w:rPr>
          <w:b/>
          <w:sz w:val="20"/>
          <w:szCs w:val="20"/>
        </w:rPr>
      </w:pPr>
    </w:p>
    <w:p w:rsidR="009E0465" w:rsidRPr="006E5BAA" w:rsidRDefault="006E5BAA" w:rsidP="006E5BAA">
      <w:pPr>
        <w:pStyle w:val="BodyText"/>
        <w:ind w:left="103"/>
        <w:rPr>
          <w:sz w:val="20"/>
          <w:szCs w:val="20"/>
        </w:rPr>
      </w:pPr>
      <w:r w:rsidRPr="006E5BAA">
        <w:rPr>
          <w:sz w:val="20"/>
          <w:szCs w:val="20"/>
        </w:rPr>
        <w:t>This question should be directed to the Ministry of Mineral Resources and Energy, as the competent authority over the State Diamond Trader (SDT).</w:t>
      </w:r>
    </w:p>
    <w:sectPr w:rsidR="009E0465" w:rsidRPr="006E5BAA" w:rsidSect="009E0465">
      <w:type w:val="continuous"/>
      <w:pgSz w:w="11910" w:h="16840"/>
      <w:pgMar w:top="980" w:right="1180" w:bottom="28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E0465"/>
    <w:rsid w:val="006E5BAA"/>
    <w:rsid w:val="009E0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465"/>
    <w:rPr>
      <w:rFonts w:ascii="Arial" w:eastAsia="Arial" w:hAnsi="Arial" w:cs="Arial"/>
      <w:lang w:bidi="en-US"/>
    </w:rPr>
  </w:style>
  <w:style w:type="paragraph" w:styleId="Heading1">
    <w:name w:val="heading 1"/>
    <w:basedOn w:val="Normal"/>
    <w:uiPriority w:val="1"/>
    <w:qFormat/>
    <w:rsid w:val="009E0465"/>
    <w:pPr>
      <w:spacing w:before="92"/>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0465"/>
    <w:rPr>
      <w:sz w:val="24"/>
      <w:szCs w:val="24"/>
    </w:rPr>
  </w:style>
  <w:style w:type="paragraph" w:styleId="ListParagraph">
    <w:name w:val="List Paragraph"/>
    <w:basedOn w:val="Normal"/>
    <w:uiPriority w:val="1"/>
    <w:qFormat/>
    <w:rsid w:val="009E0465"/>
  </w:style>
  <w:style w:type="paragraph" w:customStyle="1" w:styleId="TableParagraph">
    <w:name w:val="Table Paragraph"/>
    <w:basedOn w:val="Normal"/>
    <w:uiPriority w:val="1"/>
    <w:qFormat/>
    <w:rsid w:val="009E0465"/>
  </w:style>
  <w:style w:type="paragraph" w:styleId="BalloonText">
    <w:name w:val="Balloon Text"/>
    <w:basedOn w:val="Normal"/>
    <w:link w:val="BalloonTextChar"/>
    <w:uiPriority w:val="99"/>
    <w:semiHidden/>
    <w:unhideWhenUsed/>
    <w:rsid w:val="006E5BAA"/>
    <w:rPr>
      <w:rFonts w:ascii="Tahoma" w:hAnsi="Tahoma" w:cs="Tahoma"/>
      <w:sz w:val="16"/>
      <w:szCs w:val="16"/>
    </w:rPr>
  </w:style>
  <w:style w:type="character" w:customStyle="1" w:styleId="BalloonTextChar">
    <w:name w:val="Balloon Text Char"/>
    <w:basedOn w:val="DefaultParagraphFont"/>
    <w:link w:val="BalloonText"/>
    <w:uiPriority w:val="99"/>
    <w:semiHidden/>
    <w:rsid w:val="006E5BAA"/>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dcterms:created xsi:type="dcterms:W3CDTF">2022-01-20T19:43:00Z</dcterms:created>
  <dcterms:modified xsi:type="dcterms:W3CDTF">2022-01-20T20:04:00Z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2022-01-20T00:00:00Z</vt:filetime>
  </property>
</Properties>
</file>