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F21478">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B20A46"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B20A46">
        <w:rPr>
          <w:rFonts w:ascii="Arial" w:eastAsia="Times New Roman" w:hAnsi="Arial" w:cs="Arial"/>
          <w:b/>
          <w:snapToGrid w:val="0"/>
          <w:sz w:val="40"/>
          <w:szCs w:val="40"/>
          <w:lang w:val="en-GB"/>
        </w:rPr>
        <w:t>QUESTION NUMBER:</w:t>
      </w:r>
      <w:r w:rsidR="00E556BF" w:rsidRPr="00B20A46">
        <w:rPr>
          <w:rFonts w:ascii="Arial" w:eastAsia="Times New Roman" w:hAnsi="Arial" w:cs="Arial"/>
          <w:b/>
          <w:snapToGrid w:val="0"/>
          <w:sz w:val="40"/>
          <w:szCs w:val="40"/>
          <w:lang w:val="en-GB"/>
        </w:rPr>
        <w:t xml:space="preserve"> </w:t>
      </w:r>
      <w:r w:rsidRPr="00B20A46">
        <w:rPr>
          <w:rFonts w:ascii="Arial" w:eastAsia="Times New Roman" w:hAnsi="Arial" w:cs="Arial"/>
          <w:b/>
          <w:snapToGrid w:val="0"/>
          <w:sz w:val="40"/>
          <w:szCs w:val="40"/>
          <w:lang w:val="en-GB"/>
        </w:rPr>
        <w:tab/>
      </w:r>
      <w:r w:rsidR="00BB0CE2" w:rsidRPr="00B20A46">
        <w:rPr>
          <w:rFonts w:ascii="Arial" w:eastAsia="Times New Roman" w:hAnsi="Arial" w:cs="Arial"/>
          <w:b/>
          <w:snapToGrid w:val="0"/>
          <w:sz w:val="40"/>
          <w:szCs w:val="40"/>
          <w:lang w:val="en-GB"/>
        </w:rPr>
        <w:t>2</w:t>
      </w:r>
      <w:r w:rsidR="0010155B">
        <w:rPr>
          <w:rFonts w:ascii="Arial" w:eastAsia="Times New Roman" w:hAnsi="Arial" w:cs="Arial"/>
          <w:b/>
          <w:snapToGrid w:val="0"/>
          <w:sz w:val="40"/>
          <w:szCs w:val="40"/>
          <w:lang w:val="en-GB"/>
        </w:rPr>
        <w:t>55</w:t>
      </w:r>
      <w:r w:rsidR="00C836A7">
        <w:rPr>
          <w:rFonts w:ascii="Arial" w:eastAsia="Times New Roman" w:hAnsi="Arial" w:cs="Arial"/>
          <w:b/>
          <w:snapToGrid w:val="0"/>
          <w:sz w:val="40"/>
          <w:szCs w:val="40"/>
          <w:lang w:val="en-GB"/>
        </w:rPr>
        <w:t>9</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10155B">
        <w:rPr>
          <w:rFonts w:ascii="Arial" w:eastAsia="Times New Roman" w:hAnsi="Arial" w:cs="Arial"/>
          <w:b/>
          <w:snapToGrid w:val="0"/>
          <w:sz w:val="40"/>
          <w:szCs w:val="40"/>
          <w:lang w:val="en-GB"/>
        </w:rPr>
        <w:t>30</w:t>
      </w:r>
      <w:r w:rsidR="00EC49BB">
        <w:rPr>
          <w:rFonts w:ascii="Arial" w:eastAsia="Times New Roman" w:hAnsi="Arial" w:cs="Arial"/>
          <w:b/>
          <w:snapToGrid w:val="0"/>
          <w:sz w:val="40"/>
          <w:szCs w:val="40"/>
          <w:lang w:val="en-GB"/>
        </w:rPr>
        <w:t xml:space="preserve"> OCTOBER</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10155B">
        <w:rPr>
          <w:rFonts w:ascii="Arial" w:eastAsia="Times New Roman" w:hAnsi="Arial" w:cs="Arial"/>
          <w:b/>
          <w:snapToGrid w:val="0"/>
          <w:sz w:val="40"/>
          <w:szCs w:val="40"/>
          <w:lang w:val="en-GB"/>
        </w:rPr>
        <w:t>42</w:t>
      </w:r>
      <w:r w:rsidR="009E7540">
        <w:rPr>
          <w:rFonts w:ascii="Arial" w:eastAsia="Times New Roman" w:hAnsi="Arial" w:cs="Arial"/>
          <w:b/>
          <w:snapToGrid w:val="0"/>
          <w:sz w:val="40"/>
          <w:szCs w:val="40"/>
          <w:lang w:val="en-GB"/>
        </w:rPr>
        <w:t xml:space="preserve"> - 2020</w:t>
      </w:r>
    </w:p>
    <w:p w:rsidR="00C836A7" w:rsidRPr="00C836A7" w:rsidRDefault="00C836A7" w:rsidP="00C836A7">
      <w:pPr>
        <w:spacing w:before="100" w:beforeAutospacing="1" w:after="100" w:afterAutospacing="1" w:line="240" w:lineRule="auto"/>
        <w:ind w:left="720" w:hanging="720"/>
        <w:jc w:val="both"/>
        <w:outlineLvl w:val="0"/>
        <w:rPr>
          <w:rFonts w:ascii="Arial" w:eastAsia="Times New Roman" w:hAnsi="Arial" w:cs="Arial"/>
          <w:b/>
          <w:sz w:val="40"/>
          <w:szCs w:val="40"/>
          <w:lang w:val="en-US"/>
        </w:rPr>
      </w:pPr>
      <w:r w:rsidRPr="00C836A7">
        <w:rPr>
          <w:rFonts w:ascii="Arial" w:eastAsia="Times New Roman" w:hAnsi="Arial" w:cs="Arial"/>
          <w:b/>
          <w:sz w:val="40"/>
          <w:szCs w:val="40"/>
          <w:lang w:val="en-US"/>
        </w:rPr>
        <w:t>2559.</w:t>
      </w:r>
      <w:r w:rsidRPr="00C836A7">
        <w:rPr>
          <w:rFonts w:ascii="Arial" w:eastAsia="Times New Roman" w:hAnsi="Arial" w:cs="Arial"/>
          <w:b/>
          <w:sz w:val="40"/>
          <w:szCs w:val="40"/>
          <w:lang w:val="en-US"/>
        </w:rPr>
        <w:tab/>
        <w:t xml:space="preserve">Ms </w:t>
      </w:r>
      <w:proofErr w:type="gramStart"/>
      <w:r w:rsidRPr="00C836A7">
        <w:rPr>
          <w:rFonts w:ascii="Arial" w:eastAsia="Times New Roman" w:hAnsi="Arial" w:cs="Arial"/>
          <w:b/>
          <w:sz w:val="40"/>
          <w:szCs w:val="40"/>
          <w:lang w:val="en-US"/>
        </w:rPr>
        <w:t>A</w:t>
      </w:r>
      <w:proofErr w:type="gramEnd"/>
      <w:r w:rsidRPr="00C836A7">
        <w:rPr>
          <w:rFonts w:ascii="Arial" w:eastAsia="Times New Roman" w:hAnsi="Arial" w:cs="Arial"/>
          <w:b/>
          <w:sz w:val="40"/>
          <w:szCs w:val="40"/>
          <w:lang w:val="en-US"/>
        </w:rPr>
        <w:t xml:space="preserve"> L A </w:t>
      </w:r>
      <w:r w:rsidRPr="00C836A7">
        <w:rPr>
          <w:rFonts w:ascii="Arial" w:hAnsi="Arial" w:cs="Arial"/>
          <w:b/>
          <w:sz w:val="40"/>
          <w:szCs w:val="40"/>
        </w:rPr>
        <w:t>Abrahams</w:t>
      </w:r>
      <w:r w:rsidRPr="00C836A7">
        <w:rPr>
          <w:rFonts w:ascii="Arial" w:eastAsia="Times New Roman" w:hAnsi="Arial" w:cs="Arial"/>
          <w:b/>
          <w:sz w:val="40"/>
          <w:szCs w:val="40"/>
          <w:lang w:val="en-US"/>
        </w:rPr>
        <w:t xml:space="preserve"> (DA) to ask the Minister of Social Development</w:t>
      </w:r>
      <w:r w:rsidR="005249C1" w:rsidRPr="00C836A7">
        <w:rPr>
          <w:rFonts w:ascii="Arial" w:eastAsia="Times New Roman" w:hAnsi="Arial" w:cs="Arial"/>
          <w:b/>
          <w:sz w:val="40"/>
          <w:szCs w:val="40"/>
          <w:lang w:val="en-US"/>
        </w:rPr>
        <w:fldChar w:fldCharType="begin"/>
      </w:r>
      <w:r w:rsidRPr="00C836A7">
        <w:rPr>
          <w:rFonts w:ascii="Arial" w:hAnsi="Arial" w:cs="Arial"/>
          <w:sz w:val="40"/>
          <w:szCs w:val="40"/>
        </w:rPr>
        <w:instrText xml:space="preserve"> XE "</w:instrText>
      </w:r>
      <w:r w:rsidRPr="00C836A7">
        <w:rPr>
          <w:rFonts w:ascii="Arial" w:eastAsia="Times New Roman" w:hAnsi="Arial" w:cs="Arial"/>
          <w:b/>
          <w:sz w:val="40"/>
          <w:szCs w:val="40"/>
          <w:lang w:val="en-US"/>
        </w:rPr>
        <w:instrText>Social Development</w:instrText>
      </w:r>
      <w:r w:rsidRPr="00C836A7">
        <w:rPr>
          <w:rFonts w:ascii="Arial" w:hAnsi="Arial" w:cs="Arial"/>
          <w:sz w:val="40"/>
          <w:szCs w:val="40"/>
        </w:rPr>
        <w:instrText xml:space="preserve">" </w:instrText>
      </w:r>
      <w:r w:rsidR="005249C1" w:rsidRPr="00C836A7">
        <w:rPr>
          <w:rFonts w:ascii="Arial" w:eastAsia="Times New Roman" w:hAnsi="Arial" w:cs="Arial"/>
          <w:b/>
          <w:sz w:val="40"/>
          <w:szCs w:val="40"/>
          <w:lang w:val="en-US"/>
        </w:rPr>
        <w:fldChar w:fldCharType="end"/>
      </w:r>
      <w:r w:rsidRPr="00C836A7">
        <w:rPr>
          <w:rFonts w:ascii="Arial" w:eastAsia="Times New Roman" w:hAnsi="Arial" w:cs="Arial"/>
          <w:b/>
          <w:sz w:val="40"/>
          <w:szCs w:val="40"/>
          <w:lang w:val="en-US"/>
        </w:rPr>
        <w:t>:</w:t>
      </w:r>
    </w:p>
    <w:p w:rsidR="0010155B" w:rsidRPr="00C836A7" w:rsidRDefault="00C836A7" w:rsidP="00C836A7">
      <w:pPr>
        <w:spacing w:after="0" w:line="240" w:lineRule="auto"/>
        <w:jc w:val="both"/>
        <w:rPr>
          <w:rFonts w:ascii="Arial" w:eastAsia="Times New Roman" w:hAnsi="Arial" w:cs="Arial"/>
          <w:b/>
          <w:snapToGrid w:val="0"/>
          <w:color w:val="000000"/>
          <w:sz w:val="40"/>
          <w:szCs w:val="40"/>
          <w:lang w:val="en-GB"/>
        </w:rPr>
      </w:pPr>
      <w:r w:rsidRPr="00C836A7">
        <w:rPr>
          <w:rFonts w:ascii="Arial" w:hAnsi="Arial" w:cs="Arial"/>
          <w:sz w:val="40"/>
          <w:szCs w:val="40"/>
        </w:rPr>
        <w:t xml:space="preserve">With regard to the findings of the </w:t>
      </w:r>
      <w:r w:rsidRPr="00C836A7">
        <w:rPr>
          <w:rFonts w:ascii="Arial" w:hAnsi="Arial" w:cs="Arial"/>
          <w:bCs/>
          <w:sz w:val="40"/>
          <w:szCs w:val="40"/>
        </w:rPr>
        <w:t xml:space="preserve">National Income </w:t>
      </w:r>
      <w:r w:rsidRPr="00C836A7">
        <w:rPr>
          <w:rFonts w:ascii="Arial" w:hAnsi="Arial" w:cs="Arial"/>
          <w:sz w:val="40"/>
          <w:szCs w:val="40"/>
        </w:rPr>
        <w:t xml:space="preserve">Dynamics </w:t>
      </w:r>
      <w:r w:rsidRPr="00C836A7">
        <w:rPr>
          <w:rFonts w:ascii="Arial" w:hAnsi="Arial" w:cs="Arial"/>
          <w:bCs/>
          <w:sz w:val="40"/>
          <w:szCs w:val="40"/>
        </w:rPr>
        <w:t xml:space="preserve">Study Coronavirus Rapid </w:t>
      </w:r>
      <w:r w:rsidRPr="00C836A7">
        <w:rPr>
          <w:rFonts w:ascii="Arial" w:hAnsi="Arial" w:cs="Arial"/>
          <w:sz w:val="40"/>
          <w:szCs w:val="40"/>
          <w:lang w:val="en-GB"/>
        </w:rPr>
        <w:t>Mobile</w:t>
      </w:r>
      <w:r w:rsidRPr="00C836A7">
        <w:rPr>
          <w:rFonts w:ascii="Arial" w:hAnsi="Arial" w:cs="Arial"/>
          <w:bCs/>
          <w:sz w:val="40"/>
          <w:szCs w:val="40"/>
        </w:rPr>
        <w:t xml:space="preserve"> Survey</w:t>
      </w:r>
      <w:r w:rsidRPr="00C836A7">
        <w:rPr>
          <w:rFonts w:ascii="Arial" w:hAnsi="Arial" w:cs="Arial"/>
          <w:sz w:val="40"/>
          <w:szCs w:val="40"/>
        </w:rPr>
        <w:t xml:space="preserve"> Wave 2 showing that early childhood (ECD) attendance dropped to just 13% from July 2020 to mid-August 2020, which is the lowest rate of attendance in 18 years, what (a) financial and/or (b) other support is her department offering to the ECD sector and the millions of children who are dependent on this essential service for care, protection, nutrition and education?</w:t>
      </w:r>
      <w:r w:rsidRPr="00C836A7">
        <w:rPr>
          <w:rFonts w:ascii="Arial" w:eastAsia="Times New Roman" w:hAnsi="Arial" w:cs="Arial"/>
          <w:sz w:val="40"/>
          <w:szCs w:val="40"/>
          <w:lang w:val="en-US"/>
        </w:rPr>
        <w:tab/>
      </w:r>
      <w:r w:rsidRPr="00C836A7">
        <w:rPr>
          <w:rFonts w:ascii="Arial" w:eastAsia="Times New Roman" w:hAnsi="Arial" w:cs="Arial"/>
          <w:sz w:val="40"/>
          <w:szCs w:val="40"/>
          <w:lang w:val="en-US"/>
        </w:rPr>
        <w:tab/>
        <w:t>NW3230E</w:t>
      </w:r>
    </w:p>
    <w:p w:rsidR="00C836A7" w:rsidRDefault="00C836A7" w:rsidP="0010155B">
      <w:pPr>
        <w:spacing w:after="0" w:line="240" w:lineRule="auto"/>
        <w:jc w:val="both"/>
        <w:rPr>
          <w:rFonts w:ascii="Arial" w:eastAsia="Times New Roman" w:hAnsi="Arial" w:cs="Arial"/>
          <w:b/>
          <w:snapToGrid w:val="0"/>
          <w:color w:val="000000"/>
          <w:sz w:val="40"/>
          <w:szCs w:val="40"/>
          <w:lang w:val="en-GB"/>
        </w:rPr>
      </w:pPr>
    </w:p>
    <w:p w:rsidR="00DA4793" w:rsidRPr="0099694C" w:rsidRDefault="00DA4793" w:rsidP="0010155B">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8A33DB" w:rsidRPr="008A33DB" w:rsidRDefault="008A33DB" w:rsidP="00CF630D">
      <w:pPr>
        <w:spacing w:after="0" w:line="240" w:lineRule="auto"/>
        <w:jc w:val="both"/>
        <w:rPr>
          <w:rFonts w:ascii="Arial" w:eastAsia="Times New Roman" w:hAnsi="Arial" w:cs="Arial"/>
          <w:snapToGrid w:val="0"/>
          <w:color w:val="000000"/>
          <w:sz w:val="40"/>
          <w:szCs w:val="40"/>
        </w:rPr>
      </w:pPr>
    </w:p>
    <w:p w:rsidR="00760B82" w:rsidRPr="008A33DB" w:rsidRDefault="00760B82" w:rsidP="00FB4659">
      <w:pPr>
        <w:spacing w:after="0" w:line="240" w:lineRule="auto"/>
        <w:jc w:val="both"/>
        <w:rPr>
          <w:rFonts w:ascii="Arial" w:eastAsia="Times New Roman" w:hAnsi="Arial" w:cs="Arial"/>
          <w:snapToGrid w:val="0"/>
          <w:color w:val="000000"/>
          <w:sz w:val="40"/>
          <w:szCs w:val="40"/>
        </w:rPr>
      </w:pPr>
      <w:r w:rsidRPr="008A33DB">
        <w:rPr>
          <w:rFonts w:ascii="Arial" w:eastAsia="Times New Roman" w:hAnsi="Arial" w:cs="Arial"/>
          <w:snapToGrid w:val="0"/>
          <w:color w:val="000000"/>
          <w:sz w:val="40"/>
          <w:szCs w:val="40"/>
          <w:lang w:val="en-GB"/>
        </w:rPr>
        <w:t xml:space="preserve">The </w:t>
      </w:r>
      <w:r w:rsidRPr="008A33DB">
        <w:rPr>
          <w:rFonts w:ascii="Arial" w:eastAsia="Times New Roman" w:hAnsi="Arial" w:cs="Arial"/>
          <w:i/>
          <w:iCs/>
          <w:snapToGrid w:val="0"/>
          <w:color w:val="000000"/>
          <w:sz w:val="40"/>
          <w:szCs w:val="40"/>
        </w:rPr>
        <w:t>NIDS-CRAM Wave 2 Reports</w:t>
      </w:r>
      <w:r w:rsidR="00CF491B" w:rsidRPr="008A33DB">
        <w:rPr>
          <w:rStyle w:val="FootnoteReference"/>
          <w:rFonts w:ascii="Arial" w:eastAsia="Times New Roman" w:hAnsi="Arial" w:cs="Arial"/>
          <w:snapToGrid w:val="0"/>
          <w:color w:val="000000"/>
          <w:sz w:val="40"/>
          <w:szCs w:val="40"/>
          <w:lang w:val="en-GB"/>
        </w:rPr>
        <w:footnoteReference w:id="1"/>
      </w:r>
      <w:r w:rsidRPr="008A33DB">
        <w:rPr>
          <w:rFonts w:ascii="Arial" w:eastAsia="Times New Roman" w:hAnsi="Arial" w:cs="Arial"/>
          <w:snapToGrid w:val="0"/>
          <w:color w:val="000000"/>
          <w:sz w:val="40"/>
          <w:szCs w:val="40"/>
        </w:rPr>
        <w:t xml:space="preserve"> provided insightful information to the Department of Social </w:t>
      </w:r>
      <w:r w:rsidRPr="008A33DB">
        <w:rPr>
          <w:rFonts w:ascii="Arial" w:eastAsia="Times New Roman" w:hAnsi="Arial" w:cs="Arial"/>
          <w:snapToGrid w:val="0"/>
          <w:color w:val="000000"/>
          <w:sz w:val="40"/>
          <w:szCs w:val="40"/>
        </w:rPr>
        <w:lastRenderedPageBreak/>
        <w:t xml:space="preserve">Development. </w:t>
      </w:r>
      <w:r w:rsidR="00CF491B" w:rsidRPr="008A33DB">
        <w:rPr>
          <w:rFonts w:ascii="Arial" w:eastAsia="Times New Roman" w:hAnsi="Arial" w:cs="Arial"/>
          <w:snapToGrid w:val="0"/>
          <w:color w:val="000000"/>
          <w:sz w:val="40"/>
          <w:szCs w:val="40"/>
        </w:rPr>
        <w:t xml:space="preserve">The Department of Social Development appreciates that national surveys and studies assist with strategic decisions, while it is always important to interpret the findings of any study with rigour. </w:t>
      </w:r>
      <w:r w:rsidRPr="008A33DB">
        <w:rPr>
          <w:rFonts w:ascii="Arial" w:eastAsia="Times New Roman" w:hAnsi="Arial" w:cs="Arial"/>
          <w:snapToGrid w:val="0"/>
          <w:color w:val="000000"/>
          <w:sz w:val="40"/>
          <w:szCs w:val="40"/>
        </w:rPr>
        <w:t xml:space="preserve">However, the following needs to be noted with regard to findings and the generalisation thereof. </w:t>
      </w:r>
    </w:p>
    <w:p w:rsidR="00AB0772" w:rsidRPr="008A33DB" w:rsidRDefault="00760B82" w:rsidP="00933470">
      <w:pPr>
        <w:spacing w:after="240" w:line="240" w:lineRule="auto"/>
        <w:ind w:left="720" w:hanging="720"/>
        <w:jc w:val="both"/>
        <w:rPr>
          <w:rFonts w:ascii="Arial" w:eastAsia="Times New Roman" w:hAnsi="Arial" w:cs="Arial"/>
          <w:snapToGrid w:val="0"/>
          <w:color w:val="000000"/>
          <w:sz w:val="40"/>
          <w:szCs w:val="40"/>
          <w:lang w:val="en-GB"/>
        </w:rPr>
      </w:pPr>
      <w:r w:rsidRPr="008A33DB">
        <w:rPr>
          <w:rFonts w:ascii="Arial" w:eastAsia="Times New Roman" w:hAnsi="Arial" w:cs="Arial"/>
          <w:snapToGrid w:val="0"/>
          <w:color w:val="000000"/>
          <w:sz w:val="40"/>
          <w:szCs w:val="40"/>
        </w:rPr>
        <w:t>1.</w:t>
      </w:r>
      <w:r w:rsidRPr="008A33DB">
        <w:rPr>
          <w:rFonts w:ascii="Arial" w:eastAsia="Times New Roman" w:hAnsi="Arial" w:cs="Arial"/>
          <w:snapToGrid w:val="0"/>
          <w:color w:val="000000"/>
          <w:sz w:val="40"/>
          <w:szCs w:val="40"/>
        </w:rPr>
        <w:tab/>
        <w:t xml:space="preserve">The </w:t>
      </w:r>
      <w:r w:rsidR="00CF491B" w:rsidRPr="008A33DB">
        <w:rPr>
          <w:rFonts w:ascii="Arial" w:eastAsia="Times New Roman" w:hAnsi="Arial" w:cs="Arial"/>
          <w:i/>
          <w:iCs/>
          <w:snapToGrid w:val="0"/>
          <w:color w:val="000000"/>
          <w:sz w:val="40"/>
          <w:szCs w:val="40"/>
        </w:rPr>
        <w:t>NIDS-CRAM Wave 2</w:t>
      </w:r>
      <w:r w:rsidR="00CF491B" w:rsidRPr="008A33DB">
        <w:rPr>
          <w:rFonts w:ascii="Arial" w:eastAsia="Times New Roman" w:hAnsi="Arial" w:cs="Arial"/>
          <w:snapToGrid w:val="0"/>
          <w:color w:val="000000"/>
          <w:sz w:val="40"/>
          <w:szCs w:val="40"/>
        </w:rPr>
        <w:t xml:space="preserve"> </w:t>
      </w:r>
      <w:r w:rsidRPr="008A33DB">
        <w:rPr>
          <w:rFonts w:ascii="Arial" w:eastAsia="Times New Roman" w:hAnsi="Arial" w:cs="Arial"/>
          <w:snapToGrid w:val="0"/>
          <w:color w:val="000000"/>
          <w:sz w:val="40"/>
          <w:szCs w:val="40"/>
        </w:rPr>
        <w:t xml:space="preserve">data was collected </w:t>
      </w:r>
      <w:r w:rsidR="00CF491B" w:rsidRPr="008A33DB">
        <w:rPr>
          <w:rFonts w:ascii="Arial" w:eastAsia="Times New Roman" w:hAnsi="Arial" w:cs="Arial"/>
          <w:snapToGrid w:val="0"/>
          <w:color w:val="000000"/>
          <w:sz w:val="40"/>
          <w:szCs w:val="40"/>
        </w:rPr>
        <w:t xml:space="preserve">through telephone interviews </w:t>
      </w:r>
      <w:r w:rsidRPr="008A33DB">
        <w:rPr>
          <w:rFonts w:ascii="Arial" w:eastAsia="Times New Roman" w:hAnsi="Arial" w:cs="Arial"/>
          <w:snapToGrid w:val="0"/>
          <w:color w:val="000000"/>
          <w:sz w:val="40"/>
          <w:szCs w:val="40"/>
        </w:rPr>
        <w:t>from a total sample of 5,676 individuals (80% of the original wave 1 sample), of which only 2,722 individuals (48% of the sample) indicated that they are in a household with children age birth to six years (sub-sample)</w:t>
      </w:r>
      <w:r w:rsidR="00D509DB" w:rsidRPr="008A33DB">
        <w:rPr>
          <w:rStyle w:val="FootnoteReference"/>
          <w:rFonts w:ascii="Arial" w:eastAsia="Times New Roman" w:hAnsi="Arial" w:cs="Arial"/>
          <w:snapToGrid w:val="0"/>
          <w:color w:val="000000"/>
          <w:sz w:val="40"/>
          <w:szCs w:val="40"/>
        </w:rPr>
        <w:footnoteReference w:id="2"/>
      </w:r>
      <w:r w:rsidRPr="008A33DB">
        <w:rPr>
          <w:rFonts w:ascii="Arial" w:eastAsia="Times New Roman" w:hAnsi="Arial" w:cs="Arial"/>
          <w:snapToGrid w:val="0"/>
          <w:color w:val="000000"/>
          <w:sz w:val="40"/>
          <w:szCs w:val="40"/>
        </w:rPr>
        <w:t>.</w:t>
      </w:r>
    </w:p>
    <w:p w:rsidR="00933470" w:rsidRPr="008A33DB" w:rsidRDefault="00760B82" w:rsidP="00965F62">
      <w:pPr>
        <w:spacing w:after="240" w:line="240" w:lineRule="auto"/>
        <w:ind w:left="720" w:hanging="720"/>
        <w:jc w:val="both"/>
        <w:rPr>
          <w:rFonts w:ascii="Arial" w:eastAsia="Times New Roman" w:hAnsi="Arial" w:cs="Arial"/>
          <w:snapToGrid w:val="0"/>
          <w:color w:val="000000"/>
          <w:sz w:val="40"/>
          <w:szCs w:val="40"/>
          <w:lang w:val="en-GB"/>
        </w:rPr>
      </w:pPr>
      <w:r w:rsidRPr="008A33DB">
        <w:rPr>
          <w:rFonts w:ascii="Arial" w:eastAsia="Times New Roman" w:hAnsi="Arial" w:cs="Arial"/>
          <w:snapToGrid w:val="0"/>
          <w:color w:val="000000"/>
          <w:sz w:val="40"/>
          <w:szCs w:val="40"/>
          <w:lang w:val="en-GB"/>
        </w:rPr>
        <w:t>2.</w:t>
      </w:r>
      <w:r w:rsidRPr="008A33DB">
        <w:rPr>
          <w:rFonts w:ascii="Arial" w:eastAsia="Times New Roman" w:hAnsi="Arial" w:cs="Arial"/>
          <w:snapToGrid w:val="0"/>
          <w:color w:val="000000"/>
          <w:sz w:val="40"/>
          <w:szCs w:val="40"/>
          <w:lang w:val="en-GB"/>
        </w:rPr>
        <w:tab/>
        <w:t>Furthermore, the data indicated that of this sub-sample 950 individual</w:t>
      </w:r>
      <w:r w:rsidR="00933470" w:rsidRPr="008A33DB">
        <w:rPr>
          <w:rFonts w:ascii="Arial" w:eastAsia="Times New Roman" w:hAnsi="Arial" w:cs="Arial"/>
          <w:snapToGrid w:val="0"/>
          <w:color w:val="000000"/>
          <w:sz w:val="40"/>
          <w:szCs w:val="40"/>
          <w:lang w:val="en-GB"/>
        </w:rPr>
        <w:t>s (35% of sub-sample and 16.7% of total sample)</w:t>
      </w:r>
      <w:r w:rsidRPr="008A33DB">
        <w:rPr>
          <w:rFonts w:ascii="Arial" w:eastAsia="Times New Roman" w:hAnsi="Arial" w:cs="Arial"/>
          <w:snapToGrid w:val="0"/>
          <w:color w:val="000000"/>
          <w:sz w:val="40"/>
          <w:szCs w:val="40"/>
          <w:lang w:val="en-GB"/>
        </w:rPr>
        <w:t xml:space="preserve"> indicated that their </w:t>
      </w:r>
      <w:proofErr w:type="gramStart"/>
      <w:r w:rsidRPr="008A33DB">
        <w:rPr>
          <w:rFonts w:ascii="Arial" w:eastAsia="Times New Roman" w:hAnsi="Arial" w:cs="Arial"/>
          <w:snapToGrid w:val="0"/>
          <w:color w:val="000000"/>
          <w:sz w:val="40"/>
          <w:szCs w:val="40"/>
          <w:lang w:val="en-GB"/>
        </w:rPr>
        <w:t>child(</w:t>
      </w:r>
      <w:proofErr w:type="gramEnd"/>
      <w:r w:rsidRPr="008A33DB">
        <w:rPr>
          <w:rFonts w:ascii="Arial" w:eastAsia="Times New Roman" w:hAnsi="Arial" w:cs="Arial"/>
          <w:snapToGrid w:val="0"/>
          <w:color w:val="000000"/>
          <w:sz w:val="40"/>
          <w:szCs w:val="40"/>
          <w:lang w:val="en-GB"/>
        </w:rPr>
        <w:t>ren)  aged birth to 6 years attended and early childhood development programmes</w:t>
      </w:r>
      <w:r w:rsidR="00933470" w:rsidRPr="008A33DB">
        <w:rPr>
          <w:rFonts w:ascii="Arial" w:eastAsia="Times New Roman" w:hAnsi="Arial" w:cs="Arial"/>
          <w:snapToGrid w:val="0"/>
          <w:color w:val="000000"/>
          <w:sz w:val="40"/>
          <w:szCs w:val="40"/>
          <w:lang w:val="en-GB"/>
        </w:rPr>
        <w:t xml:space="preserve"> “</w:t>
      </w:r>
      <w:r w:rsidR="00933470" w:rsidRPr="008A33DB">
        <w:rPr>
          <w:rFonts w:ascii="Arial" w:eastAsia="Times New Roman" w:hAnsi="Arial" w:cs="Arial"/>
          <w:i/>
          <w:iCs/>
          <w:snapToGrid w:val="0"/>
          <w:color w:val="000000"/>
          <w:sz w:val="40"/>
          <w:szCs w:val="40"/>
          <w:lang w:val="en-GB"/>
        </w:rPr>
        <w:t>such as a pre-school, creche, playgroup or day-mother</w:t>
      </w:r>
      <w:r w:rsidR="00933470" w:rsidRPr="008A33DB">
        <w:rPr>
          <w:rFonts w:ascii="Arial" w:eastAsia="Times New Roman" w:hAnsi="Arial" w:cs="Arial"/>
          <w:snapToGrid w:val="0"/>
          <w:color w:val="000000"/>
          <w:sz w:val="40"/>
          <w:szCs w:val="40"/>
          <w:lang w:val="en-GB"/>
        </w:rPr>
        <w:t>”. The questionnaire explicitly excluded attendance of Grade R in primary schools, where a large majority of 5 and 6 years find themselves</w:t>
      </w:r>
      <w:r w:rsidR="00CF491B" w:rsidRPr="008A33DB">
        <w:rPr>
          <w:rFonts w:ascii="Arial" w:eastAsia="Times New Roman" w:hAnsi="Arial" w:cs="Arial"/>
          <w:snapToGrid w:val="0"/>
          <w:color w:val="000000"/>
          <w:sz w:val="40"/>
          <w:szCs w:val="40"/>
          <w:vertAlign w:val="superscript"/>
          <w:lang w:val="en-GB"/>
        </w:rPr>
        <w:t>2</w:t>
      </w:r>
      <w:r w:rsidR="00933470" w:rsidRPr="008A33DB">
        <w:rPr>
          <w:rFonts w:ascii="Arial" w:eastAsia="Times New Roman" w:hAnsi="Arial" w:cs="Arial"/>
          <w:snapToGrid w:val="0"/>
          <w:color w:val="000000"/>
          <w:sz w:val="40"/>
          <w:szCs w:val="40"/>
          <w:lang w:val="en-GB"/>
        </w:rPr>
        <w:t>.</w:t>
      </w:r>
    </w:p>
    <w:p w:rsidR="00965F62" w:rsidRPr="008A33DB" w:rsidRDefault="00965F62" w:rsidP="00965F62">
      <w:pPr>
        <w:spacing w:after="240" w:line="240" w:lineRule="auto"/>
        <w:ind w:left="720" w:hanging="720"/>
        <w:jc w:val="both"/>
        <w:rPr>
          <w:rFonts w:ascii="Arial" w:eastAsia="Times New Roman" w:hAnsi="Arial" w:cs="Arial"/>
          <w:snapToGrid w:val="0"/>
          <w:color w:val="000000"/>
          <w:sz w:val="40"/>
          <w:szCs w:val="40"/>
        </w:rPr>
      </w:pPr>
      <w:r w:rsidRPr="008A33DB">
        <w:rPr>
          <w:rFonts w:ascii="Arial" w:eastAsia="Times New Roman" w:hAnsi="Arial" w:cs="Arial"/>
          <w:snapToGrid w:val="0"/>
          <w:color w:val="000000"/>
          <w:sz w:val="40"/>
          <w:szCs w:val="40"/>
          <w:lang w:val="en-GB"/>
        </w:rPr>
        <w:t>3.</w:t>
      </w:r>
      <w:r w:rsidRPr="008A33DB">
        <w:rPr>
          <w:rFonts w:ascii="Arial" w:eastAsia="Times New Roman" w:hAnsi="Arial" w:cs="Arial"/>
          <w:snapToGrid w:val="0"/>
          <w:color w:val="000000"/>
          <w:sz w:val="40"/>
          <w:szCs w:val="40"/>
          <w:lang w:val="en-GB"/>
        </w:rPr>
        <w:tab/>
      </w:r>
      <w:r w:rsidR="00CF491B" w:rsidRPr="008A33DB">
        <w:rPr>
          <w:rFonts w:ascii="Arial" w:eastAsia="Times New Roman" w:hAnsi="Arial" w:cs="Arial"/>
          <w:i/>
          <w:iCs/>
          <w:snapToGrid w:val="0"/>
          <w:color w:val="000000"/>
          <w:sz w:val="40"/>
          <w:szCs w:val="40"/>
        </w:rPr>
        <w:t>NIDS-CRAM Wave 2</w:t>
      </w:r>
      <w:r w:rsidR="00CF491B" w:rsidRPr="008A33DB">
        <w:rPr>
          <w:rFonts w:ascii="Arial" w:eastAsia="Times New Roman" w:hAnsi="Arial" w:cs="Arial"/>
          <w:snapToGrid w:val="0"/>
          <w:color w:val="000000"/>
          <w:sz w:val="40"/>
          <w:szCs w:val="40"/>
        </w:rPr>
        <w:t xml:space="preserve"> </w:t>
      </w:r>
      <w:r w:rsidRPr="008A33DB">
        <w:rPr>
          <w:rFonts w:ascii="Arial" w:eastAsia="Times New Roman" w:hAnsi="Arial" w:cs="Arial"/>
          <w:snapToGrid w:val="0"/>
          <w:color w:val="000000"/>
          <w:sz w:val="40"/>
          <w:szCs w:val="40"/>
        </w:rPr>
        <w:t xml:space="preserve">data, most likely due to the design of the questionnaire, does not differentiate between attendance of registered </w:t>
      </w:r>
      <w:r w:rsidRPr="008A33DB">
        <w:rPr>
          <w:rFonts w:ascii="Arial" w:eastAsia="Times New Roman" w:hAnsi="Arial" w:cs="Arial"/>
          <w:snapToGrid w:val="0"/>
          <w:color w:val="000000"/>
          <w:sz w:val="40"/>
          <w:szCs w:val="40"/>
        </w:rPr>
        <w:lastRenderedPageBreak/>
        <w:t>and unregistered early childhood development programmes</w:t>
      </w:r>
      <w:r w:rsidR="00CF491B" w:rsidRPr="008A33DB">
        <w:rPr>
          <w:rStyle w:val="FootnoteReference"/>
          <w:rFonts w:ascii="Arial" w:eastAsia="Times New Roman" w:hAnsi="Arial" w:cs="Arial"/>
          <w:snapToGrid w:val="0"/>
          <w:color w:val="000000"/>
          <w:sz w:val="40"/>
          <w:szCs w:val="40"/>
        </w:rPr>
        <w:t>2</w:t>
      </w:r>
      <w:r w:rsidRPr="008A33DB">
        <w:rPr>
          <w:rFonts w:ascii="Arial" w:eastAsia="Times New Roman" w:hAnsi="Arial" w:cs="Arial"/>
          <w:snapToGrid w:val="0"/>
          <w:color w:val="000000"/>
          <w:sz w:val="40"/>
          <w:szCs w:val="40"/>
        </w:rPr>
        <w:t xml:space="preserve">, which is an important factor to be considered in the understanding and interpretation of data and trends, especially under the national state of disaster, for </w:t>
      </w:r>
      <w:r w:rsidR="003C2B5C" w:rsidRPr="008A33DB">
        <w:rPr>
          <w:rFonts w:ascii="Arial" w:eastAsia="Times New Roman" w:hAnsi="Arial" w:cs="Arial"/>
          <w:snapToGrid w:val="0"/>
          <w:color w:val="000000"/>
          <w:sz w:val="40"/>
          <w:szCs w:val="40"/>
        </w:rPr>
        <w:t xml:space="preserve">some of </w:t>
      </w:r>
      <w:r w:rsidRPr="008A33DB">
        <w:rPr>
          <w:rFonts w:ascii="Arial" w:eastAsia="Times New Roman" w:hAnsi="Arial" w:cs="Arial"/>
          <w:snapToGrid w:val="0"/>
          <w:color w:val="000000"/>
          <w:sz w:val="40"/>
          <w:szCs w:val="40"/>
        </w:rPr>
        <w:t>the following reasons:</w:t>
      </w:r>
    </w:p>
    <w:p w:rsidR="00965F62" w:rsidRPr="008A33DB" w:rsidRDefault="00965F62" w:rsidP="00965F62">
      <w:pPr>
        <w:spacing w:after="240" w:line="240" w:lineRule="auto"/>
        <w:ind w:left="720" w:hanging="720"/>
        <w:jc w:val="both"/>
        <w:rPr>
          <w:rFonts w:ascii="Arial" w:eastAsia="Times New Roman" w:hAnsi="Arial" w:cs="Arial"/>
          <w:snapToGrid w:val="0"/>
          <w:color w:val="000000"/>
          <w:sz w:val="40"/>
          <w:szCs w:val="40"/>
        </w:rPr>
      </w:pPr>
      <w:r w:rsidRPr="008A33DB">
        <w:rPr>
          <w:rFonts w:ascii="Arial" w:eastAsia="Times New Roman" w:hAnsi="Arial" w:cs="Arial"/>
          <w:snapToGrid w:val="0"/>
          <w:color w:val="000000"/>
          <w:sz w:val="40"/>
          <w:szCs w:val="40"/>
        </w:rPr>
        <w:t>3.1</w:t>
      </w:r>
      <w:r w:rsidRPr="008A33DB">
        <w:rPr>
          <w:rFonts w:ascii="Arial" w:eastAsia="Times New Roman" w:hAnsi="Arial" w:cs="Arial"/>
          <w:snapToGrid w:val="0"/>
          <w:color w:val="000000"/>
          <w:sz w:val="40"/>
          <w:szCs w:val="40"/>
        </w:rPr>
        <w:tab/>
        <w:t xml:space="preserve">ECD programmes are legally required to be registered in terms of the provisions of the Children's Act 38 of 2005 as to operate as a legal entity under the law passed by the Legislature and to be eligible for funding from government. Thus, a disaggregation in this study (and other studies by civil society) will be of value to indicate whether the impact of the minimum health, safety and social distancing measures to address, prevent and combat the spread of COVID-19 </w:t>
      </w:r>
      <w:r w:rsidR="003C2B5C" w:rsidRPr="008A33DB">
        <w:rPr>
          <w:rFonts w:ascii="Arial" w:eastAsia="Times New Roman" w:hAnsi="Arial" w:cs="Arial"/>
          <w:snapToGrid w:val="0"/>
          <w:color w:val="000000"/>
          <w:sz w:val="40"/>
          <w:szCs w:val="40"/>
        </w:rPr>
        <w:t xml:space="preserve">has affected </w:t>
      </w:r>
      <w:r w:rsidR="00150B08" w:rsidRPr="008A33DB">
        <w:rPr>
          <w:rFonts w:ascii="Arial" w:eastAsia="Times New Roman" w:hAnsi="Arial" w:cs="Arial"/>
          <w:snapToGrid w:val="0"/>
          <w:color w:val="000000"/>
          <w:sz w:val="40"/>
          <w:szCs w:val="40"/>
        </w:rPr>
        <w:t xml:space="preserve">and is comparable between </w:t>
      </w:r>
      <w:r w:rsidR="003C2B5C" w:rsidRPr="008A33DB">
        <w:rPr>
          <w:rFonts w:ascii="Arial" w:eastAsia="Times New Roman" w:hAnsi="Arial" w:cs="Arial"/>
          <w:snapToGrid w:val="0"/>
          <w:color w:val="000000"/>
          <w:sz w:val="40"/>
          <w:szCs w:val="40"/>
        </w:rPr>
        <w:t>registered and unregistered ECD programmes similarly or not.</w:t>
      </w:r>
    </w:p>
    <w:p w:rsidR="003C2B5C" w:rsidRPr="008A33DB" w:rsidRDefault="003C2B5C" w:rsidP="00965F62">
      <w:pPr>
        <w:spacing w:after="240" w:line="240" w:lineRule="auto"/>
        <w:ind w:left="720" w:hanging="720"/>
        <w:jc w:val="both"/>
        <w:rPr>
          <w:rFonts w:ascii="Arial" w:eastAsia="Times New Roman" w:hAnsi="Arial" w:cs="Arial"/>
          <w:snapToGrid w:val="0"/>
          <w:color w:val="000000"/>
          <w:sz w:val="40"/>
          <w:szCs w:val="40"/>
        </w:rPr>
      </w:pPr>
      <w:r w:rsidRPr="008A33DB">
        <w:rPr>
          <w:rFonts w:ascii="Arial" w:eastAsia="Times New Roman" w:hAnsi="Arial" w:cs="Arial"/>
          <w:snapToGrid w:val="0"/>
          <w:color w:val="000000"/>
          <w:sz w:val="40"/>
          <w:szCs w:val="40"/>
        </w:rPr>
        <w:t>3.2</w:t>
      </w:r>
      <w:r w:rsidRPr="008A33DB">
        <w:rPr>
          <w:rFonts w:ascii="Arial" w:eastAsia="Times New Roman" w:hAnsi="Arial" w:cs="Arial"/>
          <w:snapToGrid w:val="0"/>
          <w:color w:val="000000"/>
          <w:sz w:val="40"/>
          <w:szCs w:val="40"/>
        </w:rPr>
        <w:tab/>
        <w:t>ECD programmes that are registered generally have the capacity to meet the minimum norms and standards prior to the onset of the national state of disaster, which could have made them more resilient towards re-opening. Furthermore, lumping registered and unregistered ECD programmes together as one homogenous</w:t>
      </w:r>
      <w:r w:rsidR="00150B08" w:rsidRPr="008A33DB">
        <w:rPr>
          <w:rFonts w:ascii="Arial" w:eastAsia="Times New Roman" w:hAnsi="Arial" w:cs="Arial"/>
          <w:snapToGrid w:val="0"/>
          <w:color w:val="000000"/>
          <w:sz w:val="40"/>
          <w:szCs w:val="40"/>
        </w:rPr>
        <w:t xml:space="preserve"> sample excludes a number of critical variables that differentiate these two </w:t>
      </w:r>
      <w:r w:rsidR="00150B08" w:rsidRPr="008A33DB">
        <w:rPr>
          <w:rFonts w:ascii="Arial" w:eastAsia="Times New Roman" w:hAnsi="Arial" w:cs="Arial"/>
          <w:snapToGrid w:val="0"/>
          <w:color w:val="000000"/>
          <w:sz w:val="40"/>
          <w:szCs w:val="40"/>
        </w:rPr>
        <w:lastRenderedPageBreak/>
        <w:t xml:space="preserve">groups significantly, while </w:t>
      </w:r>
      <w:r w:rsidRPr="008A33DB">
        <w:rPr>
          <w:rFonts w:ascii="Arial" w:eastAsia="Times New Roman" w:hAnsi="Arial" w:cs="Arial"/>
          <w:snapToGrid w:val="0"/>
          <w:color w:val="000000"/>
          <w:sz w:val="40"/>
          <w:szCs w:val="40"/>
        </w:rPr>
        <w:t xml:space="preserve">it </w:t>
      </w:r>
      <w:r w:rsidR="00150B08" w:rsidRPr="008A33DB">
        <w:rPr>
          <w:rFonts w:ascii="Arial" w:eastAsia="Times New Roman" w:hAnsi="Arial" w:cs="Arial"/>
          <w:snapToGrid w:val="0"/>
          <w:color w:val="000000"/>
          <w:sz w:val="40"/>
          <w:szCs w:val="40"/>
        </w:rPr>
        <w:t xml:space="preserve">prevents an analysis to determine </w:t>
      </w:r>
      <w:r w:rsidRPr="008A33DB">
        <w:rPr>
          <w:rFonts w:ascii="Arial" w:eastAsia="Times New Roman" w:hAnsi="Arial" w:cs="Arial"/>
          <w:snapToGrid w:val="0"/>
          <w:color w:val="000000"/>
          <w:sz w:val="40"/>
          <w:szCs w:val="40"/>
        </w:rPr>
        <w:t>whether there is bias in the finding</w:t>
      </w:r>
      <w:r w:rsidR="00150B08" w:rsidRPr="008A33DB">
        <w:rPr>
          <w:rFonts w:ascii="Arial" w:eastAsia="Times New Roman" w:hAnsi="Arial" w:cs="Arial"/>
          <w:snapToGrid w:val="0"/>
          <w:color w:val="000000"/>
          <w:sz w:val="40"/>
          <w:szCs w:val="40"/>
        </w:rPr>
        <w:t xml:space="preserve"> </w:t>
      </w:r>
      <w:r w:rsidRPr="008A33DB">
        <w:rPr>
          <w:rFonts w:ascii="Arial" w:eastAsia="Times New Roman" w:hAnsi="Arial" w:cs="Arial"/>
          <w:snapToGrid w:val="0"/>
          <w:color w:val="000000"/>
          <w:sz w:val="40"/>
          <w:szCs w:val="40"/>
        </w:rPr>
        <w:t xml:space="preserve">towards unregistered or registered early childhood development programmes. </w:t>
      </w:r>
      <w:r w:rsidR="00150B08" w:rsidRPr="008A33DB">
        <w:rPr>
          <w:rFonts w:ascii="Arial" w:eastAsia="Times New Roman" w:hAnsi="Arial" w:cs="Arial"/>
          <w:snapToGrid w:val="0"/>
          <w:color w:val="000000"/>
          <w:sz w:val="40"/>
          <w:szCs w:val="40"/>
        </w:rPr>
        <w:t>Thus, it is not sure whether the finding</w:t>
      </w:r>
      <w:r w:rsidR="00D509DB" w:rsidRPr="008A33DB">
        <w:rPr>
          <w:rFonts w:ascii="Arial" w:eastAsia="Times New Roman" w:hAnsi="Arial" w:cs="Arial"/>
          <w:snapToGrid w:val="0"/>
          <w:color w:val="000000"/>
          <w:sz w:val="40"/>
          <w:szCs w:val="40"/>
        </w:rPr>
        <w:t>s</w:t>
      </w:r>
      <w:r w:rsidR="00150B08" w:rsidRPr="008A33DB">
        <w:rPr>
          <w:rFonts w:ascii="Arial" w:eastAsia="Times New Roman" w:hAnsi="Arial" w:cs="Arial"/>
          <w:snapToGrid w:val="0"/>
          <w:color w:val="000000"/>
          <w:sz w:val="40"/>
          <w:szCs w:val="40"/>
        </w:rPr>
        <w:t xml:space="preserve"> of the </w:t>
      </w:r>
      <w:r w:rsidR="00CF491B" w:rsidRPr="008A33DB">
        <w:rPr>
          <w:rFonts w:ascii="Arial" w:eastAsia="Times New Roman" w:hAnsi="Arial" w:cs="Arial"/>
          <w:i/>
          <w:iCs/>
          <w:snapToGrid w:val="0"/>
          <w:color w:val="000000"/>
          <w:sz w:val="40"/>
          <w:szCs w:val="40"/>
        </w:rPr>
        <w:t>NIDS-CRAM Wave 2</w:t>
      </w:r>
      <w:r w:rsidR="00CF491B" w:rsidRPr="008A33DB">
        <w:rPr>
          <w:rFonts w:ascii="Arial" w:eastAsia="Times New Roman" w:hAnsi="Arial" w:cs="Arial"/>
          <w:snapToGrid w:val="0"/>
          <w:color w:val="000000"/>
          <w:sz w:val="40"/>
          <w:szCs w:val="40"/>
        </w:rPr>
        <w:t xml:space="preserve"> </w:t>
      </w:r>
      <w:r w:rsidR="00150B08" w:rsidRPr="008A33DB">
        <w:rPr>
          <w:rFonts w:ascii="Arial" w:eastAsia="Times New Roman" w:hAnsi="Arial" w:cs="Arial"/>
          <w:snapToGrid w:val="0"/>
          <w:color w:val="000000"/>
          <w:sz w:val="40"/>
          <w:szCs w:val="40"/>
        </w:rPr>
        <w:t xml:space="preserve">data </w:t>
      </w:r>
      <w:r w:rsidR="00CF491B" w:rsidRPr="008A33DB">
        <w:rPr>
          <w:rFonts w:ascii="Arial" w:eastAsia="Times New Roman" w:hAnsi="Arial" w:cs="Arial"/>
          <w:snapToGrid w:val="0"/>
          <w:color w:val="000000"/>
          <w:sz w:val="40"/>
          <w:szCs w:val="40"/>
        </w:rPr>
        <w:t>are</w:t>
      </w:r>
      <w:r w:rsidR="00150B08" w:rsidRPr="008A33DB">
        <w:rPr>
          <w:rFonts w:ascii="Arial" w:eastAsia="Times New Roman" w:hAnsi="Arial" w:cs="Arial"/>
          <w:snapToGrid w:val="0"/>
          <w:color w:val="000000"/>
          <w:sz w:val="40"/>
          <w:szCs w:val="40"/>
        </w:rPr>
        <w:t xml:space="preserve"> skewed towards the one or the other.</w:t>
      </w:r>
    </w:p>
    <w:p w:rsidR="003C2B5C" w:rsidRPr="008A33DB" w:rsidRDefault="003C2B5C" w:rsidP="00965F62">
      <w:pPr>
        <w:spacing w:after="240" w:line="240" w:lineRule="auto"/>
        <w:ind w:left="720" w:hanging="720"/>
        <w:jc w:val="both"/>
        <w:rPr>
          <w:rFonts w:ascii="Arial" w:eastAsia="Times New Roman" w:hAnsi="Arial" w:cs="Arial"/>
          <w:snapToGrid w:val="0"/>
          <w:color w:val="000000"/>
          <w:sz w:val="40"/>
          <w:szCs w:val="40"/>
          <w:lang w:val="en-GB"/>
        </w:rPr>
      </w:pPr>
      <w:r w:rsidRPr="008A33DB">
        <w:rPr>
          <w:rFonts w:ascii="Arial" w:eastAsia="Times New Roman" w:hAnsi="Arial" w:cs="Arial"/>
          <w:snapToGrid w:val="0"/>
          <w:color w:val="000000"/>
          <w:sz w:val="40"/>
          <w:szCs w:val="40"/>
        </w:rPr>
        <w:t>3.3</w:t>
      </w:r>
      <w:r w:rsidRPr="008A33DB">
        <w:rPr>
          <w:rFonts w:ascii="Arial" w:eastAsia="Times New Roman" w:hAnsi="Arial" w:cs="Arial"/>
          <w:snapToGrid w:val="0"/>
          <w:color w:val="000000"/>
          <w:sz w:val="40"/>
          <w:szCs w:val="40"/>
        </w:rPr>
        <w:tab/>
        <w:t xml:space="preserve">Registered ECD programmes are eligible to be funded by the provincial Departments of Social Development in accordance with section 93(1) of  Children's Act 38 of 2005 should they meet the necessary requirements and subject to availability of funding. A disaggregation in such data will also assist in determining the different experiences between registered and unregistered early childhood development programmes. </w:t>
      </w:r>
    </w:p>
    <w:p w:rsidR="00933470" w:rsidRPr="008A33DB" w:rsidRDefault="00933470" w:rsidP="00933470">
      <w:pPr>
        <w:spacing w:after="0" w:line="240" w:lineRule="auto"/>
        <w:ind w:left="720" w:hanging="720"/>
        <w:jc w:val="both"/>
        <w:rPr>
          <w:rFonts w:ascii="Arial" w:eastAsia="Times New Roman" w:hAnsi="Arial" w:cs="Arial"/>
          <w:snapToGrid w:val="0"/>
          <w:color w:val="000000"/>
          <w:sz w:val="40"/>
          <w:szCs w:val="40"/>
          <w:lang w:val="en-GB"/>
        </w:rPr>
      </w:pPr>
      <w:r w:rsidRPr="008A33DB">
        <w:rPr>
          <w:rFonts w:ascii="Arial" w:eastAsia="Times New Roman" w:hAnsi="Arial" w:cs="Arial"/>
          <w:snapToGrid w:val="0"/>
          <w:color w:val="000000"/>
          <w:sz w:val="40"/>
          <w:szCs w:val="40"/>
          <w:lang w:val="en-GB"/>
        </w:rPr>
        <w:t>3.</w:t>
      </w:r>
      <w:r w:rsidRPr="008A33DB">
        <w:rPr>
          <w:rFonts w:ascii="Arial" w:eastAsia="Times New Roman" w:hAnsi="Arial" w:cs="Arial"/>
          <w:snapToGrid w:val="0"/>
          <w:color w:val="000000"/>
          <w:sz w:val="40"/>
          <w:szCs w:val="40"/>
          <w:lang w:val="en-GB"/>
        </w:rPr>
        <w:tab/>
        <w:t xml:space="preserve">At the time of the survey (July/August 2020), shortly after the re-opening date of all early childhood development </w:t>
      </w:r>
      <w:r w:rsidR="00965F62" w:rsidRPr="008A33DB">
        <w:rPr>
          <w:rFonts w:ascii="Arial" w:eastAsia="Times New Roman" w:hAnsi="Arial" w:cs="Arial"/>
          <w:snapToGrid w:val="0"/>
          <w:color w:val="000000"/>
          <w:sz w:val="40"/>
          <w:szCs w:val="40"/>
          <w:lang w:val="en-GB"/>
        </w:rPr>
        <w:t>centres</w:t>
      </w:r>
      <w:r w:rsidRPr="008A33DB">
        <w:rPr>
          <w:rFonts w:ascii="Arial" w:eastAsia="Times New Roman" w:hAnsi="Arial" w:cs="Arial"/>
          <w:snapToGrid w:val="0"/>
          <w:color w:val="000000"/>
          <w:sz w:val="40"/>
          <w:szCs w:val="40"/>
          <w:lang w:val="en-GB"/>
        </w:rPr>
        <w:t xml:space="preserve"> on 6 July 2020, only 127 (13% of 950 individuals responded) of children attending an ECD centre in March 2020 had return to that ECD centre</w:t>
      </w:r>
      <w:r w:rsidR="00CF491B" w:rsidRPr="008A33DB">
        <w:rPr>
          <w:rFonts w:ascii="Arial" w:eastAsia="Times New Roman" w:hAnsi="Arial" w:cs="Arial"/>
          <w:snapToGrid w:val="0"/>
          <w:color w:val="000000"/>
          <w:sz w:val="40"/>
          <w:szCs w:val="40"/>
          <w:vertAlign w:val="superscript"/>
          <w:lang w:val="en-GB"/>
        </w:rPr>
        <w:t>2</w:t>
      </w:r>
      <w:r w:rsidRPr="008A33DB">
        <w:rPr>
          <w:rFonts w:ascii="Arial" w:eastAsia="Times New Roman" w:hAnsi="Arial" w:cs="Arial"/>
          <w:snapToGrid w:val="0"/>
          <w:color w:val="000000"/>
          <w:sz w:val="40"/>
          <w:szCs w:val="40"/>
          <w:lang w:val="en-GB"/>
        </w:rPr>
        <w:t>. In this respect the following:</w:t>
      </w:r>
    </w:p>
    <w:p w:rsidR="00933470" w:rsidRPr="008A33DB" w:rsidRDefault="00933470" w:rsidP="00CF491B">
      <w:pPr>
        <w:pStyle w:val="ListParagraph"/>
        <w:numPr>
          <w:ilvl w:val="0"/>
          <w:numId w:val="17"/>
        </w:numPr>
        <w:spacing w:after="240" w:line="240" w:lineRule="auto"/>
        <w:ind w:left="1440" w:hanging="720"/>
        <w:contextualSpacing w:val="0"/>
        <w:jc w:val="both"/>
        <w:rPr>
          <w:rFonts w:ascii="Arial" w:eastAsia="Times New Roman" w:hAnsi="Arial" w:cs="Arial"/>
          <w:snapToGrid w:val="0"/>
          <w:color w:val="000000"/>
          <w:sz w:val="40"/>
          <w:szCs w:val="40"/>
          <w:lang w:val="en-GB"/>
        </w:rPr>
      </w:pPr>
      <w:r w:rsidRPr="008A33DB">
        <w:rPr>
          <w:rFonts w:ascii="Arial" w:eastAsia="Times New Roman" w:hAnsi="Arial" w:cs="Arial"/>
          <w:snapToGrid w:val="0"/>
          <w:color w:val="000000"/>
          <w:sz w:val="40"/>
          <w:szCs w:val="40"/>
          <w:lang w:val="en-GB"/>
        </w:rPr>
        <w:t xml:space="preserve">This was a relatively </w:t>
      </w:r>
      <w:r w:rsidRPr="008A33DB">
        <w:rPr>
          <w:rFonts w:ascii="Arial" w:eastAsia="Times New Roman" w:hAnsi="Arial" w:cs="Arial"/>
          <w:i/>
          <w:iCs/>
          <w:snapToGrid w:val="0"/>
          <w:color w:val="000000"/>
          <w:sz w:val="40"/>
          <w:szCs w:val="40"/>
          <w:lang w:val="en-GB"/>
        </w:rPr>
        <w:t>short time</w:t>
      </w:r>
      <w:r w:rsidRPr="008A33DB">
        <w:rPr>
          <w:rFonts w:ascii="Arial" w:eastAsia="Times New Roman" w:hAnsi="Arial" w:cs="Arial"/>
          <w:snapToGrid w:val="0"/>
          <w:color w:val="000000"/>
          <w:sz w:val="40"/>
          <w:szCs w:val="40"/>
          <w:lang w:val="en-GB"/>
        </w:rPr>
        <w:t xml:space="preserve"> after the date of re-opening and as the </w:t>
      </w:r>
      <w:r w:rsidRPr="008A33DB">
        <w:rPr>
          <w:rFonts w:ascii="Arial" w:eastAsia="Times New Roman" w:hAnsi="Arial" w:cs="Arial"/>
          <w:i/>
          <w:iCs/>
          <w:snapToGrid w:val="0"/>
          <w:color w:val="000000"/>
          <w:sz w:val="40"/>
          <w:szCs w:val="40"/>
        </w:rPr>
        <w:t>NIDS-CRAM Wave 2</w:t>
      </w:r>
      <w:r w:rsidRPr="008A33DB">
        <w:rPr>
          <w:rFonts w:ascii="Arial" w:eastAsia="Times New Roman" w:hAnsi="Arial" w:cs="Arial"/>
          <w:snapToGrid w:val="0"/>
          <w:color w:val="000000"/>
          <w:sz w:val="40"/>
          <w:szCs w:val="40"/>
        </w:rPr>
        <w:t xml:space="preserve"> data confirms</w:t>
      </w:r>
      <w:r w:rsidR="00D509DB" w:rsidRPr="008A33DB">
        <w:rPr>
          <w:rFonts w:ascii="Arial" w:eastAsia="Times New Roman" w:hAnsi="Arial" w:cs="Arial"/>
          <w:snapToGrid w:val="0"/>
          <w:color w:val="000000"/>
          <w:sz w:val="40"/>
          <w:szCs w:val="40"/>
          <w:vertAlign w:val="superscript"/>
        </w:rPr>
        <w:t>1</w:t>
      </w:r>
      <w:r w:rsidRPr="008A33DB">
        <w:rPr>
          <w:rFonts w:ascii="Arial" w:eastAsia="Times New Roman" w:hAnsi="Arial" w:cs="Arial"/>
          <w:snapToGrid w:val="0"/>
          <w:color w:val="000000"/>
          <w:sz w:val="40"/>
          <w:szCs w:val="40"/>
        </w:rPr>
        <w:t xml:space="preserve"> the reports </w:t>
      </w:r>
      <w:r w:rsidR="00E1536A" w:rsidRPr="008A33DB">
        <w:rPr>
          <w:rFonts w:ascii="Arial" w:eastAsia="Times New Roman" w:hAnsi="Arial" w:cs="Arial"/>
          <w:snapToGrid w:val="0"/>
          <w:color w:val="000000"/>
          <w:sz w:val="40"/>
          <w:szCs w:val="40"/>
        </w:rPr>
        <w:t xml:space="preserve">that the Department of Social Development received from the field is that </w:t>
      </w:r>
      <w:r w:rsidR="00E1536A" w:rsidRPr="008A33DB">
        <w:rPr>
          <w:rFonts w:ascii="Arial" w:eastAsia="Times New Roman" w:hAnsi="Arial" w:cs="Arial"/>
          <w:snapToGrid w:val="0"/>
          <w:color w:val="000000"/>
          <w:sz w:val="40"/>
          <w:szCs w:val="40"/>
        </w:rPr>
        <w:lastRenderedPageBreak/>
        <w:t>significant numbers of ECD centres, especially in in under resourced and rural areas, did not re-open</w:t>
      </w:r>
      <w:r w:rsidR="00CF491B" w:rsidRPr="008A33DB">
        <w:rPr>
          <w:rFonts w:ascii="Arial" w:eastAsia="Times New Roman" w:hAnsi="Arial" w:cs="Arial"/>
          <w:snapToGrid w:val="0"/>
          <w:color w:val="000000"/>
          <w:sz w:val="40"/>
          <w:szCs w:val="40"/>
          <w:vertAlign w:val="superscript"/>
        </w:rPr>
        <w:t>2</w:t>
      </w:r>
      <w:r w:rsidR="00E1536A" w:rsidRPr="008A33DB">
        <w:rPr>
          <w:rFonts w:ascii="Arial" w:eastAsia="Times New Roman" w:hAnsi="Arial" w:cs="Arial"/>
          <w:snapToGrid w:val="0"/>
          <w:color w:val="000000"/>
          <w:sz w:val="40"/>
          <w:szCs w:val="40"/>
        </w:rPr>
        <w:t xml:space="preserve"> (</w:t>
      </w:r>
      <w:r w:rsidR="00E1536A" w:rsidRPr="008A33DB">
        <w:rPr>
          <w:rFonts w:ascii="Arial" w:eastAsia="Times New Roman" w:hAnsi="Arial" w:cs="Arial"/>
          <w:i/>
          <w:iCs/>
          <w:snapToGrid w:val="0"/>
          <w:color w:val="000000"/>
          <w:sz w:val="40"/>
          <w:szCs w:val="40"/>
        </w:rPr>
        <w:t>NIDS-CRAM Wave 2</w:t>
      </w:r>
      <w:r w:rsidR="00E1536A" w:rsidRPr="008A33DB">
        <w:rPr>
          <w:rFonts w:ascii="Arial" w:eastAsia="Times New Roman" w:hAnsi="Arial" w:cs="Arial"/>
          <w:snapToGrid w:val="0"/>
          <w:color w:val="000000"/>
          <w:sz w:val="40"/>
          <w:szCs w:val="40"/>
        </w:rPr>
        <w:t xml:space="preserve"> data indicates that 55% of the respondents cited this as a reason)</w:t>
      </w:r>
      <w:r w:rsidR="00CF491B" w:rsidRPr="008A33DB">
        <w:rPr>
          <w:rFonts w:ascii="Arial" w:eastAsia="Times New Roman" w:hAnsi="Arial" w:cs="Arial"/>
          <w:snapToGrid w:val="0"/>
          <w:color w:val="000000"/>
          <w:sz w:val="40"/>
          <w:szCs w:val="40"/>
          <w:vertAlign w:val="superscript"/>
        </w:rPr>
        <w:t>2</w:t>
      </w:r>
      <w:r w:rsidR="00E1536A" w:rsidRPr="008A33DB">
        <w:rPr>
          <w:rFonts w:ascii="Arial" w:eastAsia="Times New Roman" w:hAnsi="Arial" w:cs="Arial"/>
          <w:snapToGrid w:val="0"/>
          <w:color w:val="000000"/>
          <w:sz w:val="40"/>
          <w:szCs w:val="40"/>
        </w:rPr>
        <w:t>.</w:t>
      </w:r>
    </w:p>
    <w:p w:rsidR="00E1536A" w:rsidRPr="008A33DB" w:rsidRDefault="00E1536A" w:rsidP="005A7F1F">
      <w:pPr>
        <w:pStyle w:val="ListParagraph"/>
        <w:numPr>
          <w:ilvl w:val="0"/>
          <w:numId w:val="17"/>
        </w:numPr>
        <w:spacing w:after="240" w:line="240" w:lineRule="auto"/>
        <w:ind w:left="1440" w:hanging="720"/>
        <w:jc w:val="both"/>
        <w:rPr>
          <w:rFonts w:ascii="Arial" w:eastAsia="Times New Roman" w:hAnsi="Arial" w:cs="Arial"/>
          <w:snapToGrid w:val="0"/>
          <w:color w:val="000000"/>
          <w:sz w:val="40"/>
          <w:szCs w:val="40"/>
          <w:lang w:val="en-GB"/>
        </w:rPr>
      </w:pPr>
      <w:r w:rsidRPr="008A33DB">
        <w:rPr>
          <w:rFonts w:ascii="Arial" w:eastAsia="Times New Roman" w:hAnsi="Arial" w:cs="Arial"/>
          <w:snapToGrid w:val="0"/>
          <w:color w:val="000000"/>
          <w:sz w:val="40"/>
          <w:szCs w:val="40"/>
          <w:lang w:val="en-GB"/>
        </w:rPr>
        <w:t>Furthermore, 5.6% of the respondents indicated that they did not return their children due to the fact that they believe that the ECD centre is not prepared for COVID-19, while a third (33.1%) cited fear of their child contracting COVID-19 at an ECD centre as the reason for not returning a child to an ECD centre</w:t>
      </w:r>
      <w:r w:rsidR="00CF491B" w:rsidRPr="008A33DB">
        <w:rPr>
          <w:rFonts w:ascii="Arial" w:eastAsia="Times New Roman" w:hAnsi="Arial" w:cs="Arial"/>
          <w:snapToGrid w:val="0"/>
          <w:color w:val="000000"/>
          <w:sz w:val="40"/>
          <w:szCs w:val="40"/>
          <w:vertAlign w:val="superscript"/>
          <w:lang w:val="en-GB"/>
        </w:rPr>
        <w:t>1;2</w:t>
      </w:r>
      <w:r w:rsidRPr="008A33DB">
        <w:rPr>
          <w:rFonts w:ascii="Arial" w:eastAsia="Times New Roman" w:hAnsi="Arial" w:cs="Arial"/>
          <w:snapToGrid w:val="0"/>
          <w:color w:val="000000"/>
          <w:sz w:val="40"/>
          <w:szCs w:val="40"/>
          <w:lang w:val="en-GB"/>
        </w:rPr>
        <w:t xml:space="preserve">. </w:t>
      </w:r>
    </w:p>
    <w:p w:rsidR="00933470" w:rsidRPr="008A33DB" w:rsidRDefault="004D6E26" w:rsidP="00965F62">
      <w:pPr>
        <w:spacing w:after="240" w:line="240" w:lineRule="auto"/>
        <w:ind w:left="720" w:hanging="720"/>
        <w:jc w:val="both"/>
        <w:rPr>
          <w:rFonts w:ascii="Arial" w:eastAsia="Times New Roman" w:hAnsi="Arial" w:cs="Arial"/>
          <w:snapToGrid w:val="0"/>
          <w:color w:val="000000"/>
          <w:sz w:val="40"/>
          <w:szCs w:val="40"/>
        </w:rPr>
      </w:pPr>
      <w:r w:rsidRPr="008A33DB">
        <w:rPr>
          <w:rFonts w:ascii="Arial" w:eastAsia="Times New Roman" w:hAnsi="Arial" w:cs="Arial"/>
          <w:snapToGrid w:val="0"/>
          <w:color w:val="000000"/>
          <w:sz w:val="40"/>
          <w:szCs w:val="40"/>
          <w:lang w:val="en-GB"/>
        </w:rPr>
        <w:t>4.</w:t>
      </w:r>
      <w:r w:rsidRPr="008A33DB">
        <w:rPr>
          <w:rFonts w:ascii="Arial" w:eastAsia="Times New Roman" w:hAnsi="Arial" w:cs="Arial"/>
          <w:snapToGrid w:val="0"/>
          <w:color w:val="000000"/>
          <w:sz w:val="40"/>
          <w:szCs w:val="40"/>
          <w:lang w:val="en-GB"/>
        </w:rPr>
        <w:tab/>
        <w:t xml:space="preserve">The findings of the </w:t>
      </w:r>
      <w:r w:rsidR="00CF491B" w:rsidRPr="008A33DB">
        <w:rPr>
          <w:rFonts w:ascii="Arial" w:eastAsia="Times New Roman" w:hAnsi="Arial" w:cs="Arial"/>
          <w:i/>
          <w:iCs/>
          <w:snapToGrid w:val="0"/>
          <w:color w:val="000000"/>
          <w:sz w:val="40"/>
          <w:szCs w:val="40"/>
        </w:rPr>
        <w:t>NIDS-CRAM Wave 2</w:t>
      </w:r>
      <w:r w:rsidR="00CF491B" w:rsidRPr="008A33DB">
        <w:rPr>
          <w:rFonts w:ascii="Arial" w:eastAsia="Times New Roman" w:hAnsi="Arial" w:cs="Arial"/>
          <w:snapToGrid w:val="0"/>
          <w:color w:val="000000"/>
          <w:sz w:val="40"/>
          <w:szCs w:val="40"/>
        </w:rPr>
        <w:t xml:space="preserve"> </w:t>
      </w:r>
      <w:r w:rsidRPr="008A33DB">
        <w:rPr>
          <w:rFonts w:ascii="Arial" w:eastAsia="Times New Roman" w:hAnsi="Arial" w:cs="Arial"/>
          <w:snapToGrid w:val="0"/>
          <w:color w:val="000000"/>
          <w:sz w:val="40"/>
          <w:szCs w:val="40"/>
          <w:lang w:val="en-GB"/>
        </w:rPr>
        <w:t>data should not be compared with other historic data as the methodology and sample sizes differs significantly, i.e. “</w:t>
      </w:r>
      <w:r w:rsidRPr="008A33DB">
        <w:rPr>
          <w:rFonts w:ascii="Arial" w:eastAsia="Times New Roman" w:hAnsi="Arial" w:cs="Arial"/>
          <w:i/>
          <w:iCs/>
          <w:snapToGrid w:val="0"/>
          <w:color w:val="000000"/>
          <w:sz w:val="40"/>
          <w:szCs w:val="40"/>
          <w:lang w:val="en-GB"/>
        </w:rPr>
        <w:t>attendance dropped to just 13% from July 2020 to mid-August 2020, which is the lowest rate of attendance in 18 years</w:t>
      </w:r>
      <w:r w:rsidRPr="008A33DB">
        <w:rPr>
          <w:rFonts w:ascii="Arial" w:eastAsia="Times New Roman" w:hAnsi="Arial" w:cs="Arial"/>
          <w:snapToGrid w:val="0"/>
          <w:color w:val="000000"/>
          <w:sz w:val="40"/>
          <w:szCs w:val="40"/>
          <w:lang w:val="en-GB"/>
        </w:rPr>
        <w:t xml:space="preserve">”. </w:t>
      </w:r>
      <w:r w:rsidR="00965F62" w:rsidRPr="008A33DB">
        <w:rPr>
          <w:rFonts w:ascii="Arial" w:eastAsia="Times New Roman" w:hAnsi="Arial" w:cs="Arial"/>
          <w:snapToGrid w:val="0"/>
          <w:color w:val="000000"/>
          <w:sz w:val="40"/>
          <w:szCs w:val="40"/>
          <w:lang w:val="en-GB"/>
        </w:rPr>
        <w:t>Firstly,</w:t>
      </w:r>
      <w:r w:rsidRPr="008A33DB">
        <w:rPr>
          <w:rFonts w:ascii="Arial" w:eastAsia="Times New Roman" w:hAnsi="Arial" w:cs="Arial"/>
          <w:snapToGrid w:val="0"/>
          <w:color w:val="000000"/>
          <w:sz w:val="40"/>
          <w:szCs w:val="40"/>
          <w:lang w:val="en-GB"/>
        </w:rPr>
        <w:t xml:space="preserve"> it compares historic data with an extraordinary time in South Africa. </w:t>
      </w:r>
      <w:r w:rsidR="005A7F1F" w:rsidRPr="008A33DB">
        <w:rPr>
          <w:rFonts w:ascii="Arial" w:eastAsia="Times New Roman" w:hAnsi="Arial" w:cs="Arial"/>
          <w:snapToGrid w:val="0"/>
          <w:color w:val="000000"/>
          <w:sz w:val="40"/>
          <w:szCs w:val="40"/>
          <w:lang w:val="en-GB"/>
        </w:rPr>
        <w:t>Secondly, the GHS of 2002 (18 years ago) was based on a different sample size and methodology, while it confirmed the findings of the</w:t>
      </w:r>
      <w:r w:rsidRPr="008A33DB">
        <w:rPr>
          <w:rFonts w:ascii="Arial" w:eastAsia="Times New Roman" w:hAnsi="Arial" w:cs="Arial"/>
          <w:snapToGrid w:val="0"/>
          <w:color w:val="000000"/>
          <w:sz w:val="40"/>
          <w:szCs w:val="40"/>
          <w:lang w:val="en-GB"/>
        </w:rPr>
        <w:t xml:space="preserve"> 2000 ECD audit was done with </w:t>
      </w:r>
      <w:r w:rsidRPr="008A33DB">
        <w:rPr>
          <w:rFonts w:ascii="Arial" w:eastAsia="Times New Roman" w:hAnsi="Arial" w:cs="Arial"/>
          <w:snapToGrid w:val="0"/>
          <w:color w:val="000000"/>
          <w:sz w:val="40"/>
          <w:szCs w:val="40"/>
        </w:rPr>
        <w:t>22,256 ECD sites across the country</w:t>
      </w:r>
      <w:r w:rsidR="005A7F1F" w:rsidRPr="008A33DB">
        <w:rPr>
          <w:rFonts w:ascii="Arial" w:eastAsia="Times New Roman" w:hAnsi="Arial" w:cs="Arial"/>
          <w:snapToGrid w:val="0"/>
          <w:color w:val="000000"/>
          <w:sz w:val="40"/>
          <w:szCs w:val="40"/>
        </w:rPr>
        <w:t xml:space="preserve"> of</w:t>
      </w:r>
      <w:r w:rsidRPr="008A33DB">
        <w:rPr>
          <w:rFonts w:ascii="Arial" w:eastAsia="Times New Roman" w:hAnsi="Arial" w:cs="Arial"/>
          <w:snapToGrid w:val="0"/>
          <w:color w:val="000000"/>
          <w:sz w:val="40"/>
          <w:szCs w:val="40"/>
        </w:rPr>
        <w:t xml:space="preserve"> 16% attendance of ECD programmes for children aged to birth to 6 years, which was also prior to the introduction of Grade R. </w:t>
      </w:r>
    </w:p>
    <w:p w:rsidR="00933470" w:rsidRPr="008A33DB" w:rsidRDefault="00965F62" w:rsidP="00BA4CC5">
      <w:pPr>
        <w:spacing w:after="240" w:line="240" w:lineRule="auto"/>
        <w:ind w:left="720" w:hanging="720"/>
        <w:jc w:val="both"/>
        <w:rPr>
          <w:rFonts w:ascii="Arial" w:eastAsia="Times New Roman" w:hAnsi="Arial" w:cs="Arial"/>
          <w:snapToGrid w:val="0"/>
          <w:color w:val="000000"/>
          <w:sz w:val="40"/>
          <w:szCs w:val="40"/>
          <w:lang w:val="en-GB"/>
        </w:rPr>
      </w:pPr>
      <w:r w:rsidRPr="008A33DB">
        <w:rPr>
          <w:rFonts w:ascii="Arial" w:eastAsia="Times New Roman" w:hAnsi="Arial" w:cs="Arial"/>
          <w:snapToGrid w:val="0"/>
          <w:color w:val="000000"/>
          <w:sz w:val="40"/>
          <w:szCs w:val="40"/>
          <w:lang w:val="en-GB"/>
        </w:rPr>
        <w:lastRenderedPageBreak/>
        <w:t>5.</w:t>
      </w:r>
      <w:r w:rsidRPr="008A33DB">
        <w:rPr>
          <w:rFonts w:ascii="Arial" w:eastAsia="Times New Roman" w:hAnsi="Arial" w:cs="Arial"/>
          <w:snapToGrid w:val="0"/>
          <w:color w:val="000000"/>
          <w:sz w:val="40"/>
          <w:szCs w:val="40"/>
          <w:lang w:val="en-GB"/>
        </w:rPr>
        <w:tab/>
      </w:r>
      <w:r w:rsidR="00150B08" w:rsidRPr="008A33DB">
        <w:rPr>
          <w:rFonts w:ascii="Arial" w:eastAsia="Times New Roman" w:hAnsi="Arial" w:cs="Arial"/>
          <w:snapToGrid w:val="0"/>
          <w:color w:val="000000"/>
          <w:sz w:val="40"/>
          <w:szCs w:val="40"/>
          <w:lang w:val="en-GB"/>
        </w:rPr>
        <w:t xml:space="preserve">ECD programmes have not been determined to be an </w:t>
      </w:r>
      <w:r w:rsidR="00150B08" w:rsidRPr="008A33DB">
        <w:rPr>
          <w:rFonts w:ascii="Arial" w:eastAsia="Times New Roman" w:hAnsi="Arial" w:cs="Arial"/>
          <w:i/>
          <w:iCs/>
          <w:snapToGrid w:val="0"/>
          <w:color w:val="000000"/>
          <w:sz w:val="40"/>
          <w:szCs w:val="40"/>
          <w:lang w:val="en-GB"/>
        </w:rPr>
        <w:t>essential service</w:t>
      </w:r>
      <w:r w:rsidR="00150B08" w:rsidRPr="008A33DB">
        <w:rPr>
          <w:rFonts w:ascii="Arial" w:eastAsia="Times New Roman" w:hAnsi="Arial" w:cs="Arial"/>
          <w:snapToGrid w:val="0"/>
          <w:color w:val="000000"/>
          <w:sz w:val="40"/>
          <w:szCs w:val="40"/>
          <w:lang w:val="en-GB"/>
        </w:rPr>
        <w:t xml:space="preserve">, though it is regarded as an invaluable part of young children’s growth, development and early learning. </w:t>
      </w:r>
      <w:r w:rsidR="003F2800" w:rsidRPr="008A33DB">
        <w:rPr>
          <w:rFonts w:ascii="Arial" w:eastAsia="Times New Roman" w:hAnsi="Arial" w:cs="Arial"/>
          <w:snapToGrid w:val="0"/>
          <w:color w:val="000000"/>
          <w:sz w:val="40"/>
          <w:szCs w:val="40"/>
          <w:lang w:val="en-GB"/>
        </w:rPr>
        <w:t xml:space="preserve">Other than with schools, attendance of early childhood development programmes </w:t>
      </w:r>
      <w:r w:rsidR="00D2535A" w:rsidRPr="008A33DB">
        <w:rPr>
          <w:rFonts w:ascii="Arial" w:eastAsia="Times New Roman" w:hAnsi="Arial" w:cs="Arial"/>
          <w:snapToGrid w:val="0"/>
          <w:color w:val="000000"/>
          <w:sz w:val="40"/>
          <w:szCs w:val="40"/>
          <w:lang w:val="en-GB"/>
        </w:rPr>
        <w:t>is</w:t>
      </w:r>
      <w:r w:rsidR="003F2800" w:rsidRPr="008A33DB">
        <w:rPr>
          <w:rFonts w:ascii="Arial" w:eastAsia="Times New Roman" w:hAnsi="Arial" w:cs="Arial"/>
          <w:snapToGrid w:val="0"/>
          <w:color w:val="000000"/>
          <w:sz w:val="40"/>
          <w:szCs w:val="40"/>
          <w:lang w:val="en-GB"/>
        </w:rPr>
        <w:t xml:space="preserve"> not compulsory and remain the choice of the parent at any time (before the national state of disaster and there-after). </w:t>
      </w:r>
      <w:r w:rsidR="00D2535A" w:rsidRPr="008A33DB">
        <w:rPr>
          <w:rFonts w:ascii="Arial" w:eastAsia="Times New Roman" w:hAnsi="Arial" w:cs="Arial"/>
          <w:snapToGrid w:val="0"/>
          <w:color w:val="000000"/>
          <w:sz w:val="40"/>
          <w:szCs w:val="40"/>
          <w:lang w:val="en-GB"/>
        </w:rPr>
        <w:t xml:space="preserve">The closing of ECD programmes, however, did follow roughly the same timelines of closure and re-opening as schools. During the same period of the </w:t>
      </w:r>
      <w:r w:rsidR="00D509DB" w:rsidRPr="008A33DB">
        <w:rPr>
          <w:rFonts w:ascii="Arial" w:eastAsia="Times New Roman" w:hAnsi="Arial" w:cs="Arial"/>
          <w:i/>
          <w:iCs/>
          <w:snapToGrid w:val="0"/>
          <w:color w:val="000000"/>
          <w:sz w:val="40"/>
          <w:szCs w:val="40"/>
        </w:rPr>
        <w:t>NIDS-CRAM Wave 2</w:t>
      </w:r>
      <w:r w:rsidR="00D509DB" w:rsidRPr="008A33DB">
        <w:rPr>
          <w:rFonts w:ascii="Arial" w:eastAsia="Times New Roman" w:hAnsi="Arial" w:cs="Arial"/>
          <w:snapToGrid w:val="0"/>
          <w:color w:val="000000"/>
          <w:sz w:val="40"/>
          <w:szCs w:val="40"/>
        </w:rPr>
        <w:t xml:space="preserve"> </w:t>
      </w:r>
      <w:r w:rsidR="00D2535A" w:rsidRPr="008A33DB">
        <w:rPr>
          <w:rFonts w:ascii="Arial" w:eastAsia="Times New Roman" w:hAnsi="Arial" w:cs="Arial"/>
          <w:snapToGrid w:val="0"/>
          <w:color w:val="000000"/>
          <w:sz w:val="40"/>
          <w:szCs w:val="40"/>
          <w:lang w:val="en-GB"/>
        </w:rPr>
        <w:t>cited by the Member, the attendance if schools showed a similar trend, with return to school at 37.3% (for open grades) at that time</w:t>
      </w:r>
      <w:r w:rsidR="00CF491B" w:rsidRPr="008A33DB">
        <w:rPr>
          <w:rStyle w:val="FootnoteReference"/>
          <w:rFonts w:ascii="Arial" w:eastAsia="Times New Roman" w:hAnsi="Arial" w:cs="Arial"/>
          <w:snapToGrid w:val="0"/>
          <w:color w:val="000000"/>
          <w:sz w:val="40"/>
          <w:szCs w:val="40"/>
          <w:lang w:val="en-GB"/>
        </w:rPr>
        <w:t>1</w:t>
      </w:r>
      <w:r w:rsidR="00D2535A" w:rsidRPr="008A33DB">
        <w:rPr>
          <w:rFonts w:ascii="Arial" w:eastAsia="Times New Roman" w:hAnsi="Arial" w:cs="Arial"/>
          <w:snapToGrid w:val="0"/>
          <w:color w:val="000000"/>
          <w:sz w:val="40"/>
          <w:szCs w:val="40"/>
          <w:lang w:val="en-GB"/>
        </w:rPr>
        <w:t xml:space="preserve">, while it is currently still well below the percentage of attendance in March 2020.  </w:t>
      </w:r>
    </w:p>
    <w:p w:rsidR="00220222" w:rsidRPr="008A33DB" w:rsidRDefault="00220222" w:rsidP="00220222">
      <w:pPr>
        <w:spacing w:after="240" w:line="240" w:lineRule="auto"/>
        <w:ind w:left="720" w:hanging="720"/>
        <w:jc w:val="both"/>
        <w:rPr>
          <w:rFonts w:ascii="Arial" w:eastAsia="Times New Roman" w:hAnsi="Arial" w:cs="Arial"/>
          <w:snapToGrid w:val="0"/>
          <w:color w:val="000000"/>
          <w:sz w:val="40"/>
          <w:szCs w:val="40"/>
        </w:rPr>
      </w:pPr>
      <w:r w:rsidRPr="008A33DB">
        <w:rPr>
          <w:rFonts w:ascii="Arial" w:eastAsia="Times New Roman" w:hAnsi="Arial" w:cs="Arial"/>
          <w:snapToGrid w:val="0"/>
          <w:color w:val="000000"/>
          <w:sz w:val="40"/>
          <w:szCs w:val="40"/>
          <w:lang w:val="en-GB"/>
        </w:rPr>
        <w:t>6.</w:t>
      </w:r>
      <w:r w:rsidRPr="008A33DB">
        <w:rPr>
          <w:rFonts w:ascii="Arial" w:eastAsia="Times New Roman" w:hAnsi="Arial" w:cs="Arial"/>
          <w:snapToGrid w:val="0"/>
          <w:color w:val="000000"/>
          <w:sz w:val="40"/>
          <w:szCs w:val="40"/>
          <w:lang w:val="en-GB"/>
        </w:rPr>
        <w:tab/>
        <w:t xml:space="preserve">At the time of the </w:t>
      </w:r>
      <w:r w:rsidRPr="008A33DB">
        <w:rPr>
          <w:rFonts w:ascii="Arial" w:eastAsia="Times New Roman" w:hAnsi="Arial" w:cs="Arial"/>
          <w:i/>
          <w:iCs/>
          <w:snapToGrid w:val="0"/>
          <w:color w:val="000000"/>
          <w:sz w:val="40"/>
          <w:szCs w:val="40"/>
        </w:rPr>
        <w:t>NIDS-CRAM Wave 2</w:t>
      </w:r>
      <w:r w:rsidRPr="008A33DB">
        <w:rPr>
          <w:rFonts w:ascii="Arial" w:eastAsia="Times New Roman" w:hAnsi="Arial" w:cs="Arial"/>
          <w:snapToGrid w:val="0"/>
          <w:color w:val="000000"/>
          <w:sz w:val="40"/>
          <w:szCs w:val="40"/>
        </w:rPr>
        <w:t xml:space="preserve"> (July/ August 2020) on which the question is based:</w:t>
      </w:r>
    </w:p>
    <w:p w:rsidR="00BA4CC5" w:rsidRPr="008A33DB" w:rsidRDefault="00BA4CC5" w:rsidP="00BA4CC5">
      <w:pPr>
        <w:spacing w:after="0" w:line="240" w:lineRule="auto"/>
        <w:ind w:left="720" w:hanging="720"/>
        <w:jc w:val="both"/>
        <w:rPr>
          <w:rFonts w:ascii="Arial" w:eastAsia="Times New Roman" w:hAnsi="Arial" w:cs="Arial"/>
          <w:i/>
          <w:iCs/>
          <w:snapToGrid w:val="0"/>
          <w:color w:val="000000"/>
          <w:sz w:val="40"/>
          <w:szCs w:val="40"/>
          <w:lang w:val="en-GB"/>
        </w:rPr>
      </w:pPr>
      <w:r w:rsidRPr="008A33DB">
        <w:rPr>
          <w:rFonts w:ascii="Arial" w:eastAsia="Times New Roman" w:hAnsi="Arial" w:cs="Arial"/>
          <w:i/>
          <w:iCs/>
          <w:snapToGrid w:val="0"/>
          <w:color w:val="000000"/>
          <w:sz w:val="40"/>
          <w:szCs w:val="40"/>
          <w:lang w:val="en-GB"/>
        </w:rPr>
        <w:t xml:space="preserve">Part (a) of question </w:t>
      </w:r>
    </w:p>
    <w:p w:rsidR="00220222" w:rsidRPr="008A33DB" w:rsidRDefault="00BA4CC5" w:rsidP="00CF491B">
      <w:pPr>
        <w:spacing w:after="240" w:line="240" w:lineRule="auto"/>
        <w:ind w:left="720" w:hanging="720"/>
        <w:jc w:val="both"/>
        <w:rPr>
          <w:rFonts w:ascii="Arial" w:hAnsi="Arial" w:cs="Arial"/>
          <w:bCs/>
          <w:sz w:val="40"/>
          <w:szCs w:val="40"/>
          <w:lang w:val="en-US"/>
        </w:rPr>
      </w:pPr>
      <w:r w:rsidRPr="008A33DB">
        <w:rPr>
          <w:rFonts w:ascii="Arial" w:eastAsia="Times New Roman" w:hAnsi="Arial" w:cs="Arial"/>
          <w:snapToGrid w:val="0"/>
          <w:color w:val="000000"/>
          <w:sz w:val="40"/>
          <w:szCs w:val="40"/>
          <w:lang w:val="en-GB"/>
        </w:rPr>
        <w:t>6.</w:t>
      </w:r>
      <w:r w:rsidR="00220222" w:rsidRPr="008A33DB">
        <w:rPr>
          <w:rFonts w:ascii="Arial" w:eastAsia="Times New Roman" w:hAnsi="Arial" w:cs="Arial"/>
          <w:snapToGrid w:val="0"/>
          <w:color w:val="000000"/>
          <w:sz w:val="40"/>
          <w:szCs w:val="40"/>
          <w:lang w:val="en-GB"/>
        </w:rPr>
        <w:t>1</w:t>
      </w:r>
      <w:r w:rsidRPr="008A33DB">
        <w:rPr>
          <w:rFonts w:ascii="Arial" w:eastAsia="Times New Roman" w:hAnsi="Arial" w:cs="Arial"/>
          <w:snapToGrid w:val="0"/>
          <w:color w:val="000000"/>
          <w:sz w:val="40"/>
          <w:szCs w:val="40"/>
          <w:lang w:val="en-GB"/>
        </w:rPr>
        <w:tab/>
      </w:r>
      <w:r w:rsidRPr="008A33DB">
        <w:rPr>
          <w:rFonts w:ascii="Arial" w:eastAsia="Times New Roman" w:hAnsi="Arial" w:cs="Arial"/>
          <w:snapToGrid w:val="0"/>
          <w:color w:val="000000"/>
          <w:sz w:val="40"/>
          <w:szCs w:val="40"/>
        </w:rPr>
        <w:t xml:space="preserve">the Minister of Social Development has issued Directions that directed the Provincial Departments of Social Development to continue paying subsidies to early childhood development programmes </w:t>
      </w:r>
      <w:r w:rsidR="00220222" w:rsidRPr="008A33DB">
        <w:rPr>
          <w:rFonts w:ascii="Arial" w:eastAsia="Times New Roman" w:hAnsi="Arial" w:cs="Arial"/>
          <w:snapToGrid w:val="0"/>
          <w:color w:val="000000"/>
          <w:sz w:val="40"/>
          <w:szCs w:val="40"/>
        </w:rPr>
        <w:t>(</w:t>
      </w:r>
      <w:r w:rsidR="003F2800" w:rsidRPr="008A33DB">
        <w:rPr>
          <w:rFonts w:ascii="Arial" w:hAnsi="Arial" w:cs="Arial"/>
          <w:bCs/>
          <w:sz w:val="40"/>
          <w:szCs w:val="40"/>
          <w:lang w:val="en-US"/>
        </w:rPr>
        <w:t>s</w:t>
      </w:r>
      <w:r w:rsidR="00220222" w:rsidRPr="008A33DB">
        <w:rPr>
          <w:rFonts w:ascii="Arial" w:hAnsi="Arial" w:cs="Arial"/>
          <w:bCs/>
          <w:sz w:val="40"/>
          <w:szCs w:val="40"/>
          <w:lang w:val="en-US"/>
        </w:rPr>
        <w:t xml:space="preserve">ee Government Notice 517 published in Government Gazette No 43300 of 9 May 2020 and Government Notice No. 762 in Government Gazette No. </w:t>
      </w:r>
      <w:r w:rsidR="00220222" w:rsidRPr="008A33DB">
        <w:rPr>
          <w:rFonts w:ascii="Arial" w:hAnsi="Arial" w:cs="Arial"/>
          <w:bCs/>
          <w:sz w:val="40"/>
          <w:szCs w:val="40"/>
          <w:lang w:val="en-US"/>
        </w:rPr>
        <w:lastRenderedPageBreak/>
        <w:t>43520 of 10 July 2020), which was executed by the Provincial Departments of Social Development in accordance with section 93(1) of the Children’s Act 38 of 2005 as provincial competency</w:t>
      </w:r>
      <w:r w:rsidR="00C2339B" w:rsidRPr="008A33DB">
        <w:rPr>
          <w:rFonts w:ascii="Arial" w:hAnsi="Arial" w:cs="Arial"/>
          <w:bCs/>
          <w:sz w:val="40"/>
          <w:szCs w:val="40"/>
          <w:lang w:val="en-US"/>
        </w:rPr>
        <w:t xml:space="preserve"> (see response</w:t>
      </w:r>
      <w:r w:rsidR="003F2800" w:rsidRPr="008A33DB">
        <w:rPr>
          <w:rFonts w:ascii="Arial" w:hAnsi="Arial" w:cs="Arial"/>
          <w:bCs/>
          <w:sz w:val="40"/>
          <w:szCs w:val="40"/>
          <w:lang w:val="en-US"/>
        </w:rPr>
        <w:t>s</w:t>
      </w:r>
      <w:r w:rsidR="00C2339B" w:rsidRPr="008A33DB">
        <w:rPr>
          <w:rFonts w:ascii="Arial" w:hAnsi="Arial" w:cs="Arial"/>
          <w:bCs/>
          <w:sz w:val="40"/>
          <w:szCs w:val="40"/>
          <w:lang w:val="en-US"/>
        </w:rPr>
        <w:t xml:space="preserve"> to </w:t>
      </w:r>
      <w:r w:rsidR="003F2800" w:rsidRPr="008A33DB">
        <w:rPr>
          <w:rFonts w:ascii="Arial" w:hAnsi="Arial" w:cs="Arial"/>
          <w:bCs/>
          <w:sz w:val="40"/>
          <w:szCs w:val="40"/>
          <w:lang w:val="en-US"/>
        </w:rPr>
        <w:t>Q</w:t>
      </w:r>
      <w:r w:rsidR="00C2339B" w:rsidRPr="008A33DB">
        <w:rPr>
          <w:rFonts w:ascii="Arial" w:hAnsi="Arial" w:cs="Arial"/>
          <w:bCs/>
          <w:sz w:val="40"/>
          <w:szCs w:val="40"/>
          <w:lang w:val="en-US"/>
        </w:rPr>
        <w:t xml:space="preserve">uestion </w:t>
      </w:r>
      <w:hyperlink r:id="rId8" w:history="1">
        <w:r w:rsidR="00C2339B" w:rsidRPr="008A33DB">
          <w:rPr>
            <w:rStyle w:val="Hyperlink"/>
            <w:rFonts w:ascii="Arial" w:hAnsi="Arial" w:cs="Arial"/>
            <w:bCs/>
            <w:sz w:val="40"/>
            <w:szCs w:val="40"/>
            <w:lang w:val="en-GB"/>
          </w:rPr>
          <w:t>NW1318</w:t>
        </w:r>
      </w:hyperlink>
      <w:r w:rsidR="00C2339B" w:rsidRPr="008A33DB">
        <w:rPr>
          <w:rFonts w:ascii="Arial" w:hAnsi="Arial" w:cs="Arial"/>
          <w:bCs/>
          <w:sz w:val="40"/>
          <w:szCs w:val="40"/>
          <w:lang w:val="en-US"/>
        </w:rPr>
        <w:t>)</w:t>
      </w:r>
      <w:r w:rsidR="00220222" w:rsidRPr="008A33DB">
        <w:rPr>
          <w:rFonts w:ascii="Arial" w:hAnsi="Arial" w:cs="Arial"/>
          <w:bCs/>
          <w:sz w:val="40"/>
          <w:szCs w:val="40"/>
          <w:lang w:val="en-US"/>
        </w:rPr>
        <w:t>.</w:t>
      </w:r>
    </w:p>
    <w:p w:rsidR="00C2339B" w:rsidRPr="008A33DB" w:rsidRDefault="00C2339B" w:rsidP="00CF491B">
      <w:pPr>
        <w:spacing w:after="240" w:line="240" w:lineRule="auto"/>
        <w:ind w:left="720" w:hanging="720"/>
        <w:jc w:val="both"/>
        <w:rPr>
          <w:rFonts w:ascii="Arial" w:eastAsia="Times New Roman" w:hAnsi="Arial" w:cs="Arial"/>
          <w:snapToGrid w:val="0"/>
          <w:color w:val="000000"/>
          <w:sz w:val="40"/>
          <w:szCs w:val="40"/>
        </w:rPr>
      </w:pPr>
      <w:r w:rsidRPr="008A33DB">
        <w:rPr>
          <w:rFonts w:ascii="Arial" w:eastAsia="Times New Roman" w:hAnsi="Arial" w:cs="Arial"/>
          <w:snapToGrid w:val="0"/>
          <w:color w:val="000000"/>
          <w:sz w:val="40"/>
          <w:szCs w:val="40"/>
        </w:rPr>
        <w:t>6.2</w:t>
      </w:r>
      <w:r w:rsidRPr="008A33DB">
        <w:rPr>
          <w:rFonts w:ascii="Arial" w:eastAsia="Times New Roman" w:hAnsi="Arial" w:cs="Arial"/>
          <w:snapToGrid w:val="0"/>
          <w:color w:val="000000"/>
          <w:sz w:val="40"/>
          <w:szCs w:val="40"/>
        </w:rPr>
        <w:tab/>
        <w:t xml:space="preserve">The payment of </w:t>
      </w:r>
      <w:r w:rsidRPr="008A33DB">
        <w:rPr>
          <w:rFonts w:ascii="Arial" w:eastAsia="Times New Roman" w:hAnsi="Arial" w:cs="Arial"/>
          <w:i/>
          <w:iCs/>
          <w:snapToGrid w:val="0"/>
          <w:color w:val="000000"/>
          <w:sz w:val="40"/>
          <w:szCs w:val="40"/>
        </w:rPr>
        <w:t>social relief in distress grants</w:t>
      </w:r>
      <w:r w:rsidRPr="008A33DB">
        <w:rPr>
          <w:rFonts w:ascii="Arial" w:eastAsia="Times New Roman" w:hAnsi="Arial" w:cs="Arial"/>
          <w:snapToGrid w:val="0"/>
          <w:color w:val="000000"/>
          <w:sz w:val="40"/>
          <w:szCs w:val="40"/>
        </w:rPr>
        <w:t xml:space="preserve"> during this time is believed to also indirectly benefitted children birth to 6 year old in households (see response to Questions </w:t>
      </w:r>
      <w:hyperlink r:id="rId9" w:history="1">
        <w:r w:rsidRPr="008A33DB">
          <w:rPr>
            <w:rStyle w:val="Hyperlink"/>
            <w:rFonts w:ascii="Arial" w:eastAsia="Times New Roman" w:hAnsi="Arial" w:cs="Arial"/>
            <w:snapToGrid w:val="0"/>
            <w:sz w:val="40"/>
            <w:szCs w:val="40"/>
            <w:lang w:val="en-GB"/>
          </w:rPr>
          <w:t>NW2068</w:t>
        </w:r>
      </w:hyperlink>
      <w:r w:rsidRPr="008A33DB">
        <w:rPr>
          <w:rFonts w:ascii="Arial" w:eastAsia="Times New Roman" w:hAnsi="Arial" w:cs="Arial"/>
          <w:snapToGrid w:val="0"/>
          <w:color w:val="000000"/>
          <w:sz w:val="40"/>
          <w:szCs w:val="40"/>
        </w:rPr>
        <w:t xml:space="preserve"> &amp; </w:t>
      </w:r>
      <w:hyperlink r:id="rId10" w:history="1">
        <w:r w:rsidRPr="008A33DB">
          <w:rPr>
            <w:rStyle w:val="Hyperlink"/>
            <w:rFonts w:ascii="Arial" w:eastAsia="Times New Roman" w:hAnsi="Arial" w:cs="Arial"/>
            <w:snapToGrid w:val="0"/>
            <w:sz w:val="40"/>
            <w:szCs w:val="40"/>
            <w:lang w:val="en-GB"/>
          </w:rPr>
          <w:t>NW1853</w:t>
        </w:r>
      </w:hyperlink>
      <w:r w:rsidRPr="008A33DB">
        <w:rPr>
          <w:rFonts w:ascii="Arial" w:eastAsia="Times New Roman" w:hAnsi="Arial" w:cs="Arial"/>
          <w:snapToGrid w:val="0"/>
          <w:color w:val="000000"/>
          <w:sz w:val="40"/>
          <w:szCs w:val="40"/>
        </w:rPr>
        <w:t>)</w:t>
      </w:r>
    </w:p>
    <w:p w:rsidR="003F2800" w:rsidRPr="008A33DB" w:rsidRDefault="003F2800" w:rsidP="003F2800">
      <w:pPr>
        <w:spacing w:after="0" w:line="240" w:lineRule="auto"/>
        <w:ind w:left="720" w:hanging="720"/>
        <w:jc w:val="both"/>
        <w:rPr>
          <w:rFonts w:ascii="Arial" w:eastAsia="Times New Roman" w:hAnsi="Arial" w:cs="Arial"/>
          <w:snapToGrid w:val="0"/>
          <w:color w:val="000000"/>
          <w:sz w:val="40"/>
          <w:szCs w:val="40"/>
        </w:rPr>
      </w:pPr>
      <w:r w:rsidRPr="008A33DB">
        <w:rPr>
          <w:rFonts w:ascii="Arial" w:eastAsia="Times New Roman" w:hAnsi="Arial" w:cs="Arial"/>
          <w:snapToGrid w:val="0"/>
          <w:color w:val="000000"/>
          <w:sz w:val="40"/>
          <w:szCs w:val="40"/>
        </w:rPr>
        <w:t>6.3</w:t>
      </w:r>
      <w:r w:rsidRPr="008A33DB">
        <w:rPr>
          <w:rFonts w:ascii="Arial" w:eastAsia="Times New Roman" w:hAnsi="Arial" w:cs="Arial"/>
          <w:snapToGrid w:val="0"/>
          <w:color w:val="000000"/>
          <w:sz w:val="40"/>
          <w:szCs w:val="40"/>
        </w:rPr>
        <w:tab/>
        <w:t>Minister announced on 30 July 2020 the Department of Social Development’s contribution in relation to the Presidential Employment Stimulus (South Africa’s Economic Reconstruction and Recovery Plan) towards the early childhood development workforce. Since the following was approved by the national Treasury for the National and Provincial Departments of Social Development to continue to mitigate the impact of the national state of disaster on ECD programmes and to facilitate the continues re-opening of ECD programmes:</w:t>
      </w:r>
    </w:p>
    <w:p w:rsidR="003F2800" w:rsidRPr="008A33DB" w:rsidRDefault="003F2800" w:rsidP="003F2800">
      <w:pPr>
        <w:pStyle w:val="ListParagraph"/>
        <w:numPr>
          <w:ilvl w:val="0"/>
          <w:numId w:val="19"/>
        </w:numPr>
        <w:spacing w:after="0" w:line="240" w:lineRule="auto"/>
        <w:ind w:hanging="720"/>
        <w:jc w:val="both"/>
        <w:rPr>
          <w:rFonts w:ascii="Arial" w:eastAsia="Times New Roman" w:hAnsi="Arial" w:cs="Arial"/>
          <w:snapToGrid w:val="0"/>
          <w:color w:val="000000"/>
          <w:sz w:val="40"/>
          <w:szCs w:val="40"/>
        </w:rPr>
      </w:pPr>
      <w:r w:rsidRPr="008A33DB">
        <w:rPr>
          <w:rFonts w:ascii="Arial" w:eastAsia="Times New Roman" w:hAnsi="Arial" w:cs="Arial"/>
          <w:snapToGrid w:val="0"/>
          <w:color w:val="000000"/>
          <w:sz w:val="40"/>
          <w:szCs w:val="40"/>
        </w:rPr>
        <w:t>R380 million was allocated for unemployment risk support that will benefit 83 333  existing ECD related workers</w:t>
      </w:r>
    </w:p>
    <w:p w:rsidR="003F2800" w:rsidRPr="008A33DB" w:rsidRDefault="003F2800" w:rsidP="003F2800">
      <w:pPr>
        <w:pStyle w:val="ListParagraph"/>
        <w:numPr>
          <w:ilvl w:val="0"/>
          <w:numId w:val="19"/>
        </w:numPr>
        <w:spacing w:after="0" w:line="240" w:lineRule="auto"/>
        <w:ind w:hanging="720"/>
        <w:jc w:val="both"/>
        <w:rPr>
          <w:rFonts w:ascii="Arial" w:eastAsia="Times New Roman" w:hAnsi="Arial" w:cs="Arial"/>
          <w:snapToGrid w:val="0"/>
          <w:color w:val="000000"/>
          <w:sz w:val="40"/>
          <w:szCs w:val="40"/>
        </w:rPr>
      </w:pPr>
      <w:r w:rsidRPr="008A33DB">
        <w:rPr>
          <w:rFonts w:ascii="Arial" w:eastAsia="Times New Roman" w:hAnsi="Arial" w:cs="Arial"/>
          <w:snapToGrid w:val="0"/>
          <w:color w:val="000000"/>
          <w:sz w:val="40"/>
          <w:szCs w:val="40"/>
        </w:rPr>
        <w:t xml:space="preserve">R116 million was allocated for the support of 25 500 compliance support officers, </w:t>
      </w:r>
      <w:r w:rsidRPr="008A33DB">
        <w:rPr>
          <w:rFonts w:ascii="Arial" w:eastAsia="Times New Roman" w:hAnsi="Arial" w:cs="Arial"/>
          <w:snapToGrid w:val="0"/>
          <w:color w:val="000000"/>
          <w:sz w:val="40"/>
          <w:szCs w:val="40"/>
        </w:rPr>
        <w:lastRenderedPageBreak/>
        <w:t>who are existing staff members at early childhood development programmes that will play a compliance support role within their ECD programmes, contributing to mitigating a second wave of COVID-19</w:t>
      </w:r>
    </w:p>
    <w:p w:rsidR="003F2800" w:rsidRPr="008A33DB" w:rsidRDefault="003F2800" w:rsidP="003F2800">
      <w:pPr>
        <w:pStyle w:val="ListParagraph"/>
        <w:numPr>
          <w:ilvl w:val="0"/>
          <w:numId w:val="19"/>
        </w:numPr>
        <w:spacing w:after="0" w:line="240" w:lineRule="auto"/>
        <w:ind w:hanging="720"/>
        <w:jc w:val="both"/>
        <w:rPr>
          <w:rFonts w:ascii="Arial" w:eastAsia="Times New Roman" w:hAnsi="Arial" w:cs="Arial"/>
          <w:snapToGrid w:val="0"/>
          <w:color w:val="000000"/>
          <w:sz w:val="40"/>
          <w:szCs w:val="40"/>
        </w:rPr>
      </w:pPr>
      <w:r w:rsidRPr="008A33DB">
        <w:rPr>
          <w:rFonts w:ascii="Arial" w:eastAsia="Times New Roman" w:hAnsi="Arial" w:cs="Arial"/>
          <w:snapToGrid w:val="0"/>
          <w:color w:val="000000"/>
          <w:sz w:val="40"/>
          <w:szCs w:val="40"/>
        </w:rPr>
        <w:t xml:space="preserve">R16.5 million was allocated for registration support officers who will assist in scaling up registration as part of Phase 2 of the </w:t>
      </w:r>
      <w:proofErr w:type="spellStart"/>
      <w:r w:rsidRPr="008A33DB">
        <w:rPr>
          <w:rFonts w:ascii="Arial" w:eastAsia="Times New Roman" w:hAnsi="Arial" w:cs="Arial"/>
          <w:snapToGrid w:val="0"/>
          <w:color w:val="000000"/>
          <w:sz w:val="40"/>
          <w:szCs w:val="40"/>
        </w:rPr>
        <w:t>Vangasali</w:t>
      </w:r>
      <w:proofErr w:type="spellEnd"/>
      <w:r w:rsidRPr="008A33DB">
        <w:rPr>
          <w:rFonts w:ascii="Arial" w:eastAsia="Times New Roman" w:hAnsi="Arial" w:cs="Arial"/>
          <w:snapToGrid w:val="0"/>
          <w:color w:val="000000"/>
          <w:sz w:val="40"/>
          <w:szCs w:val="40"/>
        </w:rPr>
        <w:t xml:space="preserve"> campaign</w:t>
      </w:r>
    </w:p>
    <w:p w:rsidR="003F2800" w:rsidRPr="008A33DB" w:rsidRDefault="003F2800" w:rsidP="00CF491B">
      <w:pPr>
        <w:pStyle w:val="ListParagraph"/>
        <w:numPr>
          <w:ilvl w:val="0"/>
          <w:numId w:val="19"/>
        </w:numPr>
        <w:spacing w:after="240" w:line="240" w:lineRule="auto"/>
        <w:ind w:hanging="720"/>
        <w:jc w:val="both"/>
        <w:rPr>
          <w:rFonts w:ascii="Arial" w:eastAsia="Times New Roman" w:hAnsi="Arial" w:cs="Arial"/>
          <w:snapToGrid w:val="0"/>
          <w:color w:val="000000"/>
          <w:sz w:val="40"/>
          <w:szCs w:val="40"/>
        </w:rPr>
      </w:pPr>
      <w:r w:rsidRPr="008A33DB">
        <w:rPr>
          <w:rFonts w:ascii="Arial" w:hAnsi="Arial" w:cs="Arial"/>
          <w:sz w:val="40"/>
          <w:szCs w:val="40"/>
        </w:rPr>
        <w:t>The Department of Social Development engaged with experts from UNICEF and the Nelson Mandela Foundation as well members of the Inter-Sectoral Committee for ECD to develop an implementation plan for the implementation of this grant as part of the ECD stimulus package.</w:t>
      </w:r>
    </w:p>
    <w:p w:rsidR="00220222" w:rsidRPr="008A33DB" w:rsidRDefault="00220222" w:rsidP="00220222">
      <w:pPr>
        <w:spacing w:after="0" w:line="240" w:lineRule="auto"/>
        <w:ind w:left="720" w:hanging="720"/>
        <w:jc w:val="both"/>
        <w:rPr>
          <w:rFonts w:ascii="Arial" w:eastAsia="Times New Roman" w:hAnsi="Arial" w:cs="Arial"/>
          <w:i/>
          <w:iCs/>
          <w:snapToGrid w:val="0"/>
          <w:color w:val="000000"/>
          <w:sz w:val="40"/>
          <w:szCs w:val="40"/>
          <w:lang w:val="en-GB"/>
        </w:rPr>
      </w:pPr>
      <w:r w:rsidRPr="008A33DB">
        <w:rPr>
          <w:rFonts w:ascii="Arial" w:eastAsia="Times New Roman" w:hAnsi="Arial" w:cs="Arial"/>
          <w:i/>
          <w:iCs/>
          <w:snapToGrid w:val="0"/>
          <w:color w:val="000000"/>
          <w:sz w:val="40"/>
          <w:szCs w:val="40"/>
          <w:lang w:val="en-GB"/>
        </w:rPr>
        <w:t>Part (</w:t>
      </w:r>
      <w:r w:rsidR="00CF491B" w:rsidRPr="008A33DB">
        <w:rPr>
          <w:rFonts w:ascii="Arial" w:eastAsia="Times New Roman" w:hAnsi="Arial" w:cs="Arial"/>
          <w:i/>
          <w:iCs/>
          <w:snapToGrid w:val="0"/>
          <w:color w:val="000000"/>
          <w:sz w:val="40"/>
          <w:szCs w:val="40"/>
          <w:lang w:val="en-GB"/>
        </w:rPr>
        <w:t>b</w:t>
      </w:r>
      <w:r w:rsidRPr="008A33DB">
        <w:rPr>
          <w:rFonts w:ascii="Arial" w:eastAsia="Times New Roman" w:hAnsi="Arial" w:cs="Arial"/>
          <w:i/>
          <w:iCs/>
          <w:snapToGrid w:val="0"/>
          <w:color w:val="000000"/>
          <w:sz w:val="40"/>
          <w:szCs w:val="40"/>
          <w:lang w:val="en-GB"/>
        </w:rPr>
        <w:t xml:space="preserve">) of question </w:t>
      </w:r>
    </w:p>
    <w:p w:rsidR="00C2339B" w:rsidRPr="008A33DB" w:rsidRDefault="00220222" w:rsidP="00CF491B">
      <w:pPr>
        <w:spacing w:after="240" w:line="240" w:lineRule="auto"/>
        <w:ind w:left="720" w:hanging="720"/>
        <w:jc w:val="both"/>
        <w:rPr>
          <w:rFonts w:ascii="Arial" w:eastAsia="Times New Roman" w:hAnsi="Arial" w:cs="Arial"/>
          <w:snapToGrid w:val="0"/>
          <w:color w:val="000000"/>
          <w:sz w:val="40"/>
          <w:szCs w:val="40"/>
          <w:lang w:val="en-GB"/>
        </w:rPr>
      </w:pPr>
      <w:r w:rsidRPr="008A33DB">
        <w:rPr>
          <w:rFonts w:ascii="Arial" w:eastAsia="Times New Roman" w:hAnsi="Arial" w:cs="Arial"/>
          <w:snapToGrid w:val="0"/>
          <w:color w:val="000000"/>
          <w:sz w:val="40"/>
          <w:szCs w:val="40"/>
          <w:lang w:val="en-GB"/>
        </w:rPr>
        <w:t>6.</w:t>
      </w:r>
      <w:r w:rsidR="003F2800" w:rsidRPr="008A33DB">
        <w:rPr>
          <w:rFonts w:ascii="Arial" w:eastAsia="Times New Roman" w:hAnsi="Arial" w:cs="Arial"/>
          <w:snapToGrid w:val="0"/>
          <w:color w:val="000000"/>
          <w:sz w:val="40"/>
          <w:szCs w:val="40"/>
          <w:lang w:val="en-GB"/>
        </w:rPr>
        <w:t>4</w:t>
      </w:r>
      <w:r w:rsidRPr="008A33DB">
        <w:rPr>
          <w:rFonts w:ascii="Arial" w:eastAsia="Times New Roman" w:hAnsi="Arial" w:cs="Arial"/>
          <w:snapToGrid w:val="0"/>
          <w:color w:val="000000"/>
          <w:sz w:val="40"/>
          <w:szCs w:val="40"/>
          <w:lang w:val="en-GB"/>
        </w:rPr>
        <w:tab/>
      </w:r>
      <w:r w:rsidRPr="008A33DB">
        <w:rPr>
          <w:rFonts w:ascii="Arial" w:eastAsia="Times New Roman" w:hAnsi="Arial" w:cs="Arial"/>
          <w:snapToGrid w:val="0"/>
          <w:color w:val="000000"/>
          <w:sz w:val="40"/>
          <w:szCs w:val="40"/>
        </w:rPr>
        <w:t>Funding was repurposed from the existing conditional grant allocation to provide PPE’s to qualifying ECD programmes (see response</w:t>
      </w:r>
      <w:r w:rsidR="00C2339B" w:rsidRPr="008A33DB">
        <w:rPr>
          <w:rFonts w:ascii="Arial" w:eastAsia="Times New Roman" w:hAnsi="Arial" w:cs="Arial"/>
          <w:snapToGrid w:val="0"/>
          <w:color w:val="000000"/>
          <w:sz w:val="40"/>
          <w:szCs w:val="40"/>
        </w:rPr>
        <w:t>s</w:t>
      </w:r>
      <w:r w:rsidRPr="008A33DB">
        <w:rPr>
          <w:rFonts w:ascii="Arial" w:eastAsia="Times New Roman" w:hAnsi="Arial" w:cs="Arial"/>
          <w:snapToGrid w:val="0"/>
          <w:color w:val="000000"/>
          <w:sz w:val="40"/>
          <w:szCs w:val="40"/>
        </w:rPr>
        <w:t xml:space="preserve"> to </w:t>
      </w:r>
      <w:r w:rsidR="00067B8A" w:rsidRPr="008A33DB">
        <w:rPr>
          <w:rFonts w:ascii="Arial" w:eastAsia="Times New Roman" w:hAnsi="Arial" w:cs="Arial"/>
          <w:snapToGrid w:val="0"/>
          <w:color w:val="000000"/>
          <w:sz w:val="40"/>
          <w:szCs w:val="40"/>
        </w:rPr>
        <w:t>Q</w:t>
      </w:r>
      <w:r w:rsidRPr="008A33DB">
        <w:rPr>
          <w:rFonts w:ascii="Arial" w:eastAsia="Times New Roman" w:hAnsi="Arial" w:cs="Arial"/>
          <w:snapToGrid w:val="0"/>
          <w:color w:val="000000"/>
          <w:sz w:val="40"/>
          <w:szCs w:val="40"/>
        </w:rPr>
        <w:t>uestion</w:t>
      </w:r>
      <w:r w:rsidR="00067B8A" w:rsidRPr="008A33DB">
        <w:rPr>
          <w:rFonts w:ascii="Arial" w:eastAsia="Times New Roman" w:hAnsi="Arial" w:cs="Arial"/>
          <w:snapToGrid w:val="0"/>
          <w:color w:val="000000"/>
          <w:sz w:val="40"/>
          <w:szCs w:val="40"/>
        </w:rPr>
        <w:t xml:space="preserve">s </w:t>
      </w:r>
      <w:hyperlink r:id="rId11" w:history="1">
        <w:r w:rsidR="00C2339B" w:rsidRPr="008A33DB">
          <w:rPr>
            <w:rStyle w:val="Hyperlink"/>
            <w:rFonts w:ascii="Arial" w:eastAsia="Times New Roman" w:hAnsi="Arial" w:cs="Arial"/>
            <w:snapToGrid w:val="0"/>
            <w:sz w:val="40"/>
            <w:szCs w:val="40"/>
            <w:lang w:val="en-GB"/>
          </w:rPr>
          <w:t>NW1318</w:t>
        </w:r>
      </w:hyperlink>
      <w:r w:rsidR="00067B8A" w:rsidRPr="008A33DB">
        <w:rPr>
          <w:rFonts w:ascii="Arial" w:eastAsia="Times New Roman" w:hAnsi="Arial" w:cs="Arial"/>
          <w:snapToGrid w:val="0"/>
          <w:color w:val="000000"/>
          <w:sz w:val="40"/>
          <w:szCs w:val="40"/>
        </w:rPr>
        <w:t>;</w:t>
      </w:r>
      <w:r w:rsidR="00C2339B" w:rsidRPr="008A33DB">
        <w:rPr>
          <w:rFonts w:ascii="Arial" w:eastAsia="Times New Roman" w:hAnsi="Arial" w:cs="Arial"/>
          <w:snapToGrid w:val="0"/>
          <w:color w:val="000000"/>
          <w:sz w:val="40"/>
          <w:szCs w:val="40"/>
          <w:lang w:val="en-GB"/>
        </w:rPr>
        <w:t> </w:t>
      </w:r>
      <w:hyperlink r:id="rId12" w:history="1">
        <w:r w:rsidR="00C2339B" w:rsidRPr="008A33DB">
          <w:rPr>
            <w:rStyle w:val="Hyperlink"/>
            <w:rFonts w:ascii="Arial" w:eastAsia="Times New Roman" w:hAnsi="Arial" w:cs="Arial"/>
            <w:snapToGrid w:val="0"/>
            <w:sz w:val="40"/>
            <w:szCs w:val="40"/>
            <w:lang w:val="en-GB"/>
          </w:rPr>
          <w:t>NW1578</w:t>
        </w:r>
      </w:hyperlink>
      <w:r w:rsidR="00067B8A" w:rsidRPr="008A33DB">
        <w:rPr>
          <w:rFonts w:ascii="Arial" w:eastAsia="Times New Roman" w:hAnsi="Arial" w:cs="Arial"/>
          <w:snapToGrid w:val="0"/>
          <w:color w:val="000000"/>
          <w:sz w:val="40"/>
          <w:szCs w:val="40"/>
        </w:rPr>
        <w:t xml:space="preserve"> &amp; </w:t>
      </w:r>
      <w:hyperlink r:id="rId13" w:history="1">
        <w:r w:rsidR="00067B8A" w:rsidRPr="008A33DB">
          <w:rPr>
            <w:rStyle w:val="Hyperlink"/>
            <w:rFonts w:ascii="Arial" w:eastAsia="Times New Roman" w:hAnsi="Arial" w:cs="Arial"/>
            <w:snapToGrid w:val="0"/>
            <w:sz w:val="40"/>
            <w:szCs w:val="40"/>
            <w:lang w:val="en-GB"/>
          </w:rPr>
          <w:t>NW1652</w:t>
        </w:r>
      </w:hyperlink>
      <w:r w:rsidR="00C2339B" w:rsidRPr="008A33DB">
        <w:rPr>
          <w:rFonts w:ascii="Arial" w:eastAsia="Times New Roman" w:hAnsi="Arial" w:cs="Arial"/>
          <w:snapToGrid w:val="0"/>
          <w:color w:val="000000"/>
          <w:sz w:val="40"/>
          <w:szCs w:val="40"/>
        </w:rPr>
        <w:t>)</w:t>
      </w:r>
    </w:p>
    <w:p w:rsidR="00067B8A" w:rsidRPr="008A33DB" w:rsidRDefault="00C2339B" w:rsidP="00CF491B">
      <w:pPr>
        <w:spacing w:after="360" w:line="240" w:lineRule="auto"/>
        <w:ind w:left="720" w:hanging="720"/>
        <w:jc w:val="both"/>
        <w:rPr>
          <w:rFonts w:ascii="Arial" w:eastAsia="Times New Roman" w:hAnsi="Arial" w:cs="Arial"/>
          <w:snapToGrid w:val="0"/>
          <w:color w:val="000000"/>
          <w:sz w:val="40"/>
          <w:szCs w:val="40"/>
          <w:lang w:val="en-GB"/>
        </w:rPr>
      </w:pPr>
      <w:r w:rsidRPr="008A33DB">
        <w:rPr>
          <w:rFonts w:ascii="Arial" w:eastAsia="Times New Roman" w:hAnsi="Arial" w:cs="Arial"/>
          <w:snapToGrid w:val="0"/>
          <w:color w:val="000000"/>
          <w:sz w:val="40"/>
          <w:szCs w:val="40"/>
        </w:rPr>
        <w:t>6.</w:t>
      </w:r>
      <w:r w:rsidR="003F2800" w:rsidRPr="008A33DB">
        <w:rPr>
          <w:rFonts w:ascii="Arial" w:eastAsia="Times New Roman" w:hAnsi="Arial" w:cs="Arial"/>
          <w:snapToGrid w:val="0"/>
          <w:color w:val="000000"/>
          <w:sz w:val="40"/>
          <w:szCs w:val="40"/>
        </w:rPr>
        <w:t>5</w:t>
      </w:r>
      <w:r w:rsidRPr="008A33DB">
        <w:rPr>
          <w:rFonts w:ascii="Arial" w:eastAsia="Times New Roman" w:hAnsi="Arial" w:cs="Arial"/>
          <w:snapToGrid w:val="0"/>
          <w:color w:val="000000"/>
          <w:sz w:val="40"/>
          <w:szCs w:val="40"/>
        </w:rPr>
        <w:tab/>
        <w:t xml:space="preserve">The Department distributed food parcels </w:t>
      </w:r>
      <w:r w:rsidR="00067B8A" w:rsidRPr="008A33DB">
        <w:rPr>
          <w:rFonts w:ascii="Arial" w:eastAsia="Times New Roman" w:hAnsi="Arial" w:cs="Arial"/>
          <w:snapToGrid w:val="0"/>
          <w:color w:val="000000"/>
          <w:sz w:val="40"/>
          <w:szCs w:val="40"/>
        </w:rPr>
        <w:t>since the</w:t>
      </w:r>
      <w:r w:rsidRPr="008A33DB">
        <w:rPr>
          <w:rFonts w:ascii="Arial" w:eastAsia="Times New Roman" w:hAnsi="Arial" w:cs="Arial"/>
          <w:snapToGrid w:val="0"/>
          <w:color w:val="000000"/>
          <w:sz w:val="40"/>
          <w:szCs w:val="40"/>
        </w:rPr>
        <w:t xml:space="preserve"> beginning of the lockdown to curb the spread of the coronavirus to indigent persons and those whose income was affected</w:t>
      </w:r>
      <w:r w:rsidR="00067B8A" w:rsidRPr="008A33DB">
        <w:rPr>
          <w:rFonts w:ascii="Arial" w:eastAsia="Times New Roman" w:hAnsi="Arial" w:cs="Arial"/>
          <w:snapToGrid w:val="0"/>
          <w:color w:val="000000"/>
          <w:sz w:val="40"/>
          <w:szCs w:val="40"/>
        </w:rPr>
        <w:t xml:space="preserve">, which is believed to also provided support households with children birth to 6 years (see responses to Question </w:t>
      </w:r>
      <w:hyperlink r:id="rId14" w:history="1">
        <w:r w:rsidR="00067B8A" w:rsidRPr="008A33DB">
          <w:rPr>
            <w:rStyle w:val="Hyperlink"/>
            <w:rFonts w:ascii="Arial" w:eastAsia="Times New Roman" w:hAnsi="Arial" w:cs="Arial"/>
            <w:snapToGrid w:val="0"/>
            <w:sz w:val="40"/>
            <w:szCs w:val="40"/>
            <w:lang w:val="en-GB"/>
          </w:rPr>
          <w:t>NW1561</w:t>
        </w:r>
      </w:hyperlink>
      <w:r w:rsidR="00067B8A" w:rsidRPr="008A33DB">
        <w:rPr>
          <w:rFonts w:ascii="Arial" w:eastAsia="Times New Roman" w:hAnsi="Arial" w:cs="Arial"/>
          <w:snapToGrid w:val="0"/>
          <w:color w:val="000000"/>
          <w:sz w:val="40"/>
          <w:szCs w:val="40"/>
        </w:rPr>
        <w:t>)</w:t>
      </w:r>
    </w:p>
    <w:p w:rsidR="00067B8A" w:rsidRPr="008A33DB" w:rsidRDefault="00067B8A" w:rsidP="00067B8A">
      <w:pPr>
        <w:spacing w:after="0" w:line="240" w:lineRule="auto"/>
        <w:ind w:left="720" w:hanging="720"/>
        <w:jc w:val="both"/>
        <w:rPr>
          <w:rFonts w:ascii="Arial" w:eastAsia="Times New Roman" w:hAnsi="Arial" w:cs="Arial"/>
          <w:snapToGrid w:val="0"/>
          <w:color w:val="000000"/>
          <w:sz w:val="40"/>
          <w:szCs w:val="40"/>
          <w:lang w:val="en-GB"/>
        </w:rPr>
      </w:pPr>
      <w:r w:rsidRPr="008A33DB">
        <w:rPr>
          <w:rFonts w:ascii="Arial" w:eastAsia="Times New Roman" w:hAnsi="Arial" w:cs="Arial"/>
          <w:snapToGrid w:val="0"/>
          <w:color w:val="000000"/>
          <w:sz w:val="40"/>
          <w:szCs w:val="40"/>
        </w:rPr>
        <w:lastRenderedPageBreak/>
        <w:t>6.</w:t>
      </w:r>
      <w:r w:rsidR="003F2800" w:rsidRPr="008A33DB">
        <w:rPr>
          <w:rFonts w:ascii="Arial" w:eastAsia="Times New Roman" w:hAnsi="Arial" w:cs="Arial"/>
          <w:snapToGrid w:val="0"/>
          <w:color w:val="000000"/>
          <w:sz w:val="40"/>
          <w:szCs w:val="40"/>
        </w:rPr>
        <w:t>6</w:t>
      </w:r>
      <w:r w:rsidRPr="008A33DB">
        <w:rPr>
          <w:rFonts w:ascii="Arial" w:eastAsia="Times New Roman" w:hAnsi="Arial" w:cs="Arial"/>
          <w:snapToGrid w:val="0"/>
          <w:color w:val="000000"/>
          <w:sz w:val="40"/>
          <w:szCs w:val="40"/>
        </w:rPr>
        <w:tab/>
        <w:t xml:space="preserve">The National and Provincial Departments of Social Development continued to provide </w:t>
      </w:r>
      <w:r w:rsidR="00D509DB" w:rsidRPr="008A33DB">
        <w:rPr>
          <w:rFonts w:ascii="Arial" w:eastAsia="Times New Roman" w:hAnsi="Arial" w:cs="Arial"/>
          <w:snapToGrid w:val="0"/>
          <w:color w:val="000000"/>
          <w:sz w:val="40"/>
          <w:szCs w:val="40"/>
        </w:rPr>
        <w:t>advice</w:t>
      </w:r>
      <w:r w:rsidRPr="008A33DB">
        <w:rPr>
          <w:rFonts w:ascii="Arial" w:eastAsia="Times New Roman" w:hAnsi="Arial" w:cs="Arial"/>
          <w:snapToGrid w:val="0"/>
          <w:color w:val="000000"/>
          <w:sz w:val="40"/>
          <w:szCs w:val="40"/>
        </w:rPr>
        <w:t xml:space="preserve"> and guidance to early childhood development programmes regarding re-opening, which include information on how to re-open safe and in the best interest of children (see responses to Question </w:t>
      </w:r>
      <w:hyperlink r:id="rId15" w:history="1">
        <w:r w:rsidRPr="008A33DB">
          <w:rPr>
            <w:rStyle w:val="Hyperlink"/>
            <w:rFonts w:ascii="Arial" w:eastAsia="Times New Roman" w:hAnsi="Arial" w:cs="Arial"/>
            <w:snapToGrid w:val="0"/>
            <w:sz w:val="40"/>
            <w:szCs w:val="40"/>
            <w:lang w:val="en-GB"/>
          </w:rPr>
          <w:t>NW1652</w:t>
        </w:r>
      </w:hyperlink>
      <w:r w:rsidRPr="008A33DB">
        <w:rPr>
          <w:rFonts w:ascii="Arial" w:eastAsia="Times New Roman" w:hAnsi="Arial" w:cs="Arial"/>
          <w:snapToGrid w:val="0"/>
          <w:color w:val="000000"/>
          <w:sz w:val="40"/>
          <w:szCs w:val="40"/>
        </w:rPr>
        <w:t>)</w:t>
      </w:r>
    </w:p>
    <w:p w:rsidR="00067B8A" w:rsidRPr="008A33DB" w:rsidRDefault="00067B8A" w:rsidP="00067B8A">
      <w:pPr>
        <w:spacing w:after="0" w:line="240" w:lineRule="auto"/>
        <w:ind w:left="720" w:hanging="720"/>
        <w:jc w:val="both"/>
        <w:rPr>
          <w:rFonts w:ascii="Arial" w:eastAsia="Times New Roman" w:hAnsi="Arial" w:cs="Arial"/>
          <w:snapToGrid w:val="0"/>
          <w:color w:val="000000"/>
          <w:sz w:val="40"/>
          <w:szCs w:val="40"/>
          <w:lang w:val="en-GB"/>
        </w:rPr>
      </w:pPr>
    </w:p>
    <w:p w:rsidR="00D509DB" w:rsidRPr="008A33DB" w:rsidRDefault="00D509DB" w:rsidP="00FB4659">
      <w:pPr>
        <w:spacing w:after="0" w:line="240" w:lineRule="auto"/>
        <w:jc w:val="both"/>
        <w:rPr>
          <w:rFonts w:ascii="Arial" w:eastAsia="Times New Roman" w:hAnsi="Arial" w:cs="Arial"/>
          <w:bCs/>
          <w:snapToGrid w:val="0"/>
          <w:color w:val="000000"/>
          <w:sz w:val="40"/>
          <w:szCs w:val="40"/>
        </w:rPr>
      </w:pPr>
    </w:p>
    <w:sectPr w:rsidR="00D509DB" w:rsidRPr="008A33DB" w:rsidSect="005249C1">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BCD" w:rsidRDefault="00F84BCD">
      <w:pPr>
        <w:spacing w:after="0" w:line="240" w:lineRule="auto"/>
      </w:pPr>
      <w:r>
        <w:separator/>
      </w:r>
    </w:p>
  </w:endnote>
  <w:endnote w:type="continuationSeparator" w:id="0">
    <w:p w:rsidR="00F84BCD" w:rsidRDefault="00F84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5249C1">
        <w:pPr>
          <w:pStyle w:val="Footer"/>
          <w:jc w:val="right"/>
        </w:pPr>
        <w:r>
          <w:fldChar w:fldCharType="begin"/>
        </w:r>
        <w:r w:rsidR="00DA4793">
          <w:instrText xml:space="preserve"> PAGE   \* MERGEFORMAT </w:instrText>
        </w:r>
        <w:r>
          <w:fldChar w:fldCharType="separate"/>
        </w:r>
        <w:r w:rsidR="00837C6E">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BCD" w:rsidRDefault="00F84BCD">
      <w:pPr>
        <w:spacing w:after="0" w:line="240" w:lineRule="auto"/>
      </w:pPr>
      <w:r>
        <w:separator/>
      </w:r>
    </w:p>
  </w:footnote>
  <w:footnote w:type="continuationSeparator" w:id="0">
    <w:p w:rsidR="00F84BCD" w:rsidRDefault="00F84BCD">
      <w:pPr>
        <w:spacing w:after="0" w:line="240" w:lineRule="auto"/>
      </w:pPr>
      <w:r>
        <w:continuationSeparator/>
      </w:r>
    </w:p>
  </w:footnote>
  <w:footnote w:id="1">
    <w:p w:rsidR="00CF491B" w:rsidRPr="00CF491B" w:rsidRDefault="00CF491B" w:rsidP="00CF491B">
      <w:pPr>
        <w:pStyle w:val="FootnoteText"/>
        <w:rPr>
          <w:rFonts w:ascii="Arial" w:hAnsi="Arial" w:cs="Arial"/>
          <w:bCs/>
          <w:sz w:val="16"/>
          <w:szCs w:val="16"/>
          <w:lang w:val="en-GB"/>
        </w:rPr>
      </w:pPr>
      <w:r w:rsidRPr="00D509DB">
        <w:rPr>
          <w:rStyle w:val="FootnoteReference"/>
          <w:rFonts w:ascii="Arial" w:hAnsi="Arial" w:cs="Arial"/>
          <w:sz w:val="16"/>
          <w:szCs w:val="16"/>
        </w:rPr>
        <w:footnoteRef/>
      </w:r>
      <w:r w:rsidRPr="00D509DB">
        <w:rPr>
          <w:rFonts w:ascii="Arial" w:hAnsi="Arial" w:cs="Arial"/>
          <w:sz w:val="16"/>
          <w:szCs w:val="16"/>
        </w:rPr>
        <w:t xml:space="preserve"> </w:t>
      </w:r>
      <w:proofErr w:type="spellStart"/>
      <w:r w:rsidRPr="00D509DB">
        <w:rPr>
          <w:rFonts w:ascii="Arial" w:hAnsi="Arial" w:cs="Arial"/>
          <w:bCs/>
          <w:sz w:val="16"/>
          <w:szCs w:val="16"/>
        </w:rPr>
        <w:t>Spaull</w:t>
      </w:r>
      <w:proofErr w:type="spellEnd"/>
      <w:r w:rsidRPr="00D509DB">
        <w:rPr>
          <w:rFonts w:ascii="Arial" w:hAnsi="Arial" w:cs="Arial"/>
          <w:bCs/>
          <w:sz w:val="16"/>
          <w:szCs w:val="16"/>
        </w:rPr>
        <w:t xml:space="preserve"> et al. NIDS-CRAM Wave 2 Synthesis Findings.</w:t>
      </w:r>
    </w:p>
  </w:footnote>
  <w:footnote w:id="2">
    <w:p w:rsidR="00D509DB" w:rsidRPr="00D509DB" w:rsidRDefault="00D509DB">
      <w:pPr>
        <w:pStyle w:val="FootnoteText"/>
        <w:rPr>
          <w:rFonts w:ascii="Arial" w:hAnsi="Arial" w:cs="Arial"/>
          <w:lang w:val="en-US"/>
        </w:rPr>
      </w:pPr>
      <w:r w:rsidRPr="00D509DB">
        <w:rPr>
          <w:rStyle w:val="FootnoteReference"/>
          <w:rFonts w:ascii="Arial" w:hAnsi="Arial" w:cs="Arial"/>
          <w:sz w:val="16"/>
          <w:szCs w:val="16"/>
        </w:rPr>
        <w:footnoteRef/>
      </w:r>
      <w:r w:rsidRPr="00D509DB">
        <w:rPr>
          <w:rFonts w:ascii="Arial" w:hAnsi="Arial" w:cs="Arial"/>
          <w:sz w:val="16"/>
          <w:szCs w:val="16"/>
        </w:rPr>
        <w:t xml:space="preserve"> Wills, G., Kotze, J., </w:t>
      </w:r>
      <w:proofErr w:type="spellStart"/>
      <w:r w:rsidRPr="00D509DB">
        <w:rPr>
          <w:rFonts w:ascii="Arial" w:hAnsi="Arial" w:cs="Arial"/>
          <w:sz w:val="16"/>
          <w:szCs w:val="16"/>
        </w:rPr>
        <w:t>Kika-Mistry</w:t>
      </w:r>
      <w:proofErr w:type="spellEnd"/>
      <w:r w:rsidRPr="00D509DB">
        <w:rPr>
          <w:rFonts w:ascii="Arial" w:hAnsi="Arial" w:cs="Arial"/>
          <w:sz w:val="16"/>
          <w:szCs w:val="16"/>
        </w:rPr>
        <w:t xml:space="preserve">, J. (2020) </w:t>
      </w:r>
      <w:r w:rsidRPr="00D509DB">
        <w:rPr>
          <w:rFonts w:ascii="Arial" w:hAnsi="Arial" w:cs="Arial"/>
          <w:i/>
          <w:iCs/>
          <w:sz w:val="16"/>
          <w:szCs w:val="16"/>
        </w:rPr>
        <w:t xml:space="preserve">A Sector Hanging in the Balance: ECD and Lockdown in South Africa </w:t>
      </w:r>
      <w:r w:rsidRPr="00D509DB">
        <w:rPr>
          <w:rFonts w:ascii="Arial" w:hAnsi="Arial" w:cs="Arial"/>
          <w:sz w:val="16"/>
          <w:szCs w:val="16"/>
        </w:rPr>
        <w:t>(National Income Dynamics Study-Coronavirus Rapid Mobile Survey (NIDS-CRAM) 2020, Wave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B974D8"/>
    <w:multiLevelType w:val="hybridMultilevel"/>
    <w:tmpl w:val="F4B6724A"/>
    <w:lvl w:ilvl="0" w:tplc="B172102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F5E31"/>
    <w:multiLevelType w:val="hybridMultilevel"/>
    <w:tmpl w:val="AEFED3F2"/>
    <w:lvl w:ilvl="0" w:tplc="B7B893A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9153911"/>
    <w:multiLevelType w:val="hybridMultilevel"/>
    <w:tmpl w:val="FA16C4D8"/>
    <w:lvl w:ilvl="0" w:tplc="B7B893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8"/>
  </w:num>
  <w:num w:numId="4">
    <w:abstractNumId w:val="1"/>
  </w:num>
  <w:num w:numId="5">
    <w:abstractNumId w:val="13"/>
  </w:num>
  <w:num w:numId="6">
    <w:abstractNumId w:val="3"/>
  </w:num>
  <w:num w:numId="7">
    <w:abstractNumId w:val="10"/>
  </w:num>
  <w:num w:numId="8">
    <w:abstractNumId w:val="6"/>
  </w:num>
  <w:num w:numId="9">
    <w:abstractNumId w:val="9"/>
  </w:num>
  <w:num w:numId="10">
    <w:abstractNumId w:val="4"/>
  </w:num>
  <w:num w:numId="11">
    <w:abstractNumId w:val="7"/>
  </w:num>
  <w:num w:numId="12">
    <w:abstractNumId w:val="17"/>
  </w:num>
  <w:num w:numId="13">
    <w:abstractNumId w:val="11"/>
  </w:num>
  <w:num w:numId="14">
    <w:abstractNumId w:val="8"/>
  </w:num>
  <w:num w:numId="15">
    <w:abstractNumId w:val="16"/>
  </w:num>
  <w:num w:numId="16">
    <w:abstractNumId w:val="15"/>
  </w:num>
  <w:num w:numId="17">
    <w:abstractNumId w:val="14"/>
  </w:num>
  <w:num w:numId="18">
    <w:abstractNumId w:val="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1FBE"/>
    <w:rsid w:val="000157B8"/>
    <w:rsid w:val="0001673F"/>
    <w:rsid w:val="00022DAF"/>
    <w:rsid w:val="00030F7E"/>
    <w:rsid w:val="00041AA3"/>
    <w:rsid w:val="00041FD4"/>
    <w:rsid w:val="00042BE0"/>
    <w:rsid w:val="00045724"/>
    <w:rsid w:val="00051EC2"/>
    <w:rsid w:val="000606D9"/>
    <w:rsid w:val="00066271"/>
    <w:rsid w:val="00067B8A"/>
    <w:rsid w:val="000707D0"/>
    <w:rsid w:val="0007116F"/>
    <w:rsid w:val="00083B8D"/>
    <w:rsid w:val="0009009E"/>
    <w:rsid w:val="00091658"/>
    <w:rsid w:val="0009793F"/>
    <w:rsid w:val="000B3D62"/>
    <w:rsid w:val="000B436B"/>
    <w:rsid w:val="000C1583"/>
    <w:rsid w:val="000C35A9"/>
    <w:rsid w:val="000C6CD9"/>
    <w:rsid w:val="000D465F"/>
    <w:rsid w:val="000D4EA6"/>
    <w:rsid w:val="000E3F6F"/>
    <w:rsid w:val="000E7FDC"/>
    <w:rsid w:val="000F1964"/>
    <w:rsid w:val="000F1F08"/>
    <w:rsid w:val="000F33EF"/>
    <w:rsid w:val="0010155B"/>
    <w:rsid w:val="00103D68"/>
    <w:rsid w:val="001046D3"/>
    <w:rsid w:val="0010487E"/>
    <w:rsid w:val="00106780"/>
    <w:rsid w:val="00112973"/>
    <w:rsid w:val="0011699F"/>
    <w:rsid w:val="0011726B"/>
    <w:rsid w:val="00123D9A"/>
    <w:rsid w:val="0012418C"/>
    <w:rsid w:val="0012591C"/>
    <w:rsid w:val="00131148"/>
    <w:rsid w:val="00132534"/>
    <w:rsid w:val="00136552"/>
    <w:rsid w:val="00136AE7"/>
    <w:rsid w:val="00144A54"/>
    <w:rsid w:val="00150B08"/>
    <w:rsid w:val="00157C96"/>
    <w:rsid w:val="001713D1"/>
    <w:rsid w:val="00173BDA"/>
    <w:rsid w:val="001745C4"/>
    <w:rsid w:val="00174A02"/>
    <w:rsid w:val="001808E1"/>
    <w:rsid w:val="00183FED"/>
    <w:rsid w:val="0019267C"/>
    <w:rsid w:val="00193716"/>
    <w:rsid w:val="00193B0E"/>
    <w:rsid w:val="001940D1"/>
    <w:rsid w:val="001B0AFA"/>
    <w:rsid w:val="001B547F"/>
    <w:rsid w:val="001B57DC"/>
    <w:rsid w:val="001B7935"/>
    <w:rsid w:val="001B7CA0"/>
    <w:rsid w:val="001C04B5"/>
    <w:rsid w:val="001C5424"/>
    <w:rsid w:val="001C79BF"/>
    <w:rsid w:val="001D059F"/>
    <w:rsid w:val="001D0750"/>
    <w:rsid w:val="001D3C87"/>
    <w:rsid w:val="001E22C5"/>
    <w:rsid w:val="001E322B"/>
    <w:rsid w:val="001F1C3B"/>
    <w:rsid w:val="00202090"/>
    <w:rsid w:val="00205109"/>
    <w:rsid w:val="002052D4"/>
    <w:rsid w:val="00207160"/>
    <w:rsid w:val="00214E66"/>
    <w:rsid w:val="00220222"/>
    <w:rsid w:val="00224843"/>
    <w:rsid w:val="002346B4"/>
    <w:rsid w:val="00240B7E"/>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D4C7A"/>
    <w:rsid w:val="002E7AA7"/>
    <w:rsid w:val="002F0131"/>
    <w:rsid w:val="002F04B7"/>
    <w:rsid w:val="002F17AE"/>
    <w:rsid w:val="00304A46"/>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B5C"/>
    <w:rsid w:val="003C2FF2"/>
    <w:rsid w:val="003C4309"/>
    <w:rsid w:val="003C44B1"/>
    <w:rsid w:val="003D6032"/>
    <w:rsid w:val="003E2446"/>
    <w:rsid w:val="003F1D8A"/>
    <w:rsid w:val="003F2066"/>
    <w:rsid w:val="003F2800"/>
    <w:rsid w:val="003F291A"/>
    <w:rsid w:val="003F3F09"/>
    <w:rsid w:val="003F46EA"/>
    <w:rsid w:val="00401F5C"/>
    <w:rsid w:val="00402D36"/>
    <w:rsid w:val="004072F4"/>
    <w:rsid w:val="00410DB2"/>
    <w:rsid w:val="004152F6"/>
    <w:rsid w:val="004166ED"/>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D6E26"/>
    <w:rsid w:val="004E0A72"/>
    <w:rsid w:val="004E33EB"/>
    <w:rsid w:val="004E7C2C"/>
    <w:rsid w:val="004F5481"/>
    <w:rsid w:val="004F58F7"/>
    <w:rsid w:val="004F736D"/>
    <w:rsid w:val="00501A17"/>
    <w:rsid w:val="0050367D"/>
    <w:rsid w:val="00506466"/>
    <w:rsid w:val="00514645"/>
    <w:rsid w:val="00515132"/>
    <w:rsid w:val="005249C1"/>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A7F1F"/>
    <w:rsid w:val="005B5BFF"/>
    <w:rsid w:val="005D23BD"/>
    <w:rsid w:val="005D3DDE"/>
    <w:rsid w:val="005D5EBD"/>
    <w:rsid w:val="005D7EF1"/>
    <w:rsid w:val="005E4916"/>
    <w:rsid w:val="005E496D"/>
    <w:rsid w:val="005F2C98"/>
    <w:rsid w:val="00602077"/>
    <w:rsid w:val="006043E8"/>
    <w:rsid w:val="006051BB"/>
    <w:rsid w:val="006139D8"/>
    <w:rsid w:val="00615E45"/>
    <w:rsid w:val="00620A2E"/>
    <w:rsid w:val="00620BB5"/>
    <w:rsid w:val="006221FB"/>
    <w:rsid w:val="00623997"/>
    <w:rsid w:val="00626FD0"/>
    <w:rsid w:val="00631AD1"/>
    <w:rsid w:val="00634F63"/>
    <w:rsid w:val="00643CDA"/>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0B82"/>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C6E"/>
    <w:rsid w:val="00837E04"/>
    <w:rsid w:val="00843136"/>
    <w:rsid w:val="00850C63"/>
    <w:rsid w:val="00861672"/>
    <w:rsid w:val="008617BF"/>
    <w:rsid w:val="00873A25"/>
    <w:rsid w:val="0087491C"/>
    <w:rsid w:val="0088698A"/>
    <w:rsid w:val="00892AE6"/>
    <w:rsid w:val="008A33DB"/>
    <w:rsid w:val="008A43F9"/>
    <w:rsid w:val="008A5D65"/>
    <w:rsid w:val="008B175E"/>
    <w:rsid w:val="008B3F12"/>
    <w:rsid w:val="008B5901"/>
    <w:rsid w:val="008C1BDF"/>
    <w:rsid w:val="008C4988"/>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33470"/>
    <w:rsid w:val="00943310"/>
    <w:rsid w:val="00947DCC"/>
    <w:rsid w:val="00950A52"/>
    <w:rsid w:val="0095259B"/>
    <w:rsid w:val="00954A50"/>
    <w:rsid w:val="0095691B"/>
    <w:rsid w:val="00962A9C"/>
    <w:rsid w:val="00965F62"/>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31D0"/>
    <w:rsid w:val="009D6C6F"/>
    <w:rsid w:val="009E1947"/>
    <w:rsid w:val="009E2FDB"/>
    <w:rsid w:val="009E4955"/>
    <w:rsid w:val="009E7540"/>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14BF"/>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A46"/>
    <w:rsid w:val="00B20FC8"/>
    <w:rsid w:val="00B21BC6"/>
    <w:rsid w:val="00B24D20"/>
    <w:rsid w:val="00B30792"/>
    <w:rsid w:val="00B3376F"/>
    <w:rsid w:val="00B40984"/>
    <w:rsid w:val="00B4712D"/>
    <w:rsid w:val="00B53024"/>
    <w:rsid w:val="00B55A37"/>
    <w:rsid w:val="00B74F1D"/>
    <w:rsid w:val="00B82C53"/>
    <w:rsid w:val="00B90DCE"/>
    <w:rsid w:val="00B95215"/>
    <w:rsid w:val="00BA4CC5"/>
    <w:rsid w:val="00BB0803"/>
    <w:rsid w:val="00BB0CE2"/>
    <w:rsid w:val="00BB0DCB"/>
    <w:rsid w:val="00BB1B93"/>
    <w:rsid w:val="00BB3A79"/>
    <w:rsid w:val="00BB7C8F"/>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D9A"/>
    <w:rsid w:val="00C2339B"/>
    <w:rsid w:val="00C305CD"/>
    <w:rsid w:val="00C3242E"/>
    <w:rsid w:val="00C33804"/>
    <w:rsid w:val="00C4208C"/>
    <w:rsid w:val="00C458DA"/>
    <w:rsid w:val="00C468BA"/>
    <w:rsid w:val="00C52EF3"/>
    <w:rsid w:val="00C650E0"/>
    <w:rsid w:val="00C66339"/>
    <w:rsid w:val="00C71E9C"/>
    <w:rsid w:val="00C72B34"/>
    <w:rsid w:val="00C836A7"/>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68A"/>
    <w:rsid w:val="00CF0607"/>
    <w:rsid w:val="00CF491B"/>
    <w:rsid w:val="00CF4CE3"/>
    <w:rsid w:val="00CF630D"/>
    <w:rsid w:val="00D065BE"/>
    <w:rsid w:val="00D12A10"/>
    <w:rsid w:val="00D2120F"/>
    <w:rsid w:val="00D2535A"/>
    <w:rsid w:val="00D33C41"/>
    <w:rsid w:val="00D4048F"/>
    <w:rsid w:val="00D450FC"/>
    <w:rsid w:val="00D509DB"/>
    <w:rsid w:val="00D51239"/>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E13B1"/>
    <w:rsid w:val="00DF142E"/>
    <w:rsid w:val="00DF27C3"/>
    <w:rsid w:val="00DF476E"/>
    <w:rsid w:val="00E00811"/>
    <w:rsid w:val="00E07F82"/>
    <w:rsid w:val="00E10807"/>
    <w:rsid w:val="00E1536A"/>
    <w:rsid w:val="00E15F95"/>
    <w:rsid w:val="00E21BE6"/>
    <w:rsid w:val="00E30D1D"/>
    <w:rsid w:val="00E36AB5"/>
    <w:rsid w:val="00E408E7"/>
    <w:rsid w:val="00E436D1"/>
    <w:rsid w:val="00E449CA"/>
    <w:rsid w:val="00E451C9"/>
    <w:rsid w:val="00E46923"/>
    <w:rsid w:val="00E51C86"/>
    <w:rsid w:val="00E525D3"/>
    <w:rsid w:val="00E527D0"/>
    <w:rsid w:val="00E546E7"/>
    <w:rsid w:val="00E556BF"/>
    <w:rsid w:val="00E57C01"/>
    <w:rsid w:val="00E671B7"/>
    <w:rsid w:val="00E73628"/>
    <w:rsid w:val="00E7400D"/>
    <w:rsid w:val="00E74AD9"/>
    <w:rsid w:val="00E82276"/>
    <w:rsid w:val="00E82B0B"/>
    <w:rsid w:val="00E86617"/>
    <w:rsid w:val="00E90BBD"/>
    <w:rsid w:val="00E940AE"/>
    <w:rsid w:val="00E96AE2"/>
    <w:rsid w:val="00EB4117"/>
    <w:rsid w:val="00EC49BB"/>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478"/>
    <w:rsid w:val="00F21AFD"/>
    <w:rsid w:val="00F21D6B"/>
    <w:rsid w:val="00F265A7"/>
    <w:rsid w:val="00F30443"/>
    <w:rsid w:val="00F33D87"/>
    <w:rsid w:val="00F37E84"/>
    <w:rsid w:val="00F43329"/>
    <w:rsid w:val="00F468FA"/>
    <w:rsid w:val="00F732A3"/>
    <w:rsid w:val="00F77743"/>
    <w:rsid w:val="00F77BA6"/>
    <w:rsid w:val="00F84BCD"/>
    <w:rsid w:val="00F86AA7"/>
    <w:rsid w:val="00F8736C"/>
    <w:rsid w:val="00F92F9F"/>
    <w:rsid w:val="00F93622"/>
    <w:rsid w:val="00FB4659"/>
    <w:rsid w:val="00FB557D"/>
    <w:rsid w:val="00FB5B0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paragraph" w:styleId="Heading4">
    <w:name w:val="heading 4"/>
    <w:basedOn w:val="Normal"/>
    <w:next w:val="Normal"/>
    <w:link w:val="Heading4Char"/>
    <w:uiPriority w:val="9"/>
    <w:semiHidden/>
    <w:unhideWhenUsed/>
    <w:qFormat/>
    <w:rsid w:val="00C233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2">
    <w:name w:val="s2"/>
    <w:rsid w:val="000157B8"/>
  </w:style>
  <w:style w:type="character" w:customStyle="1" w:styleId="Heading4Char">
    <w:name w:val="Heading 4 Char"/>
    <w:basedOn w:val="DefaultParagraphFont"/>
    <w:link w:val="Heading4"/>
    <w:uiPriority w:val="9"/>
    <w:semiHidden/>
    <w:rsid w:val="00C2339B"/>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C2339B"/>
    <w:rPr>
      <w:color w:val="605E5C"/>
      <w:shd w:val="clear" w:color="auto" w:fill="E1DFDD"/>
    </w:rPr>
  </w:style>
  <w:style w:type="character" w:styleId="FollowedHyperlink">
    <w:name w:val="FollowedHyperlink"/>
    <w:basedOn w:val="DefaultParagraphFont"/>
    <w:uiPriority w:val="99"/>
    <w:semiHidden/>
    <w:unhideWhenUsed/>
    <w:rsid w:val="00C2339B"/>
    <w:rPr>
      <w:color w:val="800080" w:themeColor="followedHyperlink"/>
      <w:u w:val="single"/>
    </w:rPr>
  </w:style>
  <w:style w:type="paragraph" w:styleId="FootnoteText">
    <w:name w:val="footnote text"/>
    <w:basedOn w:val="Normal"/>
    <w:link w:val="FootnoteTextChar"/>
    <w:uiPriority w:val="99"/>
    <w:semiHidden/>
    <w:unhideWhenUsed/>
    <w:rsid w:val="00D509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09DB"/>
    <w:rPr>
      <w:sz w:val="20"/>
      <w:szCs w:val="20"/>
    </w:rPr>
  </w:style>
  <w:style w:type="character" w:styleId="FootnoteReference">
    <w:name w:val="footnote reference"/>
    <w:basedOn w:val="DefaultParagraphFont"/>
    <w:uiPriority w:val="99"/>
    <w:semiHidden/>
    <w:unhideWhenUsed/>
    <w:rsid w:val="00D509DB"/>
    <w:rPr>
      <w:vertAlign w:val="superscript"/>
    </w:rPr>
  </w:style>
</w:styles>
</file>

<file path=word/webSettings.xml><?xml version="1.0" encoding="utf-8"?>
<w:webSettings xmlns:r="http://schemas.openxmlformats.org/officeDocument/2006/relationships" xmlns:w="http://schemas.openxmlformats.org/wordprocessingml/2006/main">
  <w:divs>
    <w:div w:id="148984156">
      <w:bodyDiv w:val="1"/>
      <w:marLeft w:val="0"/>
      <w:marRight w:val="0"/>
      <w:marTop w:val="0"/>
      <w:marBottom w:val="0"/>
      <w:divBdr>
        <w:top w:val="none" w:sz="0" w:space="0" w:color="auto"/>
        <w:left w:val="none" w:sz="0" w:space="0" w:color="auto"/>
        <w:bottom w:val="none" w:sz="0" w:space="0" w:color="auto"/>
        <w:right w:val="none" w:sz="0" w:space="0" w:color="auto"/>
      </w:divBdr>
    </w:div>
    <w:div w:id="420224393">
      <w:bodyDiv w:val="1"/>
      <w:marLeft w:val="0"/>
      <w:marRight w:val="0"/>
      <w:marTop w:val="0"/>
      <w:marBottom w:val="0"/>
      <w:divBdr>
        <w:top w:val="none" w:sz="0" w:space="0" w:color="auto"/>
        <w:left w:val="none" w:sz="0" w:space="0" w:color="auto"/>
        <w:bottom w:val="none" w:sz="0" w:space="0" w:color="auto"/>
        <w:right w:val="none" w:sz="0" w:space="0" w:color="auto"/>
      </w:divBdr>
    </w:div>
    <w:div w:id="628098085">
      <w:bodyDiv w:val="1"/>
      <w:marLeft w:val="0"/>
      <w:marRight w:val="0"/>
      <w:marTop w:val="0"/>
      <w:marBottom w:val="0"/>
      <w:divBdr>
        <w:top w:val="none" w:sz="0" w:space="0" w:color="auto"/>
        <w:left w:val="none" w:sz="0" w:space="0" w:color="auto"/>
        <w:bottom w:val="none" w:sz="0" w:space="0" w:color="auto"/>
        <w:right w:val="none" w:sz="0" w:space="0" w:color="auto"/>
      </w:divBdr>
    </w:div>
    <w:div w:id="736438796">
      <w:bodyDiv w:val="1"/>
      <w:marLeft w:val="0"/>
      <w:marRight w:val="0"/>
      <w:marTop w:val="0"/>
      <w:marBottom w:val="0"/>
      <w:divBdr>
        <w:top w:val="none" w:sz="0" w:space="0" w:color="auto"/>
        <w:left w:val="none" w:sz="0" w:space="0" w:color="auto"/>
        <w:bottom w:val="none" w:sz="0" w:space="0" w:color="auto"/>
        <w:right w:val="none" w:sz="0" w:space="0" w:color="auto"/>
      </w:divBdr>
    </w:div>
    <w:div w:id="826212400">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327709585">
      <w:bodyDiv w:val="1"/>
      <w:marLeft w:val="0"/>
      <w:marRight w:val="0"/>
      <w:marTop w:val="0"/>
      <w:marBottom w:val="0"/>
      <w:divBdr>
        <w:top w:val="none" w:sz="0" w:space="0" w:color="auto"/>
        <w:left w:val="none" w:sz="0" w:space="0" w:color="auto"/>
        <w:bottom w:val="none" w:sz="0" w:space="0" w:color="auto"/>
        <w:right w:val="none" w:sz="0" w:space="0" w:color="auto"/>
      </w:divBdr>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510556600">
      <w:bodyDiv w:val="1"/>
      <w:marLeft w:val="0"/>
      <w:marRight w:val="0"/>
      <w:marTop w:val="0"/>
      <w:marBottom w:val="0"/>
      <w:divBdr>
        <w:top w:val="none" w:sz="0" w:space="0" w:color="auto"/>
        <w:left w:val="none" w:sz="0" w:space="0" w:color="auto"/>
        <w:bottom w:val="none" w:sz="0" w:space="0" w:color="auto"/>
        <w:right w:val="none" w:sz="0" w:space="0" w:color="auto"/>
      </w:divBdr>
    </w:div>
    <w:div w:id="1623999201">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32090312">
      <w:bodyDiv w:val="1"/>
      <w:marLeft w:val="0"/>
      <w:marRight w:val="0"/>
      <w:marTop w:val="0"/>
      <w:marBottom w:val="0"/>
      <w:divBdr>
        <w:top w:val="none" w:sz="0" w:space="0" w:color="auto"/>
        <w:left w:val="none" w:sz="0" w:space="0" w:color="auto"/>
        <w:bottom w:val="none" w:sz="0" w:space="0" w:color="auto"/>
        <w:right w:val="none" w:sz="0" w:space="0" w:color="auto"/>
      </w:divBdr>
    </w:div>
    <w:div w:id="203699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g.org.za/committee-question/14346/" TargetMode="External"/><Relationship Id="rId13" Type="http://schemas.openxmlformats.org/officeDocument/2006/relationships/hyperlink" Target="https://pmg.org.za/committee-question/1417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mg.org.za/committee-question/1416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mg.org.za/committee-question/14346/" TargetMode="External"/><Relationship Id="rId5" Type="http://schemas.openxmlformats.org/officeDocument/2006/relationships/webSettings" Target="webSettings.xml"/><Relationship Id="rId15" Type="http://schemas.openxmlformats.org/officeDocument/2006/relationships/hyperlink" Target="https://pmg.org.za/committee-question/14170/" TargetMode="External"/><Relationship Id="rId10" Type="http://schemas.openxmlformats.org/officeDocument/2006/relationships/hyperlink" Target="https://pmg.org.za/committee-question/1466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mg.org.za/committee-question/14791/" TargetMode="External"/><Relationship Id="rId14" Type="http://schemas.openxmlformats.org/officeDocument/2006/relationships/hyperlink" Target="https://pmg.org.za/committee-question/143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F17C1-3BAA-4DA9-B1F4-08A2496B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2021-01-24T15:34:00Z</dcterms:created>
  <dcterms:modified xsi:type="dcterms:W3CDTF">2021-01-24T15:34:00Z</dcterms:modified>
</cp:coreProperties>
</file>