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1D" w:rsidRPr="009C78E8" w:rsidRDefault="009D2B1D" w:rsidP="009D2B1D">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747B052C" wp14:editId="2E825CFA">
            <wp:simplePos x="0" y="0"/>
            <wp:positionH relativeFrom="margin">
              <wp:posOffset>1210310</wp:posOffset>
            </wp:positionH>
            <wp:positionV relativeFrom="margin">
              <wp:posOffset>-643890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9D2B1D" w:rsidRPr="009C78E8" w:rsidRDefault="009D2B1D" w:rsidP="009D2B1D">
      <w:pPr>
        <w:spacing w:after="0" w:line="240" w:lineRule="auto"/>
        <w:jc w:val="center"/>
        <w:rPr>
          <w:b/>
          <w:sz w:val="24"/>
          <w:szCs w:val="24"/>
        </w:rPr>
      </w:pPr>
    </w:p>
    <w:p w:rsidR="009D2B1D" w:rsidRPr="009C78E8" w:rsidRDefault="009D2B1D" w:rsidP="009D2B1D">
      <w:pPr>
        <w:spacing w:after="0" w:line="240" w:lineRule="auto"/>
        <w:jc w:val="center"/>
        <w:rPr>
          <w:b/>
          <w:sz w:val="24"/>
          <w:szCs w:val="24"/>
        </w:rPr>
      </w:pPr>
      <w:r>
        <w:rPr>
          <w:b/>
          <w:sz w:val="24"/>
          <w:szCs w:val="24"/>
        </w:rPr>
        <w:t>WRITTEN</w:t>
      </w:r>
      <w:r w:rsidRPr="009C78E8">
        <w:rPr>
          <w:b/>
          <w:sz w:val="24"/>
          <w:szCs w:val="24"/>
        </w:rPr>
        <w:t xml:space="preserve"> REPLY</w:t>
      </w:r>
    </w:p>
    <w:p w:rsidR="009D2B1D" w:rsidRPr="009C78E8" w:rsidRDefault="009D2B1D" w:rsidP="009D2B1D">
      <w:pPr>
        <w:spacing w:after="0" w:line="240" w:lineRule="auto"/>
        <w:jc w:val="center"/>
        <w:rPr>
          <w:b/>
          <w:sz w:val="24"/>
          <w:szCs w:val="24"/>
        </w:rPr>
      </w:pPr>
    </w:p>
    <w:p w:rsidR="009D2B1D" w:rsidRPr="003E4CEE" w:rsidRDefault="009D2B1D" w:rsidP="009D2B1D">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w:t>
      </w:r>
      <w:r>
        <w:rPr>
          <w:b/>
          <w:bCs/>
          <w:sz w:val="24"/>
          <w:szCs w:val="24"/>
          <w:lang w:val="en-GB"/>
        </w:rPr>
        <w:t>559</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w:t>
      </w:r>
      <w:r>
        <w:rPr>
          <w:b/>
          <w:sz w:val="24"/>
          <w:szCs w:val="24"/>
        </w:rPr>
        <w:t>817</w:t>
      </w:r>
      <w:r w:rsidRPr="00F115B9">
        <w:rPr>
          <w:b/>
          <w:sz w:val="24"/>
          <w:szCs w:val="24"/>
        </w:rPr>
        <w:t>E</w:t>
      </w:r>
    </w:p>
    <w:p w:rsidR="009D2B1D" w:rsidRPr="009C78E8" w:rsidRDefault="009D2B1D" w:rsidP="009D2B1D">
      <w:pPr>
        <w:spacing w:after="0" w:line="240" w:lineRule="auto"/>
        <w:rPr>
          <w:b/>
          <w:color w:val="000000"/>
          <w:sz w:val="24"/>
          <w:szCs w:val="24"/>
        </w:rPr>
      </w:pPr>
    </w:p>
    <w:p w:rsidR="009D2B1D" w:rsidRPr="009C78E8" w:rsidRDefault="009D2B1D" w:rsidP="009D2B1D">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9D2B1D" w:rsidRPr="009D2B1D" w:rsidRDefault="009D2B1D" w:rsidP="009D2B1D">
      <w:pPr>
        <w:jc w:val="both"/>
        <w:rPr>
          <w:b/>
          <w:bCs/>
          <w:sz w:val="22"/>
          <w:szCs w:val="22"/>
        </w:rPr>
      </w:pPr>
      <w:r w:rsidRPr="009D2B1D">
        <w:rPr>
          <w:b/>
          <w:bCs/>
          <w:sz w:val="22"/>
          <w:szCs w:val="22"/>
        </w:rPr>
        <w:t xml:space="preserve">Mr MPG </w:t>
      </w:r>
      <w:proofErr w:type="spellStart"/>
      <w:r w:rsidRPr="009D2B1D">
        <w:rPr>
          <w:b/>
          <w:bCs/>
          <w:sz w:val="22"/>
          <w:szCs w:val="22"/>
        </w:rPr>
        <w:t>Lekota</w:t>
      </w:r>
      <w:proofErr w:type="spellEnd"/>
      <w:r w:rsidRPr="009D2B1D">
        <w:rPr>
          <w:b/>
          <w:bCs/>
          <w:sz w:val="22"/>
          <w:szCs w:val="22"/>
        </w:rPr>
        <w:t xml:space="preserve"> (COPE) to ask the Minister of Agriculture, Forestry and Fisheries:</w:t>
      </w:r>
    </w:p>
    <w:p w:rsidR="009D2B1D" w:rsidRPr="00B00DB1" w:rsidRDefault="009D2B1D" w:rsidP="009D2B1D">
      <w:pPr>
        <w:spacing w:before="120" w:after="60"/>
        <w:outlineLvl w:val="0"/>
        <w:rPr>
          <w:b/>
          <w:bCs/>
          <w:caps/>
          <w:sz w:val="22"/>
          <w:szCs w:val="22"/>
          <w:u w:val="single"/>
        </w:rPr>
      </w:pPr>
      <w:r>
        <w:rPr>
          <w:b/>
          <w:bCs/>
          <w:caps/>
          <w:sz w:val="22"/>
          <w:szCs w:val="22"/>
          <w:u w:val="single"/>
        </w:rPr>
        <w:t>QUESTION:</w:t>
      </w:r>
    </w:p>
    <w:p w:rsidR="009D2B1D" w:rsidRPr="009D2B1D" w:rsidRDefault="009D2B1D" w:rsidP="009D2B1D">
      <w:pPr>
        <w:jc w:val="both"/>
        <w:rPr>
          <w:sz w:val="22"/>
          <w:szCs w:val="22"/>
        </w:rPr>
      </w:pPr>
    </w:p>
    <w:p w:rsidR="009D2B1D" w:rsidRPr="009D2B1D" w:rsidRDefault="009D2B1D" w:rsidP="009D2B1D">
      <w:pPr>
        <w:numPr>
          <w:ilvl w:val="0"/>
          <w:numId w:val="1"/>
        </w:numPr>
        <w:jc w:val="both"/>
        <w:rPr>
          <w:sz w:val="22"/>
          <w:szCs w:val="22"/>
        </w:rPr>
      </w:pPr>
      <w:r w:rsidRPr="009D2B1D">
        <w:rPr>
          <w:sz w:val="22"/>
          <w:szCs w:val="22"/>
        </w:rPr>
        <w:t>Whether his department has put any plans in place to address the current drought and water scarcity in the Northern Cape, Western Cape and parts of the Eastern Cape which has detrimental effects on food security and job security; if not, why not; if so, what plans;</w:t>
      </w:r>
    </w:p>
    <w:p w:rsidR="009D2B1D" w:rsidRPr="009D2B1D" w:rsidRDefault="009D2B1D" w:rsidP="009D2B1D">
      <w:pPr>
        <w:pStyle w:val="ListParagraph"/>
        <w:numPr>
          <w:ilvl w:val="0"/>
          <w:numId w:val="1"/>
        </w:numPr>
        <w:spacing w:before="100" w:beforeAutospacing="1" w:after="100" w:afterAutospacing="1"/>
        <w:jc w:val="both"/>
        <w:rPr>
          <w:sz w:val="22"/>
          <w:szCs w:val="22"/>
        </w:rPr>
      </w:pPr>
      <w:r w:rsidRPr="009D2B1D">
        <w:rPr>
          <w:sz w:val="22"/>
          <w:szCs w:val="22"/>
        </w:rPr>
        <w:t>Whether his department is working with any other departments to address and monitor the current situation; if not, why not, if so, (a) is his department part of a national planning initiative and (b) what are the further relevant details? NW2817E</w:t>
      </w:r>
    </w:p>
    <w:p w:rsidR="009D2B1D" w:rsidRDefault="009D2B1D" w:rsidP="009D2B1D">
      <w:pPr>
        <w:spacing w:before="100" w:beforeAutospacing="1" w:after="100" w:afterAutospacing="1"/>
        <w:jc w:val="both"/>
        <w:rPr>
          <w:b/>
          <w:sz w:val="22"/>
          <w:szCs w:val="22"/>
          <w:u w:val="single"/>
        </w:rPr>
      </w:pPr>
      <w:r w:rsidRPr="00BB1836">
        <w:rPr>
          <w:b/>
          <w:sz w:val="22"/>
          <w:szCs w:val="22"/>
          <w:u w:val="single"/>
        </w:rPr>
        <w:t>REPLY:</w:t>
      </w:r>
    </w:p>
    <w:p w:rsidR="009D2B1D" w:rsidRPr="009D2B1D" w:rsidRDefault="009D2B1D" w:rsidP="009D2B1D">
      <w:pPr>
        <w:numPr>
          <w:ilvl w:val="0"/>
          <w:numId w:val="2"/>
        </w:numPr>
        <w:jc w:val="both"/>
        <w:rPr>
          <w:sz w:val="22"/>
          <w:szCs w:val="22"/>
        </w:rPr>
      </w:pPr>
      <w:r w:rsidRPr="009D2B1D">
        <w:rPr>
          <w:sz w:val="22"/>
          <w:szCs w:val="22"/>
        </w:rPr>
        <w:t xml:space="preserve">Yes; the Department has developed a Sectoral Drought Management Plan and its Implementation Guidelines as per Disaster Management Act, 57 of 2002, Disaster Management Amendment Act, 16 of 2015 and the National Disaster Management Framework which addresses drought conditions throughout the Country including the Northern Cape, Western Cape and Eastern Cape. </w:t>
      </w:r>
    </w:p>
    <w:p w:rsidR="009D2B1D" w:rsidRPr="009D2B1D" w:rsidRDefault="009D2B1D" w:rsidP="009D2B1D">
      <w:pPr>
        <w:autoSpaceDE w:val="0"/>
        <w:autoSpaceDN w:val="0"/>
        <w:adjustRightInd w:val="0"/>
        <w:spacing w:after="0"/>
        <w:ind w:left="709"/>
        <w:jc w:val="both"/>
        <w:rPr>
          <w:sz w:val="22"/>
          <w:szCs w:val="22"/>
          <w:lang w:val="en-US"/>
        </w:rPr>
      </w:pPr>
      <w:bookmarkStart w:id="0" w:name="_GoBack"/>
      <w:bookmarkEnd w:id="0"/>
    </w:p>
    <w:p w:rsidR="009D2B1D" w:rsidRPr="009D2B1D" w:rsidRDefault="009D2B1D" w:rsidP="009D2B1D">
      <w:pPr>
        <w:autoSpaceDE w:val="0"/>
        <w:autoSpaceDN w:val="0"/>
        <w:adjustRightInd w:val="0"/>
        <w:spacing w:after="0"/>
        <w:ind w:left="709"/>
        <w:jc w:val="both"/>
        <w:rPr>
          <w:sz w:val="22"/>
          <w:szCs w:val="22"/>
          <w:lang w:val="en-US"/>
        </w:rPr>
      </w:pPr>
      <w:r w:rsidRPr="009D2B1D">
        <w:rPr>
          <w:sz w:val="22"/>
          <w:szCs w:val="22"/>
          <w:lang w:val="en-US"/>
        </w:rPr>
        <w:t>The Sectoral Drought Management Plan has been developed with the following measures in consideration:</w:t>
      </w:r>
    </w:p>
    <w:p w:rsidR="009D2B1D" w:rsidRPr="009D2B1D" w:rsidRDefault="009D2B1D" w:rsidP="009D2B1D">
      <w:pPr>
        <w:autoSpaceDE w:val="0"/>
        <w:autoSpaceDN w:val="0"/>
        <w:adjustRightInd w:val="0"/>
        <w:spacing w:after="0"/>
        <w:jc w:val="both"/>
        <w:rPr>
          <w:sz w:val="22"/>
          <w:szCs w:val="22"/>
          <w:lang w:val="en-US"/>
        </w:rPr>
      </w:pPr>
    </w:p>
    <w:p w:rsidR="009D2B1D" w:rsidRPr="009D2B1D" w:rsidRDefault="009D2B1D" w:rsidP="009D2B1D">
      <w:pPr>
        <w:numPr>
          <w:ilvl w:val="0"/>
          <w:numId w:val="3"/>
        </w:numPr>
        <w:tabs>
          <w:tab w:val="left" w:pos="198"/>
          <w:tab w:val="num" w:pos="993"/>
        </w:tabs>
        <w:autoSpaceDE w:val="0"/>
        <w:autoSpaceDN w:val="0"/>
        <w:adjustRightInd w:val="0"/>
        <w:spacing w:after="130"/>
        <w:ind w:left="993"/>
        <w:jc w:val="both"/>
        <w:rPr>
          <w:color w:val="000000"/>
          <w:sz w:val="22"/>
          <w:szCs w:val="22"/>
        </w:rPr>
      </w:pPr>
      <w:r w:rsidRPr="009D2B1D">
        <w:rPr>
          <w:color w:val="000000"/>
          <w:sz w:val="22"/>
          <w:szCs w:val="22"/>
        </w:rPr>
        <w:t>Establishing integrated institutional capacity and support at all levels of government.</w:t>
      </w:r>
    </w:p>
    <w:p w:rsidR="009D2B1D" w:rsidRPr="009D2B1D" w:rsidRDefault="009D2B1D" w:rsidP="009D2B1D">
      <w:pPr>
        <w:numPr>
          <w:ilvl w:val="0"/>
          <w:numId w:val="3"/>
        </w:numPr>
        <w:tabs>
          <w:tab w:val="left" w:pos="198"/>
          <w:tab w:val="num" w:pos="993"/>
        </w:tabs>
        <w:autoSpaceDE w:val="0"/>
        <w:autoSpaceDN w:val="0"/>
        <w:adjustRightInd w:val="0"/>
        <w:spacing w:after="130"/>
        <w:ind w:left="993"/>
        <w:jc w:val="both"/>
        <w:rPr>
          <w:color w:val="000000"/>
          <w:sz w:val="22"/>
          <w:szCs w:val="22"/>
        </w:rPr>
      </w:pPr>
      <w:r w:rsidRPr="009D2B1D">
        <w:rPr>
          <w:color w:val="000000"/>
          <w:sz w:val="22"/>
          <w:szCs w:val="22"/>
        </w:rPr>
        <w:t>Increasing awareness and preparedness on impending disasters.</w:t>
      </w:r>
    </w:p>
    <w:p w:rsidR="009D2B1D" w:rsidRPr="009D2B1D" w:rsidRDefault="009D2B1D" w:rsidP="009D2B1D">
      <w:pPr>
        <w:numPr>
          <w:ilvl w:val="0"/>
          <w:numId w:val="3"/>
        </w:numPr>
        <w:tabs>
          <w:tab w:val="left" w:pos="198"/>
          <w:tab w:val="num" w:pos="993"/>
        </w:tabs>
        <w:autoSpaceDE w:val="0"/>
        <w:autoSpaceDN w:val="0"/>
        <w:adjustRightInd w:val="0"/>
        <w:spacing w:after="130"/>
        <w:ind w:left="993"/>
        <w:jc w:val="both"/>
        <w:rPr>
          <w:color w:val="000000"/>
          <w:sz w:val="22"/>
          <w:szCs w:val="22"/>
        </w:rPr>
      </w:pPr>
      <w:r w:rsidRPr="009D2B1D">
        <w:rPr>
          <w:color w:val="000000"/>
          <w:sz w:val="22"/>
          <w:szCs w:val="22"/>
        </w:rPr>
        <w:t>Establishing and implementing response, recovery and rehabilitation programmes.</w:t>
      </w:r>
    </w:p>
    <w:p w:rsidR="009D2B1D" w:rsidRPr="009D2B1D" w:rsidRDefault="009D2B1D" w:rsidP="009D2B1D">
      <w:pPr>
        <w:numPr>
          <w:ilvl w:val="0"/>
          <w:numId w:val="3"/>
        </w:numPr>
        <w:tabs>
          <w:tab w:val="left" w:pos="198"/>
          <w:tab w:val="num" w:pos="993"/>
        </w:tabs>
        <w:autoSpaceDE w:val="0"/>
        <w:autoSpaceDN w:val="0"/>
        <w:adjustRightInd w:val="0"/>
        <w:spacing w:after="130"/>
        <w:ind w:left="993"/>
        <w:jc w:val="both"/>
        <w:rPr>
          <w:color w:val="000000"/>
          <w:sz w:val="22"/>
          <w:szCs w:val="22"/>
        </w:rPr>
      </w:pPr>
      <w:r w:rsidRPr="009D2B1D">
        <w:rPr>
          <w:color w:val="000000"/>
          <w:sz w:val="22"/>
          <w:szCs w:val="22"/>
        </w:rPr>
        <w:lastRenderedPageBreak/>
        <w:t>Establishing an effective early warning system and improving information dissemination</w:t>
      </w:r>
    </w:p>
    <w:p w:rsidR="009D2B1D" w:rsidRPr="009D2B1D" w:rsidRDefault="009D2B1D" w:rsidP="009D2B1D">
      <w:pPr>
        <w:numPr>
          <w:ilvl w:val="0"/>
          <w:numId w:val="3"/>
        </w:numPr>
        <w:tabs>
          <w:tab w:val="left" w:pos="198"/>
          <w:tab w:val="num" w:pos="993"/>
        </w:tabs>
        <w:autoSpaceDE w:val="0"/>
        <w:autoSpaceDN w:val="0"/>
        <w:adjustRightInd w:val="0"/>
        <w:spacing w:after="130"/>
        <w:ind w:left="993"/>
        <w:jc w:val="both"/>
        <w:rPr>
          <w:color w:val="000000"/>
          <w:sz w:val="22"/>
          <w:szCs w:val="22"/>
        </w:rPr>
      </w:pPr>
      <w:r w:rsidRPr="009D2B1D">
        <w:rPr>
          <w:color w:val="000000"/>
          <w:sz w:val="22"/>
          <w:szCs w:val="22"/>
        </w:rPr>
        <w:t xml:space="preserve">The Department also has measures put in place for post disaster response and recovery including providing support to affected provinces through disaster relief schemes and reprioritisation of funds through programmes such as CASP, </w:t>
      </w:r>
      <w:proofErr w:type="spellStart"/>
      <w:r w:rsidRPr="009D2B1D">
        <w:rPr>
          <w:color w:val="000000"/>
          <w:sz w:val="22"/>
          <w:szCs w:val="22"/>
        </w:rPr>
        <w:t>Ilima</w:t>
      </w:r>
      <w:proofErr w:type="spellEnd"/>
      <w:r w:rsidRPr="009D2B1D">
        <w:rPr>
          <w:color w:val="000000"/>
          <w:sz w:val="22"/>
          <w:szCs w:val="22"/>
        </w:rPr>
        <w:t>/</w:t>
      </w:r>
      <w:proofErr w:type="spellStart"/>
      <w:r w:rsidRPr="009D2B1D">
        <w:rPr>
          <w:color w:val="000000"/>
          <w:sz w:val="22"/>
          <w:szCs w:val="22"/>
        </w:rPr>
        <w:t>Letsema</w:t>
      </w:r>
      <w:proofErr w:type="spellEnd"/>
      <w:r w:rsidRPr="009D2B1D">
        <w:rPr>
          <w:color w:val="000000"/>
          <w:sz w:val="22"/>
          <w:szCs w:val="22"/>
        </w:rPr>
        <w:t xml:space="preserve"> among others.</w:t>
      </w:r>
    </w:p>
    <w:p w:rsidR="009D2B1D" w:rsidRPr="009D2B1D" w:rsidRDefault="009D2B1D" w:rsidP="009D2B1D">
      <w:pPr>
        <w:tabs>
          <w:tab w:val="left" w:pos="198"/>
        </w:tabs>
        <w:autoSpaceDE w:val="0"/>
        <w:autoSpaceDN w:val="0"/>
        <w:adjustRightInd w:val="0"/>
        <w:spacing w:after="130"/>
        <w:ind w:left="993"/>
        <w:jc w:val="both"/>
        <w:rPr>
          <w:color w:val="000000"/>
          <w:sz w:val="22"/>
          <w:szCs w:val="22"/>
        </w:rPr>
      </w:pPr>
    </w:p>
    <w:p w:rsidR="009D2B1D" w:rsidRPr="009D2B1D" w:rsidRDefault="009D2B1D" w:rsidP="009D2B1D">
      <w:pPr>
        <w:tabs>
          <w:tab w:val="left" w:pos="198"/>
        </w:tabs>
        <w:autoSpaceDE w:val="0"/>
        <w:autoSpaceDN w:val="0"/>
        <w:adjustRightInd w:val="0"/>
        <w:spacing w:after="130"/>
        <w:ind w:left="709"/>
        <w:jc w:val="both"/>
        <w:rPr>
          <w:color w:val="000000"/>
          <w:sz w:val="22"/>
          <w:szCs w:val="22"/>
        </w:rPr>
      </w:pPr>
      <w:r w:rsidRPr="009D2B1D">
        <w:rPr>
          <w:color w:val="000000"/>
          <w:sz w:val="22"/>
          <w:szCs w:val="22"/>
        </w:rPr>
        <w:t>The Department also developed the National Drought Action/Response Plan which looks at the short to long term interventions as well as the Drought Indicator Guidelines.</w:t>
      </w:r>
    </w:p>
    <w:p w:rsidR="009D2B1D" w:rsidRPr="009D2B1D" w:rsidRDefault="009D2B1D" w:rsidP="009D2B1D">
      <w:pPr>
        <w:autoSpaceDE w:val="0"/>
        <w:autoSpaceDN w:val="0"/>
        <w:adjustRightInd w:val="0"/>
        <w:spacing w:after="0"/>
        <w:jc w:val="both"/>
        <w:rPr>
          <w:sz w:val="22"/>
          <w:szCs w:val="22"/>
          <w:lang w:val="en-US"/>
        </w:rPr>
      </w:pPr>
    </w:p>
    <w:p w:rsidR="009D2B1D" w:rsidRPr="009D2B1D" w:rsidRDefault="009D2B1D" w:rsidP="009D2B1D">
      <w:pPr>
        <w:numPr>
          <w:ilvl w:val="0"/>
          <w:numId w:val="2"/>
        </w:numPr>
        <w:spacing w:after="0"/>
        <w:ind w:left="709"/>
        <w:jc w:val="both"/>
        <w:rPr>
          <w:sz w:val="22"/>
          <w:szCs w:val="22"/>
        </w:rPr>
      </w:pPr>
      <w:r w:rsidRPr="009D2B1D">
        <w:rPr>
          <w:sz w:val="22"/>
          <w:szCs w:val="22"/>
        </w:rPr>
        <w:t xml:space="preserve">Yes; the Department is working with other relevant departments such as: </w:t>
      </w:r>
    </w:p>
    <w:p w:rsidR="009D2B1D" w:rsidRPr="009D2B1D" w:rsidRDefault="009D2B1D" w:rsidP="009D2B1D">
      <w:pPr>
        <w:autoSpaceDE w:val="0"/>
        <w:autoSpaceDN w:val="0"/>
        <w:adjustRightInd w:val="0"/>
        <w:spacing w:after="0"/>
        <w:ind w:left="709"/>
        <w:jc w:val="both"/>
        <w:rPr>
          <w:sz w:val="22"/>
          <w:szCs w:val="22"/>
          <w:lang w:val="en-US"/>
        </w:rPr>
      </w:pPr>
      <w:r w:rsidRPr="009D2B1D">
        <w:rPr>
          <w:sz w:val="22"/>
          <w:szCs w:val="22"/>
          <w:lang w:val="en-US"/>
        </w:rPr>
        <w:t>Department of Cooperative Governance and Traditional Affairs (</w:t>
      </w:r>
      <w:proofErr w:type="spellStart"/>
      <w:r w:rsidRPr="009D2B1D">
        <w:rPr>
          <w:sz w:val="22"/>
          <w:szCs w:val="22"/>
          <w:lang w:val="en-US"/>
        </w:rPr>
        <w:t>CoGTA</w:t>
      </w:r>
      <w:proofErr w:type="spellEnd"/>
      <w:r w:rsidRPr="009D2B1D">
        <w:rPr>
          <w:sz w:val="22"/>
          <w:szCs w:val="22"/>
          <w:lang w:val="en-US"/>
        </w:rPr>
        <w:t>), Department of Water and Sanitation (DWS), Department of Rural Development and Land Reform (DRDLR) as well as academic and research institutions such as Universities, Council for Scientific and Industrial Research (CSIR) and Agricultural Research Council (ARC) among others.</w:t>
      </w:r>
    </w:p>
    <w:p w:rsidR="009D2B1D" w:rsidRPr="009D2B1D" w:rsidRDefault="009D2B1D" w:rsidP="009D2B1D">
      <w:pPr>
        <w:autoSpaceDE w:val="0"/>
        <w:autoSpaceDN w:val="0"/>
        <w:adjustRightInd w:val="0"/>
        <w:spacing w:after="0"/>
        <w:ind w:left="709"/>
        <w:jc w:val="both"/>
        <w:rPr>
          <w:sz w:val="22"/>
          <w:szCs w:val="22"/>
          <w:lang w:val="en-US"/>
        </w:rPr>
      </w:pPr>
      <w:r w:rsidRPr="009D2B1D">
        <w:rPr>
          <w:sz w:val="22"/>
          <w:szCs w:val="22"/>
          <w:lang w:val="en-US"/>
        </w:rPr>
        <w:t xml:space="preserve"> </w:t>
      </w:r>
    </w:p>
    <w:p w:rsidR="009D2B1D" w:rsidRPr="009D2B1D" w:rsidRDefault="009D2B1D" w:rsidP="009D2B1D">
      <w:pPr>
        <w:numPr>
          <w:ilvl w:val="0"/>
          <w:numId w:val="4"/>
        </w:numPr>
        <w:autoSpaceDE w:val="0"/>
        <w:autoSpaceDN w:val="0"/>
        <w:adjustRightInd w:val="0"/>
        <w:spacing w:after="0"/>
        <w:jc w:val="both"/>
        <w:rPr>
          <w:sz w:val="22"/>
          <w:szCs w:val="22"/>
          <w:lang w:val="en-US"/>
        </w:rPr>
      </w:pPr>
      <w:r w:rsidRPr="009D2B1D">
        <w:rPr>
          <w:sz w:val="22"/>
          <w:szCs w:val="22"/>
          <w:lang w:val="en-US"/>
        </w:rPr>
        <w:t>The Department participates in National Joint Drought Coordinating Committee, Inter-Ministerial Task Team on Drought and also chairs the National Drought Task Team.</w:t>
      </w:r>
    </w:p>
    <w:p w:rsidR="009D2B1D" w:rsidRPr="009D2B1D" w:rsidRDefault="009D2B1D" w:rsidP="009D2B1D">
      <w:pPr>
        <w:autoSpaceDE w:val="0"/>
        <w:autoSpaceDN w:val="0"/>
        <w:adjustRightInd w:val="0"/>
        <w:spacing w:after="0"/>
        <w:ind w:left="720"/>
        <w:jc w:val="both"/>
        <w:rPr>
          <w:sz w:val="22"/>
          <w:szCs w:val="22"/>
          <w:lang w:val="en-US"/>
        </w:rPr>
      </w:pPr>
    </w:p>
    <w:p w:rsidR="009D2B1D" w:rsidRPr="009D2B1D" w:rsidRDefault="009D2B1D" w:rsidP="009D2B1D">
      <w:pPr>
        <w:numPr>
          <w:ilvl w:val="0"/>
          <w:numId w:val="4"/>
        </w:numPr>
        <w:tabs>
          <w:tab w:val="left" w:pos="198"/>
        </w:tabs>
        <w:autoSpaceDE w:val="0"/>
        <w:autoSpaceDN w:val="0"/>
        <w:adjustRightInd w:val="0"/>
        <w:spacing w:after="0"/>
        <w:jc w:val="both"/>
        <w:rPr>
          <w:sz w:val="22"/>
          <w:szCs w:val="22"/>
          <w:lang w:val="en-US"/>
        </w:rPr>
      </w:pPr>
      <w:r w:rsidRPr="009D2B1D">
        <w:rPr>
          <w:sz w:val="22"/>
          <w:szCs w:val="22"/>
          <w:lang w:val="en-US"/>
        </w:rPr>
        <w:t xml:space="preserve">The Department is working with provinces to promote awareness on drought coping strategies and capacity building. Farmers are also being advised continuously to follow good farming practices to minimize the impact of drought and to conserve natural resources. Provinces are also putting measures in place to address the situation; Northern Cape </w:t>
      </w:r>
      <w:r w:rsidRPr="009D2B1D">
        <w:rPr>
          <w:color w:val="000000"/>
          <w:sz w:val="22"/>
          <w:szCs w:val="22"/>
        </w:rPr>
        <w:t xml:space="preserve">is currently assisting with transportation to deliver maize to critical areas: 800 ton already delivered to </w:t>
      </w:r>
      <w:proofErr w:type="spellStart"/>
      <w:r w:rsidRPr="009D2B1D">
        <w:rPr>
          <w:color w:val="000000"/>
          <w:sz w:val="22"/>
          <w:szCs w:val="22"/>
        </w:rPr>
        <w:t>Upington</w:t>
      </w:r>
      <w:proofErr w:type="spellEnd"/>
      <w:r w:rsidRPr="009D2B1D">
        <w:rPr>
          <w:color w:val="000000"/>
          <w:sz w:val="22"/>
          <w:szCs w:val="22"/>
        </w:rPr>
        <w:t xml:space="preserve">, Springbok, </w:t>
      </w:r>
      <w:proofErr w:type="spellStart"/>
      <w:r w:rsidRPr="009D2B1D">
        <w:rPr>
          <w:color w:val="000000"/>
          <w:sz w:val="22"/>
          <w:szCs w:val="22"/>
        </w:rPr>
        <w:t>Pofadder</w:t>
      </w:r>
      <w:proofErr w:type="spellEnd"/>
      <w:r w:rsidRPr="009D2B1D">
        <w:rPr>
          <w:color w:val="000000"/>
          <w:sz w:val="22"/>
          <w:szCs w:val="22"/>
        </w:rPr>
        <w:t xml:space="preserve">, Williston, </w:t>
      </w:r>
      <w:proofErr w:type="spellStart"/>
      <w:r w:rsidRPr="009D2B1D">
        <w:rPr>
          <w:color w:val="000000"/>
          <w:sz w:val="22"/>
          <w:szCs w:val="22"/>
        </w:rPr>
        <w:t>Calvinia</w:t>
      </w:r>
      <w:proofErr w:type="spellEnd"/>
      <w:r w:rsidRPr="009D2B1D">
        <w:rPr>
          <w:color w:val="000000"/>
          <w:sz w:val="22"/>
          <w:szCs w:val="22"/>
        </w:rPr>
        <w:t xml:space="preserve"> and </w:t>
      </w:r>
      <w:proofErr w:type="spellStart"/>
      <w:r w:rsidRPr="009D2B1D">
        <w:rPr>
          <w:color w:val="000000"/>
          <w:sz w:val="22"/>
          <w:szCs w:val="22"/>
        </w:rPr>
        <w:t>Loeriesfontein</w:t>
      </w:r>
      <w:proofErr w:type="spellEnd"/>
      <w:r w:rsidRPr="009D2B1D">
        <w:rPr>
          <w:color w:val="000000"/>
          <w:sz w:val="22"/>
          <w:szCs w:val="22"/>
        </w:rPr>
        <w:t xml:space="preserve"> where a</w:t>
      </w:r>
      <w:r w:rsidRPr="009D2B1D">
        <w:rPr>
          <w:sz w:val="22"/>
          <w:szCs w:val="22"/>
        </w:rPr>
        <w:t>bout 1300 Farmers have already been assisted and assistance is still ongoing.</w:t>
      </w:r>
    </w:p>
    <w:p w:rsidR="009D2B1D" w:rsidRPr="009D2B1D" w:rsidRDefault="009D2B1D" w:rsidP="009D2B1D">
      <w:pPr>
        <w:ind w:left="720"/>
        <w:contextualSpacing/>
        <w:rPr>
          <w:sz w:val="22"/>
          <w:szCs w:val="22"/>
        </w:rPr>
      </w:pPr>
    </w:p>
    <w:p w:rsidR="009D2B1D" w:rsidRPr="009D2B1D" w:rsidRDefault="009D2B1D" w:rsidP="009D2B1D">
      <w:pPr>
        <w:tabs>
          <w:tab w:val="left" w:pos="198"/>
        </w:tabs>
        <w:autoSpaceDE w:val="0"/>
        <w:autoSpaceDN w:val="0"/>
        <w:adjustRightInd w:val="0"/>
        <w:spacing w:after="0"/>
        <w:ind w:left="720"/>
        <w:jc w:val="both"/>
        <w:rPr>
          <w:sz w:val="22"/>
          <w:szCs w:val="22"/>
          <w:lang w:val="en-US"/>
        </w:rPr>
      </w:pPr>
      <w:r w:rsidRPr="009D2B1D">
        <w:rPr>
          <w:sz w:val="22"/>
          <w:szCs w:val="22"/>
          <w:lang w:val="en-US"/>
        </w:rPr>
        <w:t xml:space="preserve">Western Cape Province has been allocated an amount of R40 million for purchasing and distribution of animal feed for which implementation will soon commence. </w:t>
      </w:r>
    </w:p>
    <w:p w:rsidR="009D2B1D" w:rsidRPr="009D2B1D" w:rsidRDefault="009D2B1D" w:rsidP="009D2B1D">
      <w:pPr>
        <w:tabs>
          <w:tab w:val="left" w:pos="198"/>
        </w:tabs>
        <w:autoSpaceDE w:val="0"/>
        <w:autoSpaceDN w:val="0"/>
        <w:adjustRightInd w:val="0"/>
        <w:spacing w:after="0"/>
        <w:ind w:left="720"/>
        <w:jc w:val="both"/>
        <w:rPr>
          <w:sz w:val="22"/>
          <w:szCs w:val="22"/>
          <w:lang w:val="en-US"/>
        </w:rPr>
      </w:pPr>
    </w:p>
    <w:p w:rsidR="009D2B1D" w:rsidRPr="009D2B1D" w:rsidRDefault="009D2B1D" w:rsidP="009D2B1D">
      <w:pPr>
        <w:tabs>
          <w:tab w:val="left" w:pos="198"/>
        </w:tabs>
        <w:autoSpaceDE w:val="0"/>
        <w:autoSpaceDN w:val="0"/>
        <w:adjustRightInd w:val="0"/>
        <w:spacing w:after="130"/>
        <w:ind w:left="720"/>
        <w:jc w:val="both"/>
        <w:rPr>
          <w:bCs/>
          <w:color w:val="000000"/>
          <w:sz w:val="22"/>
          <w:szCs w:val="22"/>
        </w:rPr>
      </w:pPr>
      <w:r w:rsidRPr="009D2B1D">
        <w:rPr>
          <w:sz w:val="22"/>
          <w:szCs w:val="22"/>
          <w:lang w:val="en-US"/>
        </w:rPr>
        <w:lastRenderedPageBreak/>
        <w:t xml:space="preserve">The Eastern Cape Province has declared local state of drought disaster in  </w:t>
      </w:r>
      <w:proofErr w:type="spellStart"/>
      <w:r w:rsidRPr="009D2B1D">
        <w:rPr>
          <w:bCs/>
          <w:color w:val="000000"/>
          <w:sz w:val="22"/>
          <w:szCs w:val="22"/>
        </w:rPr>
        <w:t>Amathole</w:t>
      </w:r>
      <w:proofErr w:type="spellEnd"/>
      <w:r w:rsidRPr="009D2B1D">
        <w:rPr>
          <w:bCs/>
          <w:color w:val="000000"/>
          <w:sz w:val="22"/>
          <w:szCs w:val="22"/>
        </w:rPr>
        <w:t xml:space="preserve">, Sarah </w:t>
      </w:r>
      <w:proofErr w:type="spellStart"/>
      <w:r w:rsidRPr="009D2B1D">
        <w:rPr>
          <w:bCs/>
          <w:color w:val="000000"/>
          <w:sz w:val="22"/>
          <w:szCs w:val="22"/>
        </w:rPr>
        <w:t>Baartman</w:t>
      </w:r>
      <w:proofErr w:type="spellEnd"/>
      <w:r w:rsidRPr="009D2B1D">
        <w:rPr>
          <w:bCs/>
          <w:color w:val="000000"/>
          <w:sz w:val="22"/>
          <w:szCs w:val="22"/>
        </w:rPr>
        <w:t xml:space="preserve"> District Municipalities and Nelson Mandela Metro in terms of section 55 (1) of the Disaster Management Act (Act No. 57 of 2002). T</w:t>
      </w:r>
      <w:r w:rsidRPr="009D2B1D">
        <w:rPr>
          <w:sz w:val="22"/>
          <w:szCs w:val="22"/>
          <w:lang w:val="en-US"/>
        </w:rPr>
        <w:t xml:space="preserve">he classification process is due to be finalized by the National Disaster Management Centre. The Department will provide all necessary support to the Province to ensure that drought impacts are mitigated. </w:t>
      </w:r>
    </w:p>
    <w:p w:rsidR="009D2B1D" w:rsidRPr="009D2B1D" w:rsidRDefault="009D2B1D" w:rsidP="009D2B1D"/>
    <w:p w:rsidR="009D2B1D" w:rsidRPr="009D2B1D" w:rsidRDefault="009D2B1D" w:rsidP="009D2B1D"/>
    <w:p w:rsidR="009D2B1D" w:rsidRPr="009D2B1D" w:rsidRDefault="009D2B1D" w:rsidP="009D2B1D">
      <w:pPr>
        <w:jc w:val="center"/>
      </w:pPr>
    </w:p>
    <w:p w:rsidR="009D2B1D" w:rsidRDefault="009D2B1D" w:rsidP="009D2B1D">
      <w:pPr>
        <w:spacing w:before="100" w:beforeAutospacing="1" w:after="100" w:afterAutospacing="1"/>
        <w:jc w:val="both"/>
        <w:rPr>
          <w:b/>
          <w:sz w:val="22"/>
          <w:szCs w:val="22"/>
          <w:u w:val="single"/>
        </w:rPr>
      </w:pPr>
    </w:p>
    <w:p w:rsidR="005F561C" w:rsidRDefault="009D2B1D"/>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A0D"/>
    <w:multiLevelType w:val="hybridMultilevel"/>
    <w:tmpl w:val="3CF284D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E946B2"/>
    <w:multiLevelType w:val="hybridMultilevel"/>
    <w:tmpl w:val="8FA88A3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3A5DA6"/>
    <w:multiLevelType w:val="hybridMultilevel"/>
    <w:tmpl w:val="73E2295C"/>
    <w:lvl w:ilvl="0" w:tplc="1F7AEE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18009EC"/>
    <w:multiLevelType w:val="hybridMultilevel"/>
    <w:tmpl w:val="94F4BCEE"/>
    <w:lvl w:ilvl="0" w:tplc="6DC6A934">
      <w:start w:val="1"/>
      <w:numFmt w:val="bullet"/>
      <w:lvlText w:val="•"/>
      <w:lvlJc w:val="left"/>
      <w:pPr>
        <w:tabs>
          <w:tab w:val="num" w:pos="720"/>
        </w:tabs>
        <w:ind w:left="720" w:hanging="360"/>
      </w:pPr>
      <w:rPr>
        <w:rFonts w:ascii="Arial" w:hAnsi="Arial" w:hint="default"/>
      </w:rPr>
    </w:lvl>
    <w:lvl w:ilvl="1" w:tplc="DE24A332" w:tentative="1">
      <w:start w:val="1"/>
      <w:numFmt w:val="bullet"/>
      <w:lvlText w:val="•"/>
      <w:lvlJc w:val="left"/>
      <w:pPr>
        <w:tabs>
          <w:tab w:val="num" w:pos="1440"/>
        </w:tabs>
        <w:ind w:left="1440" w:hanging="360"/>
      </w:pPr>
      <w:rPr>
        <w:rFonts w:ascii="Arial" w:hAnsi="Arial" w:hint="default"/>
      </w:rPr>
    </w:lvl>
    <w:lvl w:ilvl="2" w:tplc="34389BF6" w:tentative="1">
      <w:start w:val="1"/>
      <w:numFmt w:val="bullet"/>
      <w:lvlText w:val="•"/>
      <w:lvlJc w:val="left"/>
      <w:pPr>
        <w:tabs>
          <w:tab w:val="num" w:pos="2160"/>
        </w:tabs>
        <w:ind w:left="2160" w:hanging="360"/>
      </w:pPr>
      <w:rPr>
        <w:rFonts w:ascii="Arial" w:hAnsi="Arial" w:hint="default"/>
      </w:rPr>
    </w:lvl>
    <w:lvl w:ilvl="3" w:tplc="A4060C8E" w:tentative="1">
      <w:start w:val="1"/>
      <w:numFmt w:val="bullet"/>
      <w:lvlText w:val="•"/>
      <w:lvlJc w:val="left"/>
      <w:pPr>
        <w:tabs>
          <w:tab w:val="num" w:pos="2880"/>
        </w:tabs>
        <w:ind w:left="2880" w:hanging="360"/>
      </w:pPr>
      <w:rPr>
        <w:rFonts w:ascii="Arial" w:hAnsi="Arial" w:hint="default"/>
      </w:rPr>
    </w:lvl>
    <w:lvl w:ilvl="4" w:tplc="10304D1C" w:tentative="1">
      <w:start w:val="1"/>
      <w:numFmt w:val="bullet"/>
      <w:lvlText w:val="•"/>
      <w:lvlJc w:val="left"/>
      <w:pPr>
        <w:tabs>
          <w:tab w:val="num" w:pos="3600"/>
        </w:tabs>
        <w:ind w:left="3600" w:hanging="360"/>
      </w:pPr>
      <w:rPr>
        <w:rFonts w:ascii="Arial" w:hAnsi="Arial" w:hint="default"/>
      </w:rPr>
    </w:lvl>
    <w:lvl w:ilvl="5" w:tplc="7AEAE10E" w:tentative="1">
      <w:start w:val="1"/>
      <w:numFmt w:val="bullet"/>
      <w:lvlText w:val="•"/>
      <w:lvlJc w:val="left"/>
      <w:pPr>
        <w:tabs>
          <w:tab w:val="num" w:pos="4320"/>
        </w:tabs>
        <w:ind w:left="4320" w:hanging="360"/>
      </w:pPr>
      <w:rPr>
        <w:rFonts w:ascii="Arial" w:hAnsi="Arial" w:hint="default"/>
      </w:rPr>
    </w:lvl>
    <w:lvl w:ilvl="6" w:tplc="9490D986" w:tentative="1">
      <w:start w:val="1"/>
      <w:numFmt w:val="bullet"/>
      <w:lvlText w:val="•"/>
      <w:lvlJc w:val="left"/>
      <w:pPr>
        <w:tabs>
          <w:tab w:val="num" w:pos="5040"/>
        </w:tabs>
        <w:ind w:left="5040" w:hanging="360"/>
      </w:pPr>
      <w:rPr>
        <w:rFonts w:ascii="Arial" w:hAnsi="Arial" w:hint="default"/>
      </w:rPr>
    </w:lvl>
    <w:lvl w:ilvl="7" w:tplc="7BC809D0" w:tentative="1">
      <w:start w:val="1"/>
      <w:numFmt w:val="bullet"/>
      <w:lvlText w:val="•"/>
      <w:lvlJc w:val="left"/>
      <w:pPr>
        <w:tabs>
          <w:tab w:val="num" w:pos="5760"/>
        </w:tabs>
        <w:ind w:left="5760" w:hanging="360"/>
      </w:pPr>
      <w:rPr>
        <w:rFonts w:ascii="Arial" w:hAnsi="Arial" w:hint="default"/>
      </w:rPr>
    </w:lvl>
    <w:lvl w:ilvl="8" w:tplc="DA8481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1D"/>
    <w:rsid w:val="00186AC3"/>
    <w:rsid w:val="009D2B1D"/>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1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1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2017-09-06T11:08:00Z</dcterms:created>
  <dcterms:modified xsi:type="dcterms:W3CDTF">2017-09-06T11:12:00Z</dcterms:modified>
</cp:coreProperties>
</file>