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6B" w:rsidRDefault="00D5716B" w:rsidP="00D5716B">
      <w:pPr>
        <w:spacing w:before="100" w:beforeAutospacing="1" w:after="100" w:afterAutospacing="1" w:line="24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D5716B" w:rsidRDefault="00D5716B" w:rsidP="00D5716B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D5716B" w:rsidRDefault="00D5716B" w:rsidP="00D5716B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D5716B" w:rsidRDefault="00D5716B" w:rsidP="00D5716B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D5716B" w:rsidRPr="00BF2BB1" w:rsidRDefault="00D5716B" w:rsidP="00D5716B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D5716B" w:rsidRDefault="00D5716B" w:rsidP="00D5716B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555B6F">
        <w:rPr>
          <w:rFonts w:ascii="Arial" w:hAnsi="Arial" w:cs="Arial"/>
          <w:b/>
        </w:rPr>
        <w:t>2557.</w:t>
      </w:r>
      <w:r w:rsidRPr="00555B6F">
        <w:rPr>
          <w:rFonts w:ascii="Arial" w:hAnsi="Arial" w:cs="Arial"/>
          <w:b/>
        </w:rPr>
        <w:tab/>
        <w:t xml:space="preserve">Mr M G P </w:t>
      </w:r>
      <w:proofErr w:type="spellStart"/>
      <w:r w:rsidRPr="00555B6F">
        <w:rPr>
          <w:rFonts w:ascii="Arial" w:hAnsi="Arial" w:cs="Arial"/>
          <w:b/>
        </w:rPr>
        <w:t>Lekota</w:t>
      </w:r>
      <w:proofErr w:type="spellEnd"/>
      <w:r w:rsidRPr="00555B6F">
        <w:rPr>
          <w:rFonts w:ascii="Arial" w:hAnsi="Arial" w:cs="Arial"/>
          <w:b/>
        </w:rPr>
        <w:t xml:space="preserve"> (Cope) to ask the Minister of Small Business Development:</w:t>
      </w:r>
    </w:p>
    <w:p w:rsidR="00D5716B" w:rsidRPr="00555B6F" w:rsidRDefault="00D5716B" w:rsidP="00D5716B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D5716B" w:rsidRPr="00555B6F" w:rsidRDefault="00D5716B" w:rsidP="00D5716B">
      <w:pPr>
        <w:spacing w:after="0" w:line="360" w:lineRule="auto"/>
        <w:ind w:left="1134" w:hanging="425"/>
        <w:jc w:val="both"/>
        <w:rPr>
          <w:rFonts w:ascii="Arial" w:hAnsi="Arial" w:cs="Arial"/>
          <w:b/>
        </w:rPr>
      </w:pPr>
      <w:r w:rsidRPr="00555B6F">
        <w:rPr>
          <w:rFonts w:ascii="Arial" w:hAnsi="Arial" w:cs="Arial"/>
          <w:b/>
        </w:rPr>
        <w:t>(1)</w:t>
      </w:r>
      <w:r w:rsidRPr="00555B6F">
        <w:rPr>
          <w:rFonts w:ascii="Arial" w:hAnsi="Arial" w:cs="Arial"/>
          <w:b/>
        </w:rPr>
        <w:tab/>
        <w:t>What are the circumstances that have resulted in the delay experienced by the   Small Enterprise Development Agency (SEDA) in eThekwini Metropolitan Municipality in KwaZulu-Natal in receiving grant funding for the 2017-18 financial year, as a consequence of not having received funding from national coffers;</w:t>
      </w:r>
    </w:p>
    <w:p w:rsidR="00D5716B" w:rsidRPr="00555B6F" w:rsidRDefault="00D5716B" w:rsidP="00D5716B">
      <w:pPr>
        <w:spacing w:after="0" w:line="360" w:lineRule="auto"/>
        <w:ind w:left="1134" w:hanging="425"/>
        <w:jc w:val="both"/>
        <w:rPr>
          <w:rFonts w:ascii="Arial" w:hAnsi="Arial" w:cs="Arial"/>
          <w:b/>
        </w:rPr>
      </w:pPr>
      <w:r w:rsidRPr="00555B6F">
        <w:rPr>
          <w:rFonts w:ascii="Arial" w:hAnsi="Arial" w:cs="Arial"/>
          <w:b/>
        </w:rPr>
        <w:t>(2)</w:t>
      </w:r>
      <w:r w:rsidRPr="00555B6F">
        <w:rPr>
          <w:rFonts w:ascii="Arial" w:hAnsi="Arial" w:cs="Arial"/>
          <w:b/>
        </w:rPr>
        <w:tab/>
      </w:r>
      <w:proofErr w:type="gramStart"/>
      <w:r w:rsidRPr="00555B6F">
        <w:rPr>
          <w:rFonts w:ascii="Arial" w:hAnsi="Arial" w:cs="Arial"/>
          <w:b/>
        </w:rPr>
        <w:t>what</w:t>
      </w:r>
      <w:proofErr w:type="gramEnd"/>
      <w:r w:rsidRPr="00555B6F">
        <w:rPr>
          <w:rFonts w:ascii="Arial" w:hAnsi="Arial" w:cs="Arial"/>
          <w:b/>
        </w:rPr>
        <w:t xml:space="preserve"> has been the delay in renewing the memorandum of understanding between the national SEDA and eThekwini Metropolitan Municipality;</w:t>
      </w:r>
    </w:p>
    <w:p w:rsidR="00D5716B" w:rsidRDefault="00D5716B" w:rsidP="00D5716B">
      <w:pPr>
        <w:spacing w:after="0" w:line="360" w:lineRule="auto"/>
        <w:ind w:left="1134" w:hanging="425"/>
        <w:jc w:val="both"/>
        <w:rPr>
          <w:rFonts w:ascii="Arial" w:hAnsi="Arial" w:cs="Arial"/>
          <w:b/>
        </w:rPr>
      </w:pPr>
      <w:r w:rsidRPr="00555B6F">
        <w:rPr>
          <w:rFonts w:ascii="Arial" w:hAnsi="Arial" w:cs="Arial"/>
          <w:b/>
        </w:rPr>
        <w:t>(3)</w:t>
      </w:r>
      <w:r w:rsidRPr="00555B6F">
        <w:rPr>
          <w:rFonts w:ascii="Arial" w:hAnsi="Arial" w:cs="Arial"/>
          <w:b/>
        </w:rPr>
        <w:tab/>
      </w:r>
      <w:proofErr w:type="gramStart"/>
      <w:r w:rsidRPr="00555B6F">
        <w:rPr>
          <w:rFonts w:ascii="Arial" w:hAnsi="Arial" w:cs="Arial"/>
          <w:b/>
        </w:rPr>
        <w:t>whether</w:t>
      </w:r>
      <w:proofErr w:type="gramEnd"/>
      <w:r w:rsidRPr="00555B6F">
        <w:rPr>
          <w:rFonts w:ascii="Arial" w:hAnsi="Arial" w:cs="Arial"/>
          <w:b/>
        </w:rPr>
        <w:t xml:space="preserve"> she intends to (a) intervene in this matter and/or (b) visit the centre to gain an understanding and an appreciatio</w:t>
      </w:r>
      <w:r>
        <w:rPr>
          <w:rFonts w:ascii="Arial" w:hAnsi="Arial" w:cs="Arial"/>
          <w:b/>
        </w:rPr>
        <w:t>n of the work being undertaken?”</w:t>
      </w:r>
    </w:p>
    <w:p w:rsidR="00D5716B" w:rsidRDefault="00D5716B" w:rsidP="00D5716B">
      <w:pPr>
        <w:spacing w:after="0" w:line="360" w:lineRule="auto"/>
        <w:ind w:left="1134" w:hanging="425"/>
        <w:jc w:val="both"/>
        <w:rPr>
          <w:rFonts w:ascii="Arial" w:hAnsi="Arial" w:cs="Arial"/>
          <w:b/>
        </w:rPr>
      </w:pPr>
    </w:p>
    <w:p w:rsidR="00D5716B" w:rsidRPr="00555B6F" w:rsidRDefault="00D5716B" w:rsidP="00D5716B">
      <w:pPr>
        <w:spacing w:after="0" w:line="360" w:lineRule="auto"/>
        <w:ind w:left="1134" w:hanging="425"/>
        <w:jc w:val="right"/>
        <w:rPr>
          <w:rFonts w:ascii="Arial" w:hAnsi="Arial" w:cs="Arial"/>
          <w:b/>
        </w:rPr>
      </w:pPr>
      <w:r w:rsidRPr="00555B6F">
        <w:rPr>
          <w:rFonts w:ascii="Arial" w:hAnsi="Arial" w:cs="Arial"/>
          <w:b/>
        </w:rPr>
        <w:t>NW2815E</w:t>
      </w:r>
    </w:p>
    <w:p w:rsidR="00D5716B" w:rsidRPr="00A42F69" w:rsidRDefault="00D5716B" w:rsidP="00D5716B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A42F69">
        <w:rPr>
          <w:rFonts w:ascii="Arial" w:hAnsi="Arial" w:cs="Arial"/>
          <w:b/>
        </w:rPr>
        <w:t>REPLY:</w:t>
      </w:r>
    </w:p>
    <w:p w:rsidR="00D5716B" w:rsidRDefault="00D5716B" w:rsidP="00D5716B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D5716B" w:rsidRDefault="00D5716B" w:rsidP="00D5716B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SEDA</w:t>
      </w:r>
      <w:r w:rsidRPr="00555B6F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>hekwini is independent from SEDA</w:t>
      </w:r>
      <w:r w:rsidRPr="00555B6F">
        <w:rPr>
          <w:rFonts w:ascii="Arial" w:hAnsi="Arial" w:cs="Arial"/>
        </w:rPr>
        <w:t xml:space="preserve"> and is a Non Profit Company with its own Board of Director</w:t>
      </w:r>
      <w:r>
        <w:rPr>
          <w:rFonts w:ascii="Arial" w:hAnsi="Arial" w:cs="Arial"/>
        </w:rPr>
        <w:t xml:space="preserve">s. As one of the </w:t>
      </w:r>
      <w:proofErr w:type="spellStart"/>
      <w:r>
        <w:rPr>
          <w:rFonts w:ascii="Arial" w:hAnsi="Arial" w:cs="Arial"/>
        </w:rPr>
        <w:t>funders</w:t>
      </w:r>
      <w:proofErr w:type="spellEnd"/>
      <w:r>
        <w:rPr>
          <w:rFonts w:ascii="Arial" w:hAnsi="Arial" w:cs="Arial"/>
        </w:rPr>
        <w:t xml:space="preserve"> of SEDA eThekwini, SEDA</w:t>
      </w:r>
      <w:r w:rsidRPr="00555B6F">
        <w:rPr>
          <w:rFonts w:ascii="Arial" w:hAnsi="Arial" w:cs="Arial"/>
        </w:rPr>
        <w:t xml:space="preserve"> had a fixed ter</w:t>
      </w:r>
      <w:r>
        <w:rPr>
          <w:rFonts w:ascii="Arial" w:hAnsi="Arial" w:cs="Arial"/>
        </w:rPr>
        <w:t>m funding relationship with SEDA</w:t>
      </w:r>
      <w:r w:rsidRPr="00555B6F">
        <w:rPr>
          <w:rFonts w:ascii="Arial" w:hAnsi="Arial" w:cs="Arial"/>
        </w:rPr>
        <w:t xml:space="preserve"> eThekwini which expired at the end of March 2017.  </w:t>
      </w:r>
    </w:p>
    <w:p w:rsidR="00D5716B" w:rsidRPr="00555B6F" w:rsidRDefault="00D5716B" w:rsidP="00D5716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5716B" w:rsidRDefault="00D5716B" w:rsidP="00D5716B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47E87">
        <w:rPr>
          <w:rFonts w:ascii="Arial" w:hAnsi="Arial" w:cs="Arial"/>
        </w:rPr>
        <w:t>A Memorandum of Agree</w:t>
      </w:r>
      <w:r>
        <w:rPr>
          <w:rFonts w:ascii="Arial" w:hAnsi="Arial" w:cs="Arial"/>
        </w:rPr>
        <w:t>ment (</w:t>
      </w:r>
      <w:proofErr w:type="spellStart"/>
      <w:r>
        <w:rPr>
          <w:rFonts w:ascii="Arial" w:hAnsi="Arial" w:cs="Arial"/>
        </w:rPr>
        <w:t>MoA</w:t>
      </w:r>
      <w:proofErr w:type="spellEnd"/>
      <w:r>
        <w:rPr>
          <w:rFonts w:ascii="Arial" w:hAnsi="Arial" w:cs="Arial"/>
        </w:rPr>
        <w:t xml:space="preserve">) defined this relationship </w:t>
      </w:r>
      <w:r w:rsidRPr="00C47E87">
        <w:rPr>
          <w:rFonts w:ascii="Arial" w:hAnsi="Arial" w:cs="Arial"/>
        </w:rPr>
        <w:t xml:space="preserve">with reviews every three years. </w:t>
      </w:r>
      <w:r>
        <w:rPr>
          <w:rFonts w:ascii="Arial" w:hAnsi="Arial" w:cs="Arial"/>
        </w:rPr>
        <w:t xml:space="preserve"> </w:t>
      </w:r>
      <w:r w:rsidRPr="00C47E87">
        <w:rPr>
          <w:rFonts w:ascii="Arial" w:hAnsi="Arial" w:cs="Arial"/>
        </w:rPr>
        <w:t xml:space="preserve">As it does with the network of business incubators it provides funding </w:t>
      </w:r>
      <w:r>
        <w:rPr>
          <w:rFonts w:ascii="Arial" w:hAnsi="Arial" w:cs="Arial"/>
        </w:rPr>
        <w:t xml:space="preserve">to, each periodic agreement is </w:t>
      </w:r>
      <w:r w:rsidRPr="00C47E87">
        <w:rPr>
          <w:rFonts w:ascii="Arial" w:hAnsi="Arial" w:cs="Arial"/>
        </w:rPr>
        <w:t xml:space="preserve">subject to review. </w:t>
      </w:r>
      <w:r>
        <w:rPr>
          <w:rFonts w:ascii="Arial" w:hAnsi="Arial" w:cs="Arial"/>
        </w:rPr>
        <w:t xml:space="preserve"> </w:t>
      </w:r>
      <w:r w:rsidRPr="00C47E87">
        <w:rPr>
          <w:rFonts w:ascii="Arial" w:hAnsi="Arial" w:cs="Arial"/>
        </w:rPr>
        <w:t xml:space="preserve">Renewal of agreement should be based </w:t>
      </w:r>
      <w:proofErr w:type="gramStart"/>
      <w:r w:rsidRPr="00C47E87">
        <w:rPr>
          <w:rFonts w:ascii="Arial" w:hAnsi="Arial" w:cs="Arial"/>
        </w:rPr>
        <w:t>on a criteria</w:t>
      </w:r>
      <w:proofErr w:type="gramEnd"/>
      <w:r w:rsidRPr="00C47E87">
        <w:rPr>
          <w:rFonts w:ascii="Arial" w:hAnsi="Arial" w:cs="Arial"/>
        </w:rPr>
        <w:t xml:space="preserve"> as determined b</w:t>
      </w:r>
      <w:r>
        <w:rPr>
          <w:rFonts w:ascii="Arial" w:hAnsi="Arial" w:cs="Arial"/>
        </w:rPr>
        <w:t xml:space="preserve">y conditions outlined by the </w:t>
      </w:r>
      <w:proofErr w:type="spellStart"/>
      <w:r>
        <w:rPr>
          <w:rFonts w:ascii="Arial" w:hAnsi="Arial" w:cs="Arial"/>
        </w:rPr>
        <w:t>MoA</w:t>
      </w:r>
      <w:proofErr w:type="spellEnd"/>
      <w:r w:rsidRPr="00C47E87">
        <w:rPr>
          <w:rFonts w:ascii="Arial" w:hAnsi="Arial" w:cs="Arial"/>
        </w:rPr>
        <w:t xml:space="preserve"> for the </w:t>
      </w:r>
      <w:proofErr w:type="spellStart"/>
      <w:r w:rsidRPr="00C47E87">
        <w:rPr>
          <w:rFonts w:ascii="Arial" w:hAnsi="Arial" w:cs="Arial"/>
        </w:rPr>
        <w:t>forthgoing</w:t>
      </w:r>
      <w:proofErr w:type="spellEnd"/>
      <w:r w:rsidRPr="00C47E87">
        <w:rPr>
          <w:rFonts w:ascii="Arial" w:hAnsi="Arial" w:cs="Arial"/>
        </w:rPr>
        <w:t xml:space="preserve"> period. </w:t>
      </w:r>
      <w:r>
        <w:rPr>
          <w:rFonts w:ascii="Arial" w:hAnsi="Arial" w:cs="Arial"/>
        </w:rPr>
        <w:t xml:space="preserve"> </w:t>
      </w:r>
      <w:r w:rsidRPr="00C47E87">
        <w:rPr>
          <w:rFonts w:ascii="Arial" w:hAnsi="Arial" w:cs="Arial"/>
        </w:rPr>
        <w:t>Currently, a one year agreement is in place that will ensure the sustainability of funding for the 2017/18 financial year and will be</w:t>
      </w:r>
      <w:r>
        <w:rPr>
          <w:rFonts w:ascii="Arial" w:hAnsi="Arial" w:cs="Arial"/>
        </w:rPr>
        <w:t xml:space="preserve"> guided by the decision on the e</w:t>
      </w:r>
      <w:r w:rsidRPr="00C47E87">
        <w:rPr>
          <w:rFonts w:ascii="Arial" w:hAnsi="Arial" w:cs="Arial"/>
        </w:rPr>
        <w:t xml:space="preserve">Thekwini Board on the way forward. </w:t>
      </w:r>
      <w:r>
        <w:rPr>
          <w:rFonts w:ascii="Arial" w:hAnsi="Arial" w:cs="Arial"/>
        </w:rPr>
        <w:t xml:space="preserve"> </w:t>
      </w:r>
      <w:r w:rsidRPr="00C47E87">
        <w:rPr>
          <w:rFonts w:ascii="Arial" w:hAnsi="Arial" w:cs="Arial"/>
        </w:rPr>
        <w:t>In cases w</w:t>
      </w:r>
      <w:r>
        <w:rPr>
          <w:rFonts w:ascii="Arial" w:hAnsi="Arial" w:cs="Arial"/>
        </w:rPr>
        <w:t xml:space="preserve">here there is no new agreement </w:t>
      </w:r>
      <w:r w:rsidRPr="00C47E87">
        <w:rPr>
          <w:rFonts w:ascii="Arial" w:hAnsi="Arial" w:cs="Arial"/>
        </w:rPr>
        <w:t>concluded following a funding cycle that came to term and in line with P</w:t>
      </w:r>
      <w:r>
        <w:rPr>
          <w:rFonts w:ascii="Arial" w:hAnsi="Arial" w:cs="Arial"/>
        </w:rPr>
        <w:t xml:space="preserve">FMA requirements, SEDA cannot </w:t>
      </w:r>
      <w:r w:rsidRPr="00C47E87">
        <w:rPr>
          <w:rFonts w:ascii="Arial" w:hAnsi="Arial" w:cs="Arial"/>
        </w:rPr>
        <w:t>grant further funding to other organisations.</w:t>
      </w:r>
    </w:p>
    <w:p w:rsidR="00D5716B" w:rsidRDefault="00D5716B" w:rsidP="00D5716B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p w:rsidR="00D5716B" w:rsidRPr="00555B6F" w:rsidRDefault="00D5716B" w:rsidP="00D5716B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SEDA</w:t>
      </w:r>
      <w:r w:rsidRPr="00555B6F">
        <w:rPr>
          <w:rFonts w:ascii="Arial" w:hAnsi="Arial" w:cs="Arial"/>
        </w:rPr>
        <w:t xml:space="preserve"> eThekwini, formally known as eThekwini Business Development Centre, is an entity of</w:t>
      </w:r>
      <w:r>
        <w:rPr>
          <w:rFonts w:ascii="Arial" w:hAnsi="Arial" w:cs="Arial"/>
        </w:rPr>
        <w:t xml:space="preserve"> eThekwini Municipality.  As SEDA</w:t>
      </w:r>
      <w:r w:rsidRPr="00555B6F">
        <w:rPr>
          <w:rFonts w:ascii="Arial" w:hAnsi="Arial" w:cs="Arial"/>
        </w:rPr>
        <w:t xml:space="preserve"> needs to account for</w:t>
      </w:r>
      <w:r>
        <w:rPr>
          <w:rFonts w:ascii="Arial" w:hAnsi="Arial" w:cs="Arial"/>
        </w:rPr>
        <w:t xml:space="preserve"> the allocation it disburses to SEDA</w:t>
      </w:r>
      <w:r w:rsidRPr="00555B6F">
        <w:rPr>
          <w:rFonts w:ascii="Arial" w:hAnsi="Arial" w:cs="Arial"/>
        </w:rPr>
        <w:t xml:space="preserve"> eThek</w:t>
      </w:r>
      <w:r>
        <w:rPr>
          <w:rFonts w:ascii="Arial" w:hAnsi="Arial" w:cs="Arial"/>
        </w:rPr>
        <w:t>wini, the relationship with SEDA</w:t>
      </w:r>
      <w:r w:rsidRPr="00555B6F">
        <w:rPr>
          <w:rFonts w:ascii="Arial" w:hAnsi="Arial" w:cs="Arial"/>
        </w:rPr>
        <w:t xml:space="preserve"> eThekwini is performance based and is also guided by other requirements in line with capacity to deliver and corporate governance best practice.  </w:t>
      </w:r>
    </w:p>
    <w:p w:rsidR="00D5716B" w:rsidRPr="00555B6F" w:rsidRDefault="00D5716B" w:rsidP="00D5716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5716B" w:rsidRPr="00555B6F" w:rsidRDefault="00D5716B" w:rsidP="00D5716B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555B6F">
        <w:rPr>
          <w:rFonts w:ascii="Arial" w:hAnsi="Arial" w:cs="Arial"/>
        </w:rPr>
        <w:t>At least three months</w:t>
      </w:r>
      <w:r>
        <w:rPr>
          <w:rFonts w:ascii="Arial" w:hAnsi="Arial" w:cs="Arial"/>
        </w:rPr>
        <w:t xml:space="preserve"> earlier to the</w:t>
      </w:r>
      <w:r w:rsidRPr="00555B6F">
        <w:rPr>
          <w:rFonts w:ascii="Arial" w:hAnsi="Arial" w:cs="Arial"/>
        </w:rPr>
        <w:t xml:space="preserve"> expiry of the fundi</w:t>
      </w:r>
      <w:r>
        <w:rPr>
          <w:rFonts w:ascii="Arial" w:hAnsi="Arial" w:cs="Arial"/>
        </w:rPr>
        <w:t>ng agreement in March 2017, SEDA</w:t>
      </w:r>
      <w:r w:rsidRPr="00555B6F">
        <w:rPr>
          <w:rFonts w:ascii="Arial" w:hAnsi="Arial" w:cs="Arial"/>
        </w:rPr>
        <w:t xml:space="preserve"> National O</w:t>
      </w:r>
      <w:r>
        <w:rPr>
          <w:rFonts w:ascii="Arial" w:hAnsi="Arial" w:cs="Arial"/>
        </w:rPr>
        <w:t xml:space="preserve">ffice initiated a consultation </w:t>
      </w:r>
      <w:r w:rsidRPr="00555B6F">
        <w:rPr>
          <w:rFonts w:ascii="Arial" w:hAnsi="Arial" w:cs="Arial"/>
        </w:rPr>
        <w:t>process that entailed a discussion of a combination of key factors that nee</w:t>
      </w:r>
      <w:r>
        <w:rPr>
          <w:rFonts w:ascii="Arial" w:hAnsi="Arial" w:cs="Arial"/>
        </w:rPr>
        <w:t>ded actions or decisions by SEDA</w:t>
      </w:r>
      <w:r w:rsidRPr="00555B6F">
        <w:rPr>
          <w:rFonts w:ascii="Arial" w:hAnsi="Arial" w:cs="Arial"/>
        </w:rPr>
        <w:t xml:space="preserve"> eThekwini.</w:t>
      </w:r>
      <w:r>
        <w:rPr>
          <w:rFonts w:ascii="Arial" w:hAnsi="Arial" w:cs="Arial"/>
        </w:rPr>
        <w:t xml:space="preserve"> </w:t>
      </w:r>
      <w:r w:rsidRPr="00555B6F">
        <w:rPr>
          <w:rFonts w:ascii="Arial" w:hAnsi="Arial" w:cs="Arial"/>
        </w:rPr>
        <w:t xml:space="preserve"> Conclusions on these were to fo</w:t>
      </w:r>
      <w:r>
        <w:rPr>
          <w:rFonts w:ascii="Arial" w:hAnsi="Arial" w:cs="Arial"/>
        </w:rPr>
        <w:t>rm a basis that would allow SEDA to continue funding SEDA</w:t>
      </w:r>
      <w:r w:rsidRPr="00555B6F">
        <w:rPr>
          <w:rFonts w:ascii="Arial" w:hAnsi="Arial" w:cs="Arial"/>
        </w:rPr>
        <w:t xml:space="preserve"> eThekwini under a new MOU that was going to be signed at the beginning of the new financial year in April 2017. Discussed instit</w:t>
      </w:r>
      <w:r>
        <w:rPr>
          <w:rFonts w:ascii="Arial" w:hAnsi="Arial" w:cs="Arial"/>
        </w:rPr>
        <w:t>utional obligations and options</w:t>
      </w:r>
      <w:r w:rsidRPr="00555B6F">
        <w:rPr>
          <w:rFonts w:ascii="Arial" w:hAnsi="Arial" w:cs="Arial"/>
        </w:rPr>
        <w:t xml:space="preserve"> also sought to demystify the use</w:t>
      </w:r>
      <w:r>
        <w:rPr>
          <w:rFonts w:ascii="Arial" w:hAnsi="Arial" w:cs="Arial"/>
        </w:rPr>
        <w:t xml:space="preserve"> of SEDA’s name by SEDA eT</w:t>
      </w:r>
      <w:r w:rsidRPr="00555B6F">
        <w:rPr>
          <w:rFonts w:ascii="Arial" w:hAnsi="Arial" w:cs="Arial"/>
        </w:rPr>
        <w:t>hekwini</w:t>
      </w:r>
      <w:r>
        <w:rPr>
          <w:rFonts w:ascii="Arial" w:hAnsi="Arial" w:cs="Arial"/>
        </w:rPr>
        <w:t>.</w:t>
      </w:r>
    </w:p>
    <w:p w:rsidR="00D5716B" w:rsidRPr="00555B6F" w:rsidRDefault="00D5716B" w:rsidP="00D5716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5716B" w:rsidRDefault="00D5716B" w:rsidP="00D5716B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555B6F">
        <w:rPr>
          <w:rFonts w:ascii="Arial" w:hAnsi="Arial" w:cs="Arial"/>
        </w:rPr>
        <w:t>It was only in June 2017 that we r</w:t>
      </w:r>
      <w:r>
        <w:rPr>
          <w:rFonts w:ascii="Arial" w:hAnsi="Arial" w:cs="Arial"/>
        </w:rPr>
        <w:t>eceived a response from the SEDA eThekwini Board, leading to a</w:t>
      </w:r>
      <w:r w:rsidRPr="00555B6F">
        <w:rPr>
          <w:rFonts w:ascii="Arial" w:hAnsi="Arial" w:cs="Arial"/>
        </w:rPr>
        <w:t xml:space="preserve"> transitional arrangement by means of a one (1) year funding agreement   which was signed by both parti</w:t>
      </w:r>
      <w:r>
        <w:rPr>
          <w:rFonts w:ascii="Arial" w:hAnsi="Arial" w:cs="Arial"/>
        </w:rPr>
        <w:t xml:space="preserve">es on the 8th of August 2017.  </w:t>
      </w:r>
      <w:r w:rsidRPr="00555B6F">
        <w:rPr>
          <w:rFonts w:ascii="Arial" w:hAnsi="Arial" w:cs="Arial"/>
        </w:rPr>
        <w:t>The agreement enables</w:t>
      </w:r>
      <w:r>
        <w:rPr>
          <w:rFonts w:ascii="Arial" w:hAnsi="Arial" w:cs="Arial"/>
        </w:rPr>
        <w:t xml:space="preserve"> the</w:t>
      </w:r>
      <w:r w:rsidRPr="00555B6F">
        <w:rPr>
          <w:rFonts w:ascii="Arial" w:hAnsi="Arial" w:cs="Arial"/>
        </w:rPr>
        <w:t xml:space="preserve"> flow of funds c</w:t>
      </w:r>
      <w:r>
        <w:rPr>
          <w:rFonts w:ascii="Arial" w:hAnsi="Arial" w:cs="Arial"/>
        </w:rPr>
        <w:t>ontributing  towards provisions</w:t>
      </w:r>
      <w:r w:rsidRPr="00555B6F">
        <w:rPr>
          <w:rFonts w:ascii="Arial" w:hAnsi="Arial" w:cs="Arial"/>
        </w:rPr>
        <w:t xml:space="preserve"> for continua</w:t>
      </w:r>
      <w:r>
        <w:rPr>
          <w:rFonts w:ascii="Arial" w:hAnsi="Arial" w:cs="Arial"/>
        </w:rPr>
        <w:t>tion of operations particularly</w:t>
      </w:r>
      <w:r w:rsidRPr="00555B6F">
        <w:rPr>
          <w:rFonts w:ascii="Arial" w:hAnsi="Arial" w:cs="Arial"/>
        </w:rPr>
        <w:t xml:space="preserve"> delivery of programmes and further outlines commitments between the two parties to support  a process  that will ensure timeous decisions and compliance </w:t>
      </w:r>
      <w:r>
        <w:rPr>
          <w:rFonts w:ascii="Arial" w:hAnsi="Arial" w:cs="Arial"/>
        </w:rPr>
        <w:t xml:space="preserve">arrangements to enable funding </w:t>
      </w:r>
      <w:r w:rsidRPr="00555B6F">
        <w:rPr>
          <w:rFonts w:ascii="Arial" w:hAnsi="Arial" w:cs="Arial"/>
        </w:rPr>
        <w:t>beyond the expiry of this new agreement..  Initial payments under this agreement were made on 22 August 2017.</w:t>
      </w:r>
    </w:p>
    <w:p w:rsidR="00D5716B" w:rsidRDefault="00D5716B" w:rsidP="00D5716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5716B" w:rsidRPr="00555B6F" w:rsidRDefault="00D5716B" w:rsidP="00D5716B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555B6F">
        <w:rPr>
          <w:rFonts w:ascii="Arial" w:hAnsi="Arial" w:cs="Arial"/>
        </w:rPr>
        <w:t xml:space="preserve">The Minister is consulting internally on the matter </w:t>
      </w:r>
      <w:r>
        <w:rPr>
          <w:rFonts w:ascii="Arial" w:hAnsi="Arial" w:cs="Arial"/>
        </w:rPr>
        <w:t xml:space="preserve">with the Board of SEDA and has indeed </w:t>
      </w:r>
      <w:r w:rsidRPr="00555B6F">
        <w:rPr>
          <w:rFonts w:ascii="Arial" w:hAnsi="Arial" w:cs="Arial"/>
        </w:rPr>
        <w:t>communicated her intention to visit the centre.</w:t>
      </w:r>
    </w:p>
    <w:p w:rsidR="00D5716B" w:rsidRPr="00555B6F" w:rsidRDefault="00D5716B" w:rsidP="00D5716B">
      <w:pPr>
        <w:spacing w:after="0" w:line="360" w:lineRule="auto"/>
        <w:ind w:left="992" w:hanging="992"/>
        <w:rPr>
          <w:rFonts w:ascii="Arial" w:hAnsi="Arial" w:cs="Arial"/>
        </w:rPr>
      </w:pPr>
    </w:p>
    <w:p w:rsidR="00D5716B" w:rsidRDefault="00D5716B" w:rsidP="00D5716B">
      <w:pPr>
        <w:spacing w:after="0" w:line="360" w:lineRule="auto"/>
        <w:ind w:left="992" w:hanging="992"/>
        <w:rPr>
          <w:rFonts w:ascii="Arial" w:hAnsi="Arial" w:cs="Arial"/>
          <w:b/>
        </w:rPr>
        <w:sectPr w:rsidR="00D5716B" w:rsidSect="00C47E87">
          <w:footerReference w:type="default" r:id="rId6"/>
          <w:pgSz w:w="11907" w:h="16839" w:code="9"/>
          <w:pgMar w:top="1134" w:right="1134" w:bottom="851" w:left="1134" w:header="720" w:footer="489" w:gutter="0"/>
          <w:pgNumType w:chapStyle="1"/>
          <w:cols w:space="720"/>
          <w:docGrid w:linePitch="360"/>
        </w:sectPr>
      </w:pPr>
    </w:p>
    <w:p w:rsidR="00ED3F67" w:rsidRDefault="00ED3F67"/>
    <w:p w:rsidR="00D5716B" w:rsidRDefault="00D5716B">
      <w:bookmarkStart w:id="0" w:name="_GoBack"/>
      <w:bookmarkEnd w:id="0"/>
    </w:p>
    <w:sectPr w:rsidR="00D5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407351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86D" w:rsidRPr="0085386D" w:rsidRDefault="00D5716B" w:rsidP="0085386D">
        <w:pPr>
          <w:pStyle w:val="Footer"/>
          <w:rPr>
            <w:sz w:val="16"/>
            <w:szCs w:val="16"/>
          </w:rPr>
        </w:pPr>
        <w:r w:rsidRPr="0085386D">
          <w:rPr>
            <w:sz w:val="16"/>
            <w:szCs w:val="16"/>
          </w:rPr>
          <w:t xml:space="preserve">Parliamentary Written </w:t>
        </w:r>
        <w:r>
          <w:rPr>
            <w:sz w:val="16"/>
            <w:szCs w:val="16"/>
          </w:rPr>
          <w:t>25</w:t>
        </w:r>
        <w:r>
          <w:rPr>
            <w:sz w:val="16"/>
            <w:szCs w:val="16"/>
          </w:rPr>
          <w:t>5</w:t>
        </w:r>
        <w:r>
          <w:rPr>
            <w:sz w:val="16"/>
            <w:szCs w:val="16"/>
          </w:rPr>
          <w:t>7</w:t>
        </w:r>
        <w:r>
          <w:rPr>
            <w:sz w:val="16"/>
            <w:szCs w:val="16"/>
          </w:rPr>
          <w:t>-NW</w:t>
        </w:r>
        <w:r>
          <w:rPr>
            <w:sz w:val="16"/>
            <w:szCs w:val="16"/>
          </w:rPr>
          <w:t>2851</w:t>
        </w:r>
        <w:r w:rsidRPr="0085386D">
          <w:rPr>
            <w:sz w:val="16"/>
            <w:szCs w:val="16"/>
          </w:rPr>
          <w:t>E</w:t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fldChar w:fldCharType="begin"/>
        </w:r>
        <w:r w:rsidRPr="0085386D">
          <w:rPr>
            <w:sz w:val="16"/>
            <w:szCs w:val="16"/>
          </w:rPr>
          <w:instrText xml:space="preserve"> PAGE   \* MERGEFORMAT </w:instrText>
        </w:r>
        <w:r w:rsidRPr="0085386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85386D">
          <w:rPr>
            <w:noProof/>
            <w:sz w:val="16"/>
            <w:szCs w:val="16"/>
          </w:rPr>
          <w:fldChar w:fldCharType="end"/>
        </w:r>
      </w:p>
    </w:sdtContent>
  </w:sdt>
  <w:p w:rsidR="00BF2BB1" w:rsidRPr="0085386D" w:rsidRDefault="00D5716B">
    <w:pPr>
      <w:pStyle w:val="Foo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03"/>
    <w:multiLevelType w:val="hybridMultilevel"/>
    <w:tmpl w:val="25A20FA8"/>
    <w:lvl w:ilvl="0" w:tplc="E8F6B7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6B"/>
    <w:rsid w:val="00D5716B"/>
    <w:rsid w:val="00E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6B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6B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6B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6B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ONqubelani</cp:lastModifiedBy>
  <cp:revision>1</cp:revision>
  <dcterms:created xsi:type="dcterms:W3CDTF">2017-10-25T13:58:00Z</dcterms:created>
  <dcterms:modified xsi:type="dcterms:W3CDTF">2017-10-25T13:59:00Z</dcterms:modified>
</cp:coreProperties>
</file>