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0E" w:rsidRPr="008D70AF" w:rsidRDefault="00F5150E" w:rsidP="00890D87">
      <w:pPr>
        <w:pStyle w:val="DACBODYTEXT"/>
        <w:spacing w:after="0" w:line="240" w:lineRule="auto"/>
        <w:ind w:left="84"/>
        <w:jc w:val="center"/>
        <w:rPr>
          <w:rFonts w:cs="Arial"/>
          <w:b/>
          <w:sz w:val="32"/>
          <w:szCs w:val="32"/>
        </w:rPr>
      </w:pPr>
      <w:bookmarkStart w:id="0" w:name="_GoBack"/>
      <w:bookmarkEnd w:id="0"/>
      <w:r w:rsidRPr="008D70AF">
        <w:rPr>
          <w:rFonts w:cs="Arial"/>
          <w:b/>
          <w:sz w:val="32"/>
          <w:szCs w:val="32"/>
        </w:rPr>
        <w:t>NATIONAL ASSEMBLY</w:t>
      </w:r>
    </w:p>
    <w:p w:rsidR="00F5150E" w:rsidRPr="008D70AF" w:rsidRDefault="00F5150E" w:rsidP="00890D87">
      <w:pPr>
        <w:pStyle w:val="DACBODYTEXT"/>
        <w:spacing w:after="0" w:line="240" w:lineRule="auto"/>
        <w:ind w:left="84"/>
        <w:jc w:val="center"/>
        <w:rPr>
          <w:rFonts w:cs="Arial"/>
          <w:b/>
          <w:sz w:val="32"/>
          <w:szCs w:val="32"/>
          <w:u w:val="single"/>
        </w:rPr>
      </w:pPr>
      <w:r w:rsidRPr="008D70AF">
        <w:rPr>
          <w:rFonts w:cs="Arial"/>
          <w:b/>
          <w:sz w:val="32"/>
          <w:szCs w:val="32"/>
          <w:u w:val="single"/>
        </w:rPr>
        <w:t>QUESTION NO. 2550-2020</w:t>
      </w:r>
    </w:p>
    <w:p w:rsidR="00F5150E" w:rsidRDefault="00F5150E" w:rsidP="00890D87">
      <w:pPr>
        <w:tabs>
          <w:tab w:val="left" w:pos="576"/>
          <w:tab w:val="left" w:pos="1296"/>
          <w:tab w:val="left" w:pos="6336"/>
        </w:tabs>
        <w:spacing w:after="0" w:line="240" w:lineRule="auto"/>
        <w:ind w:left="70"/>
        <w:jc w:val="center"/>
        <w:rPr>
          <w:rFonts w:ascii="Arial" w:hAnsi="Arial" w:cs="Arial"/>
          <w:b/>
          <w:sz w:val="32"/>
          <w:szCs w:val="32"/>
          <w:u w:val="single"/>
        </w:rPr>
      </w:pPr>
      <w:r w:rsidRPr="008D70AF">
        <w:rPr>
          <w:rFonts w:ascii="Arial" w:hAnsi="Arial" w:cs="Arial"/>
          <w:b/>
          <w:sz w:val="32"/>
          <w:szCs w:val="32"/>
          <w:u w:val="single"/>
        </w:rPr>
        <w:t>FOR WRITTEN REPLY</w:t>
      </w:r>
    </w:p>
    <w:p w:rsidR="00890D87" w:rsidRPr="008D70AF" w:rsidRDefault="00890D87" w:rsidP="00890D87">
      <w:pPr>
        <w:tabs>
          <w:tab w:val="left" w:pos="576"/>
          <w:tab w:val="left" w:pos="1296"/>
          <w:tab w:val="left" w:pos="6336"/>
        </w:tabs>
        <w:spacing w:after="0" w:line="240" w:lineRule="auto"/>
        <w:ind w:left="70"/>
        <w:jc w:val="center"/>
        <w:rPr>
          <w:rFonts w:ascii="Arial" w:hAnsi="Arial" w:cs="Arial"/>
          <w:b/>
          <w:sz w:val="32"/>
          <w:szCs w:val="32"/>
        </w:rPr>
      </w:pPr>
    </w:p>
    <w:p w:rsidR="00F5150E" w:rsidRPr="008D70AF" w:rsidRDefault="00F5150E" w:rsidP="003A63ED">
      <w:pPr>
        <w:tabs>
          <w:tab w:val="left" w:pos="6336"/>
        </w:tabs>
        <w:spacing w:after="0" w:line="240" w:lineRule="auto"/>
        <w:ind w:left="70"/>
        <w:jc w:val="both"/>
        <w:rPr>
          <w:rFonts w:ascii="Arial" w:hAnsi="Arial" w:cs="Arial"/>
          <w:b/>
          <w:sz w:val="32"/>
          <w:szCs w:val="32"/>
        </w:rPr>
      </w:pPr>
      <w:r w:rsidRPr="008D70AF">
        <w:rPr>
          <w:rFonts w:ascii="Arial" w:hAnsi="Arial" w:cs="Arial"/>
          <w:b/>
          <w:sz w:val="32"/>
          <w:szCs w:val="32"/>
        </w:rPr>
        <w:t>INTERNAL QUESTION PAPER NO 42 -2020: Date of publication – 30 October 2020</w:t>
      </w:r>
    </w:p>
    <w:p w:rsidR="00F5150E" w:rsidRPr="008D70AF" w:rsidRDefault="00F5150E" w:rsidP="003A63ED">
      <w:pPr>
        <w:tabs>
          <w:tab w:val="left" w:pos="6336"/>
        </w:tabs>
        <w:spacing w:after="0" w:line="240" w:lineRule="auto"/>
        <w:ind w:left="70"/>
        <w:jc w:val="both"/>
        <w:rPr>
          <w:rFonts w:ascii="Arial" w:hAnsi="Arial" w:cs="Arial"/>
          <w:caps/>
          <w:sz w:val="32"/>
          <w:szCs w:val="32"/>
        </w:rPr>
      </w:pPr>
      <w:r w:rsidRPr="008D70AF">
        <w:rPr>
          <w:rFonts w:ascii="Arial" w:hAnsi="Arial" w:cs="Arial"/>
          <w:sz w:val="32"/>
          <w:szCs w:val="32"/>
        </w:rPr>
        <w:t>“Mrs V van Wyk (DA): to ask the minister of sport, arts and culture”</w:t>
      </w:r>
    </w:p>
    <w:p w:rsidR="00F5150E" w:rsidRPr="008D70AF" w:rsidRDefault="00F5150E" w:rsidP="00F5150E">
      <w:pPr>
        <w:spacing w:before="100" w:beforeAutospacing="1" w:after="100" w:afterAutospacing="1" w:line="240" w:lineRule="auto"/>
        <w:ind w:left="993" w:hanging="851"/>
        <w:jc w:val="both"/>
        <w:rPr>
          <w:rFonts w:ascii="Arial" w:hAnsi="Arial" w:cs="Arial"/>
          <w:sz w:val="32"/>
          <w:szCs w:val="32"/>
        </w:rPr>
      </w:pPr>
      <w:r w:rsidRPr="008D70AF">
        <w:rPr>
          <w:rFonts w:ascii="Arial" w:hAnsi="Arial" w:cs="Arial"/>
          <w:sz w:val="32"/>
          <w:szCs w:val="32"/>
        </w:rPr>
        <w:t>(1)</w:t>
      </w:r>
      <w:r w:rsidRPr="008D70AF">
        <w:rPr>
          <w:rFonts w:ascii="Arial" w:hAnsi="Arial" w:cs="Arial"/>
          <w:sz w:val="32"/>
          <w:szCs w:val="32"/>
        </w:rPr>
        <w:tab/>
        <w:t>(a) What is the current number of positions at the Pan South African Language Board (PanSALB) that are occupied in an acting capacity, (b) from what dates have the specified positions been filled in an acting capacity and (c) what are the reasons that the individuals who previously occupied the positions resigned from the specified positions;</w:t>
      </w:r>
    </w:p>
    <w:p w:rsidR="00F5150E" w:rsidRPr="008D70AF" w:rsidRDefault="00F5150E" w:rsidP="00F5150E">
      <w:pPr>
        <w:spacing w:before="100" w:beforeAutospacing="1" w:after="100" w:afterAutospacing="1" w:line="240" w:lineRule="auto"/>
        <w:ind w:left="993" w:hanging="851"/>
        <w:jc w:val="both"/>
        <w:rPr>
          <w:rFonts w:ascii="Arial" w:hAnsi="Arial" w:cs="Arial"/>
          <w:sz w:val="32"/>
          <w:szCs w:val="32"/>
        </w:rPr>
      </w:pPr>
      <w:r w:rsidRPr="008D70AF">
        <w:rPr>
          <w:rFonts w:ascii="Arial" w:hAnsi="Arial" w:cs="Arial"/>
          <w:sz w:val="32"/>
          <w:szCs w:val="32"/>
        </w:rPr>
        <w:t>(2)</w:t>
      </w:r>
      <w:r w:rsidRPr="008D70AF">
        <w:rPr>
          <w:rFonts w:ascii="Arial" w:hAnsi="Arial" w:cs="Arial"/>
          <w:sz w:val="32"/>
          <w:szCs w:val="32"/>
        </w:rPr>
        <w:tab/>
        <w:t>What (a) total number of executive positions are available, (b) are the details of the specified positions and (c) total number of executive positions are now filled with persons in an acting capacity;</w:t>
      </w:r>
    </w:p>
    <w:p w:rsidR="00F5150E" w:rsidRPr="00890D87" w:rsidRDefault="00F5150E" w:rsidP="00890D87">
      <w:pPr>
        <w:spacing w:before="100" w:beforeAutospacing="1" w:after="100" w:afterAutospacing="1" w:line="240" w:lineRule="auto"/>
        <w:ind w:left="993" w:hanging="851"/>
        <w:jc w:val="both"/>
        <w:rPr>
          <w:rFonts w:ascii="Arial" w:hAnsi="Arial" w:cs="Arial"/>
          <w:sz w:val="32"/>
          <w:szCs w:val="32"/>
        </w:rPr>
      </w:pPr>
      <w:r w:rsidRPr="008D70AF">
        <w:rPr>
          <w:rFonts w:ascii="Arial" w:hAnsi="Arial" w:cs="Arial"/>
          <w:sz w:val="32"/>
          <w:szCs w:val="32"/>
        </w:rPr>
        <w:t>(3)</w:t>
      </w:r>
      <w:r w:rsidRPr="008D70AF">
        <w:rPr>
          <w:rFonts w:ascii="Arial" w:hAnsi="Arial" w:cs="Arial"/>
          <w:sz w:val="32"/>
          <w:szCs w:val="32"/>
        </w:rPr>
        <w:tab/>
        <w:t>Whether the Board has changed the banking details of PanSALB; if not, what is the position in this regard; if so, what (a) are the reasons and (b) is the name of the person who (i) was in charge of the bank accounts and (ii) is currently in charge of the bank account?</w:t>
      </w:r>
      <w:r w:rsidRPr="008D70AF">
        <w:rPr>
          <w:rFonts w:ascii="Arial" w:eastAsia="Times New Roman" w:hAnsi="Arial" w:cs="Arial"/>
          <w:sz w:val="32"/>
          <w:szCs w:val="32"/>
        </w:rPr>
        <w:t>NW3221E</w:t>
      </w:r>
    </w:p>
    <w:p w:rsidR="00F5150E" w:rsidRPr="008D70AF" w:rsidRDefault="00F5150E" w:rsidP="00F5150E">
      <w:pPr>
        <w:tabs>
          <w:tab w:val="left" w:pos="8931"/>
        </w:tabs>
        <w:spacing w:after="0" w:line="360" w:lineRule="auto"/>
        <w:ind w:left="70"/>
        <w:jc w:val="both"/>
        <w:rPr>
          <w:rFonts w:ascii="Arial" w:hAnsi="Arial" w:cs="Arial"/>
          <w:b/>
          <w:sz w:val="32"/>
          <w:szCs w:val="32"/>
        </w:rPr>
      </w:pPr>
      <w:r w:rsidRPr="008D70AF">
        <w:rPr>
          <w:rFonts w:ascii="Arial" w:hAnsi="Arial" w:cs="Arial"/>
          <w:b/>
          <w:sz w:val="32"/>
          <w:szCs w:val="32"/>
        </w:rPr>
        <w:t>REPLY:</w:t>
      </w:r>
    </w:p>
    <w:p w:rsidR="00F5150E" w:rsidRPr="008D70AF" w:rsidRDefault="00890D87" w:rsidP="00890D87">
      <w:pPr>
        <w:widowControl w:val="0"/>
        <w:spacing w:after="0" w:line="276" w:lineRule="auto"/>
        <w:contextualSpacing/>
        <w:jc w:val="both"/>
        <w:rPr>
          <w:rFonts w:ascii="Arial" w:hAnsi="Arial" w:cs="Arial"/>
          <w:sz w:val="32"/>
          <w:szCs w:val="32"/>
        </w:rPr>
      </w:pPr>
      <w:r>
        <w:rPr>
          <w:rFonts w:ascii="Arial" w:hAnsi="Arial" w:cs="Arial"/>
          <w:sz w:val="32"/>
          <w:szCs w:val="32"/>
        </w:rPr>
        <w:t xml:space="preserve">1(a). </w:t>
      </w:r>
      <w:r w:rsidR="00F5150E" w:rsidRPr="008D70AF">
        <w:rPr>
          <w:rFonts w:ascii="Arial" w:hAnsi="Arial" w:cs="Arial"/>
          <w:sz w:val="32"/>
          <w:szCs w:val="32"/>
        </w:rPr>
        <w:t xml:space="preserve">The current number of positions occupied in an acting capacity is Two (2). </w:t>
      </w:r>
    </w:p>
    <w:p w:rsidR="00F5150E" w:rsidRPr="008D70AF" w:rsidRDefault="00890D87" w:rsidP="00890D87">
      <w:pPr>
        <w:widowControl w:val="0"/>
        <w:spacing w:after="0" w:line="276" w:lineRule="auto"/>
        <w:contextualSpacing/>
        <w:jc w:val="both"/>
        <w:rPr>
          <w:rFonts w:ascii="Arial" w:hAnsi="Arial" w:cs="Arial"/>
          <w:sz w:val="32"/>
          <w:szCs w:val="32"/>
        </w:rPr>
      </w:pPr>
      <w:r>
        <w:rPr>
          <w:rFonts w:ascii="Arial" w:hAnsi="Arial" w:cs="Arial"/>
          <w:sz w:val="32"/>
          <w:szCs w:val="32"/>
        </w:rPr>
        <w:t xml:space="preserve">  (b). </w:t>
      </w:r>
      <w:r w:rsidR="00F5150E" w:rsidRPr="008D70AF">
        <w:rPr>
          <w:rFonts w:ascii="Arial" w:hAnsi="Arial" w:cs="Arial"/>
          <w:sz w:val="32"/>
          <w:szCs w:val="32"/>
        </w:rPr>
        <w:t xml:space="preserve">Acting Deputy Director: Demand appointed from August 2019 </w:t>
      </w:r>
      <w:r>
        <w:rPr>
          <w:rFonts w:ascii="Arial" w:hAnsi="Arial" w:cs="Arial"/>
          <w:sz w:val="32"/>
          <w:szCs w:val="32"/>
        </w:rPr>
        <w:t xml:space="preserve">to date; the </w:t>
      </w:r>
      <w:r w:rsidR="00F5150E" w:rsidRPr="008D70AF">
        <w:rPr>
          <w:rFonts w:ascii="Arial" w:hAnsi="Arial" w:cs="Arial"/>
          <w:sz w:val="32"/>
          <w:szCs w:val="32"/>
        </w:rPr>
        <w:t>Acting Executive Head: Languages from 01 August 2020 to date</w:t>
      </w:r>
    </w:p>
    <w:p w:rsidR="00F5150E" w:rsidRDefault="00890D87" w:rsidP="00890D87">
      <w:pPr>
        <w:widowControl w:val="0"/>
        <w:spacing w:after="0" w:line="276" w:lineRule="auto"/>
        <w:contextualSpacing/>
        <w:jc w:val="both"/>
        <w:rPr>
          <w:rFonts w:ascii="Arial" w:hAnsi="Arial" w:cs="Arial"/>
          <w:sz w:val="32"/>
          <w:szCs w:val="32"/>
        </w:rPr>
      </w:pPr>
      <w:r>
        <w:rPr>
          <w:rFonts w:ascii="Arial" w:hAnsi="Arial" w:cs="Arial"/>
          <w:sz w:val="32"/>
          <w:szCs w:val="32"/>
        </w:rPr>
        <w:lastRenderedPageBreak/>
        <w:t xml:space="preserve">  (c). </w:t>
      </w:r>
      <w:r w:rsidR="00F5150E" w:rsidRPr="008D70AF">
        <w:rPr>
          <w:rFonts w:ascii="Arial" w:hAnsi="Arial" w:cs="Arial"/>
          <w:sz w:val="32"/>
          <w:szCs w:val="32"/>
        </w:rPr>
        <w:t>The previous incumbent (Deputy Dir</w:t>
      </w:r>
      <w:r>
        <w:rPr>
          <w:rFonts w:ascii="Arial" w:hAnsi="Arial" w:cs="Arial"/>
          <w:sz w:val="32"/>
          <w:szCs w:val="32"/>
        </w:rPr>
        <w:t xml:space="preserve">ector: Demand was dismissed 29 </w:t>
      </w:r>
      <w:r w:rsidR="00F5150E" w:rsidRPr="008D70AF">
        <w:rPr>
          <w:rFonts w:ascii="Arial" w:hAnsi="Arial" w:cs="Arial"/>
          <w:sz w:val="32"/>
          <w:szCs w:val="32"/>
        </w:rPr>
        <w:t xml:space="preserve">November 2019 due to misconduct. </w:t>
      </w:r>
    </w:p>
    <w:p w:rsidR="00925CEB" w:rsidRPr="00890D87" w:rsidRDefault="00925CEB" w:rsidP="00890D87">
      <w:pPr>
        <w:widowControl w:val="0"/>
        <w:spacing w:after="0" w:line="276" w:lineRule="auto"/>
        <w:contextualSpacing/>
        <w:jc w:val="both"/>
        <w:rPr>
          <w:rFonts w:ascii="Arial" w:hAnsi="Arial" w:cs="Arial"/>
          <w:sz w:val="32"/>
          <w:szCs w:val="32"/>
        </w:rPr>
      </w:pPr>
    </w:p>
    <w:p w:rsidR="00F5150E" w:rsidRPr="008D70AF" w:rsidRDefault="00F5150E" w:rsidP="00890D87">
      <w:pPr>
        <w:widowControl w:val="0"/>
        <w:spacing w:after="0" w:line="276" w:lineRule="auto"/>
        <w:contextualSpacing/>
        <w:jc w:val="both"/>
        <w:rPr>
          <w:rFonts w:ascii="Arial" w:hAnsi="Arial" w:cs="Arial"/>
          <w:sz w:val="32"/>
          <w:szCs w:val="32"/>
        </w:rPr>
      </w:pPr>
      <w:r w:rsidRPr="008D70AF">
        <w:rPr>
          <w:rFonts w:ascii="Arial" w:hAnsi="Arial" w:cs="Arial"/>
          <w:sz w:val="32"/>
          <w:szCs w:val="32"/>
        </w:rPr>
        <w:t>2</w:t>
      </w:r>
      <w:r w:rsidR="00890D87">
        <w:rPr>
          <w:rFonts w:ascii="Arial" w:hAnsi="Arial" w:cs="Arial"/>
          <w:sz w:val="32"/>
          <w:szCs w:val="32"/>
        </w:rPr>
        <w:t xml:space="preserve">(a). </w:t>
      </w:r>
      <w:r w:rsidRPr="008D70AF">
        <w:rPr>
          <w:rFonts w:ascii="Arial" w:hAnsi="Arial" w:cs="Arial"/>
          <w:sz w:val="32"/>
          <w:szCs w:val="32"/>
        </w:rPr>
        <w:t xml:space="preserve">The total number of executive positions available is three (3) </w:t>
      </w:r>
    </w:p>
    <w:p w:rsidR="00F5150E" w:rsidRPr="008D70AF" w:rsidRDefault="00F5150E" w:rsidP="00890D87">
      <w:pPr>
        <w:widowControl w:val="0"/>
        <w:spacing w:after="0" w:line="276" w:lineRule="auto"/>
        <w:contextualSpacing/>
        <w:jc w:val="both"/>
        <w:rPr>
          <w:rFonts w:ascii="Arial" w:hAnsi="Arial" w:cs="Arial"/>
          <w:sz w:val="32"/>
          <w:szCs w:val="32"/>
        </w:rPr>
      </w:pPr>
      <w:r w:rsidRPr="008D70AF">
        <w:rPr>
          <w:rFonts w:ascii="Arial" w:hAnsi="Arial" w:cs="Arial"/>
          <w:sz w:val="32"/>
          <w:szCs w:val="32"/>
        </w:rPr>
        <w:t xml:space="preserve">  (b).</w:t>
      </w:r>
      <w:r w:rsidRPr="008D70AF">
        <w:rPr>
          <w:rFonts w:ascii="Arial" w:hAnsi="Arial" w:cs="Arial"/>
          <w:sz w:val="32"/>
          <w:szCs w:val="32"/>
        </w:rPr>
        <w:tab/>
        <w:t>The details of specified positions are Chief Exec</w:t>
      </w:r>
      <w:r w:rsidR="00890D87">
        <w:rPr>
          <w:rFonts w:ascii="Arial" w:hAnsi="Arial" w:cs="Arial"/>
          <w:sz w:val="32"/>
          <w:szCs w:val="32"/>
        </w:rPr>
        <w:t xml:space="preserve">utive Officer, Chief Financial </w:t>
      </w:r>
      <w:r w:rsidRPr="008D70AF">
        <w:rPr>
          <w:rFonts w:ascii="Arial" w:hAnsi="Arial" w:cs="Arial"/>
          <w:sz w:val="32"/>
          <w:szCs w:val="32"/>
        </w:rPr>
        <w:t xml:space="preserve">Officer, Executive Head: Languages. </w:t>
      </w:r>
    </w:p>
    <w:p w:rsidR="00F5150E" w:rsidRDefault="00890D87" w:rsidP="00890D87">
      <w:pPr>
        <w:widowControl w:val="0"/>
        <w:spacing w:after="0" w:line="276" w:lineRule="auto"/>
        <w:contextualSpacing/>
        <w:jc w:val="both"/>
        <w:rPr>
          <w:rFonts w:ascii="Arial" w:hAnsi="Arial" w:cs="Arial"/>
          <w:sz w:val="32"/>
          <w:szCs w:val="32"/>
        </w:rPr>
      </w:pPr>
      <w:r>
        <w:rPr>
          <w:rFonts w:ascii="Arial" w:hAnsi="Arial" w:cs="Arial"/>
          <w:sz w:val="32"/>
          <w:szCs w:val="32"/>
        </w:rPr>
        <w:t xml:space="preserve">  (c). </w:t>
      </w:r>
      <w:r w:rsidR="00F5150E" w:rsidRPr="008D70AF">
        <w:rPr>
          <w:rFonts w:ascii="Arial" w:hAnsi="Arial" w:cs="Arial"/>
          <w:sz w:val="32"/>
          <w:szCs w:val="32"/>
        </w:rPr>
        <w:t>The Total number of Executive positions filled in an acting capac</w:t>
      </w:r>
      <w:r>
        <w:rPr>
          <w:rFonts w:ascii="Arial" w:hAnsi="Arial" w:cs="Arial"/>
          <w:sz w:val="32"/>
          <w:szCs w:val="32"/>
        </w:rPr>
        <w:t xml:space="preserve">ity is one, </w:t>
      </w:r>
      <w:r w:rsidR="00F5150E" w:rsidRPr="008D70AF">
        <w:rPr>
          <w:rFonts w:ascii="Arial" w:hAnsi="Arial" w:cs="Arial"/>
          <w:sz w:val="32"/>
          <w:szCs w:val="32"/>
        </w:rPr>
        <w:t xml:space="preserve">(1) namely, Executive Head: Languages.  </w:t>
      </w:r>
    </w:p>
    <w:p w:rsidR="00925CEB" w:rsidRPr="00890D87" w:rsidRDefault="00925CEB" w:rsidP="00890D87">
      <w:pPr>
        <w:widowControl w:val="0"/>
        <w:spacing w:after="0" w:line="276" w:lineRule="auto"/>
        <w:contextualSpacing/>
        <w:jc w:val="both"/>
        <w:rPr>
          <w:rFonts w:ascii="Arial" w:hAnsi="Arial" w:cs="Arial"/>
          <w:sz w:val="32"/>
          <w:szCs w:val="32"/>
        </w:rPr>
      </w:pPr>
    </w:p>
    <w:p w:rsidR="00F5150E" w:rsidRPr="008D70AF" w:rsidRDefault="00F5150E" w:rsidP="00890D87">
      <w:pPr>
        <w:widowControl w:val="0"/>
        <w:spacing w:after="0" w:line="276" w:lineRule="auto"/>
        <w:contextualSpacing/>
        <w:jc w:val="both"/>
        <w:rPr>
          <w:rFonts w:ascii="Arial" w:hAnsi="Arial" w:cs="Arial"/>
          <w:sz w:val="32"/>
          <w:szCs w:val="32"/>
        </w:rPr>
      </w:pPr>
      <w:r w:rsidRPr="008D70AF">
        <w:rPr>
          <w:rFonts w:ascii="Arial" w:hAnsi="Arial" w:cs="Arial"/>
          <w:sz w:val="32"/>
          <w:szCs w:val="32"/>
        </w:rPr>
        <w:t>3.</w:t>
      </w:r>
      <w:r w:rsidRPr="008D70AF">
        <w:rPr>
          <w:rFonts w:ascii="Arial" w:hAnsi="Arial" w:cs="Arial"/>
          <w:sz w:val="32"/>
          <w:szCs w:val="32"/>
        </w:rPr>
        <w:tab/>
        <w:t>As per the instruction of the former Chairperson of</w:t>
      </w:r>
      <w:r w:rsidR="00890D87">
        <w:rPr>
          <w:rFonts w:ascii="Arial" w:hAnsi="Arial" w:cs="Arial"/>
          <w:sz w:val="32"/>
          <w:szCs w:val="32"/>
        </w:rPr>
        <w:t xml:space="preserve"> the board, through the office </w:t>
      </w:r>
      <w:r w:rsidRPr="008D70AF">
        <w:rPr>
          <w:rFonts w:ascii="Arial" w:hAnsi="Arial" w:cs="Arial"/>
          <w:sz w:val="32"/>
          <w:szCs w:val="32"/>
        </w:rPr>
        <w:t>of the Acting Chief Executive Officer, the office</w:t>
      </w:r>
      <w:r w:rsidR="00890D87">
        <w:rPr>
          <w:rFonts w:ascii="Arial" w:hAnsi="Arial" w:cs="Arial"/>
          <w:sz w:val="32"/>
          <w:szCs w:val="32"/>
        </w:rPr>
        <w:t xml:space="preserve"> of the Chief Financial Officer</w:t>
      </w:r>
      <w:r w:rsidR="00890D87">
        <w:rPr>
          <w:rFonts w:ascii="Arial" w:hAnsi="Arial" w:cs="Arial"/>
          <w:sz w:val="32"/>
          <w:szCs w:val="32"/>
        </w:rPr>
        <w:tab/>
        <w:t xml:space="preserve">was </w:t>
      </w:r>
      <w:r w:rsidRPr="008D70AF">
        <w:rPr>
          <w:rFonts w:ascii="Arial" w:hAnsi="Arial" w:cs="Arial"/>
          <w:sz w:val="32"/>
          <w:szCs w:val="32"/>
        </w:rPr>
        <w:t xml:space="preserve">instructed to initiate the process of changing bank accounts. A tender was </w:t>
      </w:r>
      <w:r w:rsidRPr="008D70AF">
        <w:rPr>
          <w:rFonts w:ascii="Arial" w:hAnsi="Arial" w:cs="Arial"/>
          <w:sz w:val="32"/>
          <w:szCs w:val="32"/>
        </w:rPr>
        <w:tab/>
        <w:t>advertised on 3 September 2020. Bids were r</w:t>
      </w:r>
      <w:r w:rsidR="00890D87">
        <w:rPr>
          <w:rFonts w:ascii="Arial" w:hAnsi="Arial" w:cs="Arial"/>
          <w:sz w:val="32"/>
          <w:szCs w:val="32"/>
        </w:rPr>
        <w:t xml:space="preserve">eceived from various banks and </w:t>
      </w:r>
      <w:r w:rsidRPr="008D70AF">
        <w:rPr>
          <w:rFonts w:ascii="Arial" w:hAnsi="Arial" w:cs="Arial"/>
          <w:sz w:val="32"/>
          <w:szCs w:val="32"/>
        </w:rPr>
        <w:t xml:space="preserve">to date no action has taken place. </w:t>
      </w:r>
    </w:p>
    <w:p w:rsidR="00F5150E" w:rsidRPr="008D70AF" w:rsidRDefault="00F5150E" w:rsidP="00890D87">
      <w:pPr>
        <w:pStyle w:val="ListParagraph"/>
        <w:widowControl w:val="0"/>
        <w:numPr>
          <w:ilvl w:val="0"/>
          <w:numId w:val="6"/>
        </w:numPr>
        <w:spacing w:after="0"/>
        <w:ind w:left="426" w:hanging="426"/>
        <w:jc w:val="both"/>
        <w:rPr>
          <w:rFonts w:cs="Arial"/>
          <w:sz w:val="32"/>
          <w:szCs w:val="32"/>
        </w:rPr>
      </w:pPr>
      <w:r w:rsidRPr="008D70AF">
        <w:rPr>
          <w:rFonts w:cs="Arial"/>
          <w:sz w:val="32"/>
          <w:szCs w:val="32"/>
        </w:rPr>
        <w:tab/>
        <w:t xml:space="preserve">The former Chairperson of the board instructed that the bank account be </w:t>
      </w:r>
      <w:r w:rsidRPr="008D70AF">
        <w:rPr>
          <w:rFonts w:cs="Arial"/>
          <w:sz w:val="32"/>
          <w:szCs w:val="32"/>
        </w:rPr>
        <w:tab/>
        <w:t>changed, as the board was not happy with the current bank used.</w:t>
      </w:r>
    </w:p>
    <w:p w:rsidR="00F5150E" w:rsidRPr="008D70AF" w:rsidRDefault="00F5150E" w:rsidP="00890D87">
      <w:pPr>
        <w:widowControl w:val="0"/>
        <w:spacing w:after="0" w:line="276" w:lineRule="auto"/>
        <w:contextualSpacing/>
        <w:jc w:val="both"/>
        <w:rPr>
          <w:rFonts w:ascii="Arial" w:hAnsi="Arial" w:cs="Arial"/>
          <w:sz w:val="32"/>
          <w:szCs w:val="32"/>
        </w:rPr>
      </w:pPr>
      <w:r w:rsidRPr="008D70AF">
        <w:rPr>
          <w:rFonts w:ascii="Arial" w:hAnsi="Arial" w:cs="Arial"/>
          <w:sz w:val="32"/>
          <w:szCs w:val="32"/>
        </w:rPr>
        <w:t xml:space="preserve">(b)(i).   Person/(s) in charge of the bank accounts as at 2 November 2020 Dr Bongumenzi Mpungose: Chief Executive Officer, Ms Veliswa Dwamena </w:t>
      </w:r>
      <w:r w:rsidRPr="008D70AF">
        <w:rPr>
          <w:rFonts w:ascii="Arial" w:hAnsi="Arial" w:cs="Arial"/>
          <w:sz w:val="32"/>
          <w:szCs w:val="32"/>
        </w:rPr>
        <w:tab/>
        <w:t xml:space="preserve">Deputy: Finance Manager (Former Acting Chief Financial Officer) </w:t>
      </w:r>
    </w:p>
    <w:p w:rsidR="00F5150E" w:rsidRPr="008D70AF" w:rsidRDefault="00F5150E" w:rsidP="00890D87">
      <w:pPr>
        <w:widowControl w:val="0"/>
        <w:spacing w:after="0" w:line="276" w:lineRule="auto"/>
        <w:contextualSpacing/>
        <w:jc w:val="both"/>
        <w:rPr>
          <w:rFonts w:ascii="Arial" w:hAnsi="Arial" w:cs="Arial"/>
          <w:sz w:val="32"/>
          <w:szCs w:val="32"/>
        </w:rPr>
      </w:pPr>
      <w:r w:rsidRPr="008D70AF">
        <w:rPr>
          <w:rFonts w:ascii="Arial" w:hAnsi="Arial" w:cs="Arial"/>
          <w:sz w:val="32"/>
          <w:szCs w:val="32"/>
        </w:rPr>
        <w:t xml:space="preserve">   (ii). </w:t>
      </w:r>
      <w:r w:rsidRPr="008D70AF">
        <w:rPr>
          <w:rFonts w:ascii="Arial" w:hAnsi="Arial" w:cs="Arial"/>
          <w:sz w:val="32"/>
          <w:szCs w:val="32"/>
        </w:rPr>
        <w:tab/>
        <w:t>Ms Portia Prudence Chilwane: Board member</w:t>
      </w:r>
    </w:p>
    <w:p w:rsidR="00F5150E" w:rsidRPr="008D70AF" w:rsidRDefault="00F5150E" w:rsidP="00F5150E">
      <w:pPr>
        <w:pStyle w:val="DACBODYTEXT"/>
        <w:rPr>
          <w:rFonts w:cs="Arial"/>
          <w:sz w:val="32"/>
          <w:szCs w:val="32"/>
        </w:rPr>
      </w:pPr>
    </w:p>
    <w:p w:rsidR="00F5150E" w:rsidRPr="008D70AF" w:rsidRDefault="00F5150E" w:rsidP="00F5150E">
      <w:pPr>
        <w:pStyle w:val="DACBODYTEXT"/>
        <w:rPr>
          <w:rFonts w:cs="Arial"/>
          <w:sz w:val="32"/>
          <w:szCs w:val="32"/>
        </w:rPr>
      </w:pPr>
    </w:p>
    <w:p w:rsidR="00F5150E" w:rsidRPr="008D70AF" w:rsidRDefault="00F5150E" w:rsidP="00F5150E">
      <w:pPr>
        <w:pStyle w:val="DACBODYTEXT"/>
        <w:rPr>
          <w:rFonts w:cs="Arial"/>
          <w:sz w:val="32"/>
          <w:szCs w:val="32"/>
        </w:rPr>
      </w:pPr>
    </w:p>
    <w:p w:rsidR="00C8154E" w:rsidRPr="008D70AF" w:rsidRDefault="00C8154E" w:rsidP="00C8154E">
      <w:pPr>
        <w:spacing w:after="0" w:line="240" w:lineRule="auto"/>
        <w:jc w:val="both"/>
        <w:rPr>
          <w:rFonts w:ascii="Arial" w:hAnsi="Arial" w:cs="Arial"/>
          <w:sz w:val="32"/>
          <w:szCs w:val="32"/>
        </w:rPr>
      </w:pPr>
    </w:p>
    <w:p w:rsidR="00C27C96" w:rsidRPr="008D70AF" w:rsidRDefault="00C27C96">
      <w:pPr>
        <w:rPr>
          <w:rFonts w:ascii="Arial" w:hAnsi="Arial" w:cs="Arial"/>
          <w:sz w:val="32"/>
          <w:szCs w:val="32"/>
        </w:rPr>
      </w:pPr>
    </w:p>
    <w:sectPr w:rsidR="00C27C96" w:rsidRPr="008D70AF" w:rsidSect="001C0DB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789" w:rsidRDefault="00925789" w:rsidP="003A63ED">
      <w:pPr>
        <w:spacing w:after="0" w:line="240" w:lineRule="auto"/>
      </w:pPr>
      <w:r>
        <w:separator/>
      </w:r>
    </w:p>
  </w:endnote>
  <w:endnote w:type="continuationSeparator" w:id="1">
    <w:p w:rsidR="00925789" w:rsidRDefault="00925789" w:rsidP="003A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650751"/>
      <w:docPartObj>
        <w:docPartGallery w:val="Page Numbers (Bottom of Page)"/>
        <w:docPartUnique/>
      </w:docPartObj>
    </w:sdtPr>
    <w:sdtEndPr>
      <w:rPr>
        <w:noProof/>
      </w:rPr>
    </w:sdtEndPr>
    <w:sdtContent>
      <w:p w:rsidR="003A63ED" w:rsidRDefault="001C0DB3">
        <w:pPr>
          <w:pStyle w:val="Footer"/>
          <w:jc w:val="center"/>
        </w:pPr>
        <w:r>
          <w:fldChar w:fldCharType="begin"/>
        </w:r>
        <w:r w:rsidR="003A63ED">
          <w:instrText xml:space="preserve"> PAGE   \* MERGEFORMAT </w:instrText>
        </w:r>
        <w:r>
          <w:fldChar w:fldCharType="separate"/>
        </w:r>
        <w:r w:rsidR="001E21E9">
          <w:rPr>
            <w:noProof/>
          </w:rPr>
          <w:t>1</w:t>
        </w:r>
        <w:r>
          <w:rPr>
            <w:noProof/>
          </w:rPr>
          <w:fldChar w:fldCharType="end"/>
        </w:r>
      </w:p>
    </w:sdtContent>
  </w:sdt>
  <w:p w:rsidR="003A63ED" w:rsidRDefault="003A6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789" w:rsidRDefault="00925789" w:rsidP="003A63ED">
      <w:pPr>
        <w:spacing w:after="0" w:line="240" w:lineRule="auto"/>
      </w:pPr>
      <w:r>
        <w:separator/>
      </w:r>
    </w:p>
  </w:footnote>
  <w:footnote w:type="continuationSeparator" w:id="1">
    <w:p w:rsidR="00925789" w:rsidRDefault="00925789" w:rsidP="003A6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7CD"/>
    <w:multiLevelType w:val="hybridMultilevel"/>
    <w:tmpl w:val="FC9A576A"/>
    <w:lvl w:ilvl="0" w:tplc="ECF03C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F7447E"/>
    <w:multiLevelType w:val="hybridMultilevel"/>
    <w:tmpl w:val="BDEA5652"/>
    <w:lvl w:ilvl="0" w:tplc="E82EAD6E">
      <w:start w:val="1"/>
      <w:numFmt w:val="decimal"/>
      <w:lvlText w:val="(%1)"/>
      <w:lvlJc w:val="left"/>
      <w:pPr>
        <w:ind w:left="1080" w:hanging="720"/>
      </w:pPr>
      <w:rPr>
        <w:rFonts w:hint="default"/>
      </w:rPr>
    </w:lvl>
    <w:lvl w:ilvl="1" w:tplc="13528CD0">
      <w:start w:val="1"/>
      <w:numFmt w:val="lowerLetter"/>
      <w:lvlText w:val="(%2)"/>
      <w:lvlJc w:val="left"/>
      <w:pPr>
        <w:ind w:left="1440" w:hanging="360"/>
      </w:pPr>
      <w:rPr>
        <w:rFonts w:ascii="Arial" w:eastAsiaTheme="minorHAns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3A57865"/>
    <w:multiLevelType w:val="hybridMultilevel"/>
    <w:tmpl w:val="682CCC28"/>
    <w:lvl w:ilvl="0" w:tplc="690EDD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A022952"/>
    <w:multiLevelType w:val="hybridMultilevel"/>
    <w:tmpl w:val="8CC612BC"/>
    <w:lvl w:ilvl="0" w:tplc="4E487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E3A2C"/>
    <w:multiLevelType w:val="hybridMultilevel"/>
    <w:tmpl w:val="0EB0D660"/>
    <w:lvl w:ilvl="0" w:tplc="BE484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D322C51"/>
    <w:multiLevelType w:val="hybridMultilevel"/>
    <w:tmpl w:val="D3B6A9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5D93121F"/>
    <w:multiLevelType w:val="hybridMultilevel"/>
    <w:tmpl w:val="1C8C91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154E"/>
    <w:rsid w:val="000672F0"/>
    <w:rsid w:val="001C0DB3"/>
    <w:rsid w:val="001E21E9"/>
    <w:rsid w:val="002418FD"/>
    <w:rsid w:val="002457F8"/>
    <w:rsid w:val="003A63ED"/>
    <w:rsid w:val="006823B8"/>
    <w:rsid w:val="0069382F"/>
    <w:rsid w:val="00873F5F"/>
    <w:rsid w:val="00890D87"/>
    <w:rsid w:val="008D70AF"/>
    <w:rsid w:val="00925789"/>
    <w:rsid w:val="00925CEB"/>
    <w:rsid w:val="00C27C96"/>
    <w:rsid w:val="00C53692"/>
    <w:rsid w:val="00C61362"/>
    <w:rsid w:val="00C8154E"/>
    <w:rsid w:val="00DC4D42"/>
    <w:rsid w:val="00E522AF"/>
    <w:rsid w:val="00F5150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4E"/>
    <w:pPr>
      <w:spacing w:after="200" w:line="276" w:lineRule="auto"/>
      <w:ind w:left="720"/>
      <w:contextualSpacing/>
    </w:pPr>
    <w:rPr>
      <w:rFonts w:ascii="Arial" w:hAnsi="Arial"/>
      <w:sz w:val="18"/>
      <w:lang w:val="en-ZA"/>
    </w:rPr>
  </w:style>
  <w:style w:type="paragraph" w:customStyle="1" w:styleId="TableText">
    <w:name w:val="Table Text"/>
    <w:basedOn w:val="Normal"/>
    <w:link w:val="TableTextChar"/>
    <w:uiPriority w:val="99"/>
    <w:rsid w:val="00C8154E"/>
    <w:pPr>
      <w:keepNext/>
      <w:keepLines/>
      <w:spacing w:after="0" w:line="240" w:lineRule="auto"/>
      <w:ind w:right="72"/>
      <w:jc w:val="both"/>
    </w:pPr>
    <w:rPr>
      <w:rFonts w:ascii="Arial" w:eastAsia="Calibri" w:hAnsi="Arial" w:cs="Times New Roman"/>
      <w:sz w:val="20"/>
      <w:szCs w:val="20"/>
      <w:lang w:val="en-AU"/>
    </w:rPr>
  </w:style>
  <w:style w:type="character" w:customStyle="1" w:styleId="TableTextChar">
    <w:name w:val="Table Text Char"/>
    <w:link w:val="TableText"/>
    <w:uiPriority w:val="99"/>
    <w:locked/>
    <w:rsid w:val="00C8154E"/>
    <w:rPr>
      <w:rFonts w:ascii="Arial" w:eastAsia="Calibri" w:hAnsi="Arial" w:cs="Times New Roman"/>
      <w:sz w:val="20"/>
      <w:szCs w:val="20"/>
      <w:lang w:val="en-AU"/>
    </w:rPr>
  </w:style>
  <w:style w:type="paragraph" w:customStyle="1" w:styleId="DACBODYTEXT">
    <w:name w:val="DAC BODY TEXT"/>
    <w:basedOn w:val="Normal"/>
    <w:qFormat/>
    <w:rsid w:val="00F5150E"/>
    <w:pPr>
      <w:spacing w:after="200" w:line="276" w:lineRule="auto"/>
      <w:ind w:left="993"/>
    </w:pPr>
    <w:rPr>
      <w:rFonts w:ascii="Arial" w:hAnsi="Arial"/>
      <w:sz w:val="18"/>
      <w:szCs w:val="18"/>
      <w:lang w:val="en-ZA"/>
    </w:rPr>
  </w:style>
  <w:style w:type="paragraph" w:styleId="BalloonText">
    <w:name w:val="Balloon Text"/>
    <w:basedOn w:val="Normal"/>
    <w:link w:val="BalloonTextChar"/>
    <w:uiPriority w:val="99"/>
    <w:semiHidden/>
    <w:unhideWhenUsed/>
    <w:rsid w:val="00682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B8"/>
    <w:rPr>
      <w:rFonts w:ascii="Segoe UI" w:hAnsi="Segoe UI" w:cs="Segoe UI"/>
      <w:sz w:val="18"/>
      <w:szCs w:val="18"/>
    </w:rPr>
  </w:style>
  <w:style w:type="paragraph" w:styleId="Header">
    <w:name w:val="header"/>
    <w:basedOn w:val="Normal"/>
    <w:link w:val="HeaderChar"/>
    <w:uiPriority w:val="99"/>
    <w:unhideWhenUsed/>
    <w:rsid w:val="003A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3ED"/>
  </w:style>
  <w:style w:type="paragraph" w:styleId="Footer">
    <w:name w:val="footer"/>
    <w:basedOn w:val="Normal"/>
    <w:link w:val="FooterChar"/>
    <w:uiPriority w:val="99"/>
    <w:unhideWhenUsed/>
    <w:rsid w:val="003A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3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130C-359C-4F91-BB7C-1A518674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cp:lastPrinted>2020-11-11T14:33:00Z</cp:lastPrinted>
  <dcterms:created xsi:type="dcterms:W3CDTF">2020-11-12T12:04:00Z</dcterms:created>
  <dcterms:modified xsi:type="dcterms:W3CDTF">2020-11-12T12:04:00Z</dcterms:modified>
</cp:coreProperties>
</file>