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07" w:rsidRPr="00572886" w:rsidRDefault="00CF2B07" w:rsidP="00572886">
      <w:pPr>
        <w:pStyle w:val="BodyText"/>
        <w:rPr>
          <w:sz w:val="20"/>
          <w:szCs w:val="20"/>
        </w:rPr>
      </w:pPr>
    </w:p>
    <w:p w:rsidR="00CF2B07" w:rsidRPr="00572886" w:rsidRDefault="00572886" w:rsidP="00572886">
      <w:pPr>
        <w:pStyle w:val="Heading1"/>
        <w:tabs>
          <w:tab w:val="left" w:pos="4251"/>
        </w:tabs>
        <w:ind w:left="1371"/>
        <w:jc w:val="left"/>
        <w:rPr>
          <w:sz w:val="20"/>
          <w:szCs w:val="20"/>
        </w:rPr>
      </w:pPr>
      <w:r w:rsidRPr="00572886">
        <w:rPr>
          <w:sz w:val="20"/>
          <w:szCs w:val="20"/>
        </w:rPr>
        <w:t>NATIONAL ASSEMBLY QUESTION FOR WRITTEN REPLY QUESTION</w:t>
      </w:r>
      <w:r w:rsidRPr="00572886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NUMBER: </w:t>
      </w:r>
      <w:r w:rsidRPr="00572886">
        <w:rPr>
          <w:sz w:val="20"/>
          <w:szCs w:val="20"/>
        </w:rPr>
        <w:t>2547</w:t>
      </w:r>
    </w:p>
    <w:p w:rsidR="00CF2B07" w:rsidRPr="00572886" w:rsidRDefault="00572886" w:rsidP="00572886">
      <w:pPr>
        <w:ind w:left="438" w:right="437"/>
        <w:rPr>
          <w:b/>
          <w:sz w:val="20"/>
          <w:szCs w:val="20"/>
        </w:rPr>
      </w:pPr>
      <w:r w:rsidRPr="00572886">
        <w:rPr>
          <w:b/>
          <w:sz w:val="20"/>
          <w:szCs w:val="20"/>
        </w:rPr>
        <w:t>DATE OF PUBLICATION IN INTERNAL QUESTION PAPER: 26 NOVEMBER 2021</w:t>
      </w:r>
    </w:p>
    <w:p w:rsidR="00CF2B07" w:rsidRPr="00572886" w:rsidRDefault="00572886" w:rsidP="00572886">
      <w:pPr>
        <w:ind w:left="1368" w:right="1368"/>
        <w:rPr>
          <w:b/>
          <w:sz w:val="20"/>
          <w:szCs w:val="20"/>
        </w:rPr>
      </w:pPr>
      <w:r w:rsidRPr="00572886">
        <w:rPr>
          <w:b/>
          <w:sz w:val="20"/>
          <w:szCs w:val="20"/>
        </w:rPr>
        <w:t>INTERNAL QUESTION PAPER NUMBER: 29 - 2021</w:t>
      </w:r>
    </w:p>
    <w:p w:rsidR="00CF2B07" w:rsidRPr="00572886" w:rsidRDefault="00CF2B07" w:rsidP="00572886">
      <w:pPr>
        <w:pStyle w:val="BodyText"/>
        <w:rPr>
          <w:b/>
          <w:sz w:val="20"/>
          <w:szCs w:val="20"/>
        </w:rPr>
      </w:pPr>
    </w:p>
    <w:p w:rsidR="00CF2B07" w:rsidRPr="00572886" w:rsidRDefault="00572886" w:rsidP="00572886">
      <w:pPr>
        <w:ind w:left="860" w:right="133" w:hanging="720"/>
        <w:rPr>
          <w:b/>
          <w:sz w:val="20"/>
          <w:szCs w:val="20"/>
        </w:rPr>
      </w:pPr>
      <w:r w:rsidRPr="00572886">
        <w:rPr>
          <w:b/>
          <w:sz w:val="20"/>
          <w:szCs w:val="20"/>
        </w:rPr>
        <w:t xml:space="preserve">2547. Ms M S </w:t>
      </w:r>
      <w:proofErr w:type="spellStart"/>
      <w:r w:rsidRPr="00572886">
        <w:rPr>
          <w:b/>
          <w:sz w:val="20"/>
          <w:szCs w:val="20"/>
        </w:rPr>
        <w:t>Khawula</w:t>
      </w:r>
      <w:proofErr w:type="spellEnd"/>
      <w:r w:rsidRPr="00572886">
        <w:rPr>
          <w:b/>
          <w:sz w:val="20"/>
          <w:szCs w:val="20"/>
        </w:rPr>
        <w:t xml:space="preserve"> (EFF) to ask the Minister of Social Development: [</w:t>
      </w:r>
      <w:r w:rsidRPr="00572886">
        <w:rPr>
          <w:b/>
          <w:sz w:val="20"/>
          <w:szCs w:val="20"/>
        </w:rPr>
        <w:t></w:t>
      </w:r>
      <w:r w:rsidRPr="00572886">
        <w:rPr>
          <w:b/>
          <w:sz w:val="20"/>
          <w:szCs w:val="20"/>
        </w:rPr>
        <w:t>352] [Question</w:t>
      </w:r>
      <w:r w:rsidRPr="00572886">
        <w:rPr>
          <w:b/>
          <w:spacing w:val="-6"/>
          <w:sz w:val="20"/>
          <w:szCs w:val="20"/>
        </w:rPr>
        <w:t xml:space="preserve"> </w:t>
      </w:r>
      <w:r w:rsidRPr="00572886">
        <w:rPr>
          <w:b/>
          <w:sz w:val="20"/>
          <w:szCs w:val="20"/>
        </w:rPr>
        <w:t>submitted</w:t>
      </w:r>
      <w:r w:rsidRPr="00572886">
        <w:rPr>
          <w:b/>
          <w:spacing w:val="-8"/>
          <w:sz w:val="20"/>
          <w:szCs w:val="20"/>
        </w:rPr>
        <w:t xml:space="preserve"> </w:t>
      </w:r>
      <w:r w:rsidRPr="00572886">
        <w:rPr>
          <w:b/>
          <w:sz w:val="20"/>
          <w:szCs w:val="20"/>
        </w:rPr>
        <w:t>for</w:t>
      </w:r>
      <w:r w:rsidRPr="00572886">
        <w:rPr>
          <w:b/>
          <w:spacing w:val="-5"/>
          <w:sz w:val="20"/>
          <w:szCs w:val="20"/>
        </w:rPr>
        <w:t xml:space="preserve"> </w:t>
      </w:r>
      <w:r w:rsidRPr="00572886">
        <w:rPr>
          <w:b/>
          <w:sz w:val="20"/>
          <w:szCs w:val="20"/>
        </w:rPr>
        <w:t>oral</w:t>
      </w:r>
      <w:r w:rsidRPr="00572886">
        <w:rPr>
          <w:b/>
          <w:spacing w:val="-5"/>
          <w:sz w:val="20"/>
          <w:szCs w:val="20"/>
        </w:rPr>
        <w:t xml:space="preserve"> </w:t>
      </w:r>
      <w:r w:rsidRPr="00572886">
        <w:rPr>
          <w:b/>
          <w:sz w:val="20"/>
          <w:szCs w:val="20"/>
        </w:rPr>
        <w:t>reply</w:t>
      </w:r>
      <w:r w:rsidRPr="00572886">
        <w:rPr>
          <w:b/>
          <w:spacing w:val="-11"/>
          <w:sz w:val="20"/>
          <w:szCs w:val="20"/>
        </w:rPr>
        <w:t xml:space="preserve"> </w:t>
      </w:r>
      <w:r w:rsidRPr="00572886">
        <w:rPr>
          <w:b/>
          <w:sz w:val="20"/>
          <w:szCs w:val="20"/>
        </w:rPr>
        <w:t>now</w:t>
      </w:r>
      <w:r w:rsidRPr="00572886">
        <w:rPr>
          <w:b/>
          <w:spacing w:val="-4"/>
          <w:sz w:val="20"/>
          <w:szCs w:val="20"/>
        </w:rPr>
        <w:t xml:space="preserve"> </w:t>
      </w:r>
      <w:r w:rsidRPr="00572886">
        <w:rPr>
          <w:b/>
          <w:sz w:val="20"/>
          <w:szCs w:val="20"/>
        </w:rPr>
        <w:t>placed</w:t>
      </w:r>
      <w:r w:rsidRPr="00572886">
        <w:rPr>
          <w:b/>
          <w:spacing w:val="-5"/>
          <w:sz w:val="20"/>
          <w:szCs w:val="20"/>
        </w:rPr>
        <w:t xml:space="preserve"> </w:t>
      </w:r>
      <w:r w:rsidRPr="00572886">
        <w:rPr>
          <w:b/>
          <w:sz w:val="20"/>
          <w:szCs w:val="20"/>
        </w:rPr>
        <w:t>for</w:t>
      </w:r>
      <w:r w:rsidRPr="00572886">
        <w:rPr>
          <w:b/>
          <w:spacing w:val="-8"/>
          <w:sz w:val="20"/>
          <w:szCs w:val="20"/>
        </w:rPr>
        <w:t xml:space="preserve"> </w:t>
      </w:r>
      <w:r w:rsidRPr="00572886">
        <w:rPr>
          <w:b/>
          <w:sz w:val="20"/>
          <w:szCs w:val="20"/>
        </w:rPr>
        <w:t>written</w:t>
      </w:r>
      <w:r w:rsidRPr="00572886">
        <w:rPr>
          <w:b/>
          <w:spacing w:val="-7"/>
          <w:sz w:val="20"/>
          <w:szCs w:val="20"/>
        </w:rPr>
        <w:t xml:space="preserve"> </w:t>
      </w:r>
      <w:r w:rsidRPr="00572886">
        <w:rPr>
          <w:b/>
          <w:sz w:val="20"/>
          <w:szCs w:val="20"/>
        </w:rPr>
        <w:t>reply</w:t>
      </w:r>
      <w:r w:rsidRPr="00572886">
        <w:rPr>
          <w:b/>
          <w:spacing w:val="-12"/>
          <w:sz w:val="20"/>
          <w:szCs w:val="20"/>
        </w:rPr>
        <w:t xml:space="preserve"> </w:t>
      </w:r>
      <w:r w:rsidRPr="00572886">
        <w:rPr>
          <w:b/>
          <w:sz w:val="20"/>
          <w:szCs w:val="20"/>
        </w:rPr>
        <w:t>because</w:t>
      </w:r>
      <w:r w:rsidRPr="00572886">
        <w:rPr>
          <w:b/>
          <w:spacing w:val="-4"/>
          <w:sz w:val="20"/>
          <w:szCs w:val="20"/>
        </w:rPr>
        <w:t xml:space="preserve"> </w:t>
      </w:r>
      <w:r w:rsidRPr="00572886">
        <w:rPr>
          <w:b/>
          <w:sz w:val="20"/>
          <w:szCs w:val="20"/>
        </w:rPr>
        <w:t>it is in excess of quota (Rule</w:t>
      </w:r>
      <w:r w:rsidRPr="00572886">
        <w:rPr>
          <w:b/>
          <w:spacing w:val="-4"/>
          <w:sz w:val="20"/>
          <w:szCs w:val="20"/>
        </w:rPr>
        <w:t xml:space="preserve"> </w:t>
      </w:r>
      <w:r w:rsidRPr="00572886">
        <w:rPr>
          <w:b/>
          <w:sz w:val="20"/>
          <w:szCs w:val="20"/>
        </w:rPr>
        <w:t>137(8))]:</w:t>
      </w:r>
    </w:p>
    <w:p w:rsidR="00CF2B07" w:rsidRPr="00572886" w:rsidRDefault="00CF2B07" w:rsidP="00572886">
      <w:pPr>
        <w:pStyle w:val="BodyText"/>
        <w:rPr>
          <w:b/>
          <w:sz w:val="20"/>
          <w:szCs w:val="20"/>
        </w:rPr>
      </w:pPr>
    </w:p>
    <w:p w:rsidR="00CF2B07" w:rsidRPr="00572886" w:rsidRDefault="00572886" w:rsidP="00572886">
      <w:pPr>
        <w:pStyle w:val="BodyText"/>
        <w:tabs>
          <w:tab w:val="left" w:pos="8061"/>
        </w:tabs>
        <w:ind w:left="140" w:right="137"/>
        <w:rPr>
          <w:sz w:val="20"/>
          <w:szCs w:val="20"/>
        </w:rPr>
      </w:pPr>
      <w:r w:rsidRPr="00572886">
        <w:rPr>
          <w:sz w:val="20"/>
          <w:szCs w:val="20"/>
        </w:rPr>
        <w:t>What</w:t>
      </w:r>
      <w:r w:rsidRPr="00572886">
        <w:rPr>
          <w:spacing w:val="-18"/>
          <w:sz w:val="20"/>
          <w:szCs w:val="20"/>
        </w:rPr>
        <w:t xml:space="preserve"> </w:t>
      </w:r>
      <w:r w:rsidRPr="00572886">
        <w:rPr>
          <w:sz w:val="20"/>
          <w:szCs w:val="20"/>
        </w:rPr>
        <w:t>(a)</w:t>
      </w:r>
      <w:r w:rsidRPr="00572886">
        <w:rPr>
          <w:spacing w:val="-17"/>
          <w:sz w:val="20"/>
          <w:szCs w:val="20"/>
        </w:rPr>
        <w:t xml:space="preserve"> </w:t>
      </w:r>
      <w:r w:rsidRPr="00572886">
        <w:rPr>
          <w:sz w:val="20"/>
          <w:szCs w:val="20"/>
        </w:rPr>
        <w:t>total</w:t>
      </w:r>
      <w:r w:rsidRPr="00572886">
        <w:rPr>
          <w:spacing w:val="-19"/>
          <w:sz w:val="20"/>
          <w:szCs w:val="20"/>
        </w:rPr>
        <w:t xml:space="preserve"> </w:t>
      </w:r>
      <w:r w:rsidRPr="00572886">
        <w:rPr>
          <w:sz w:val="20"/>
          <w:szCs w:val="20"/>
        </w:rPr>
        <w:t>number</w:t>
      </w:r>
      <w:r w:rsidRPr="00572886">
        <w:rPr>
          <w:spacing w:val="-19"/>
          <w:sz w:val="20"/>
          <w:szCs w:val="20"/>
        </w:rPr>
        <w:t xml:space="preserve"> </w:t>
      </w:r>
      <w:r w:rsidRPr="00572886">
        <w:rPr>
          <w:sz w:val="20"/>
          <w:szCs w:val="20"/>
        </w:rPr>
        <w:t>of</w:t>
      </w:r>
      <w:r w:rsidRPr="00572886">
        <w:rPr>
          <w:spacing w:val="-14"/>
          <w:sz w:val="20"/>
          <w:szCs w:val="20"/>
        </w:rPr>
        <w:t xml:space="preserve"> </w:t>
      </w:r>
      <w:r w:rsidRPr="00572886">
        <w:rPr>
          <w:sz w:val="20"/>
          <w:szCs w:val="20"/>
        </w:rPr>
        <w:t>social</w:t>
      </w:r>
      <w:r w:rsidRPr="00572886">
        <w:rPr>
          <w:spacing w:val="-17"/>
          <w:sz w:val="20"/>
          <w:szCs w:val="20"/>
        </w:rPr>
        <w:t xml:space="preserve"> </w:t>
      </w:r>
      <w:r w:rsidRPr="00572886">
        <w:rPr>
          <w:sz w:val="20"/>
          <w:szCs w:val="20"/>
        </w:rPr>
        <w:t>workers</w:t>
      </w:r>
      <w:r w:rsidRPr="00572886">
        <w:rPr>
          <w:spacing w:val="-17"/>
          <w:sz w:val="20"/>
          <w:szCs w:val="20"/>
        </w:rPr>
        <w:t xml:space="preserve"> </w:t>
      </w:r>
      <w:proofErr w:type="gramStart"/>
      <w:r w:rsidRPr="00572886">
        <w:rPr>
          <w:sz w:val="20"/>
          <w:szCs w:val="20"/>
        </w:rPr>
        <w:t>are</w:t>
      </w:r>
      <w:proofErr w:type="gramEnd"/>
      <w:r w:rsidRPr="00572886">
        <w:rPr>
          <w:spacing w:val="-16"/>
          <w:sz w:val="20"/>
          <w:szCs w:val="20"/>
        </w:rPr>
        <w:t xml:space="preserve"> </w:t>
      </w:r>
      <w:r w:rsidRPr="00572886">
        <w:rPr>
          <w:sz w:val="20"/>
          <w:szCs w:val="20"/>
        </w:rPr>
        <w:t>currently</w:t>
      </w:r>
      <w:r w:rsidRPr="00572886">
        <w:rPr>
          <w:spacing w:val="-14"/>
          <w:sz w:val="20"/>
          <w:szCs w:val="20"/>
        </w:rPr>
        <w:t xml:space="preserve"> </w:t>
      </w:r>
      <w:r w:rsidRPr="00572886">
        <w:rPr>
          <w:sz w:val="20"/>
          <w:szCs w:val="20"/>
        </w:rPr>
        <w:t>employed</w:t>
      </w:r>
      <w:r w:rsidRPr="00572886">
        <w:rPr>
          <w:spacing w:val="-16"/>
          <w:sz w:val="20"/>
          <w:szCs w:val="20"/>
        </w:rPr>
        <w:t xml:space="preserve"> </w:t>
      </w:r>
      <w:r w:rsidRPr="00572886">
        <w:rPr>
          <w:sz w:val="20"/>
          <w:szCs w:val="20"/>
        </w:rPr>
        <w:t>on</w:t>
      </w:r>
      <w:r w:rsidRPr="00572886">
        <w:rPr>
          <w:spacing w:val="-18"/>
          <w:sz w:val="20"/>
          <w:szCs w:val="20"/>
        </w:rPr>
        <w:t xml:space="preserve"> </w:t>
      </w:r>
      <w:r w:rsidRPr="00572886">
        <w:rPr>
          <w:sz w:val="20"/>
          <w:szCs w:val="20"/>
        </w:rPr>
        <w:t>temporary</w:t>
      </w:r>
      <w:r w:rsidRPr="00572886">
        <w:rPr>
          <w:spacing w:val="-18"/>
          <w:sz w:val="20"/>
          <w:szCs w:val="20"/>
        </w:rPr>
        <w:t xml:space="preserve"> </w:t>
      </w:r>
      <w:r w:rsidRPr="00572886">
        <w:rPr>
          <w:sz w:val="20"/>
          <w:szCs w:val="20"/>
        </w:rPr>
        <w:t>contracts in KwaZulu-Natal and (b) are the reasons that her department refused to appoint the social workers on a</w:t>
      </w:r>
      <w:r w:rsidRPr="00572886">
        <w:rPr>
          <w:spacing w:val="-6"/>
          <w:sz w:val="20"/>
          <w:szCs w:val="20"/>
        </w:rPr>
        <w:t xml:space="preserve"> </w:t>
      </w:r>
      <w:r w:rsidRPr="00572886">
        <w:rPr>
          <w:sz w:val="20"/>
          <w:szCs w:val="20"/>
        </w:rPr>
        <w:t>permanent</w:t>
      </w:r>
      <w:r w:rsidRPr="00572886">
        <w:rPr>
          <w:spacing w:val="-3"/>
          <w:sz w:val="20"/>
          <w:szCs w:val="20"/>
        </w:rPr>
        <w:t xml:space="preserve"> </w:t>
      </w:r>
      <w:r w:rsidRPr="00572886">
        <w:rPr>
          <w:sz w:val="20"/>
          <w:szCs w:val="20"/>
        </w:rPr>
        <w:t>basis?</w:t>
      </w:r>
      <w:r w:rsidRPr="00572886">
        <w:rPr>
          <w:sz w:val="20"/>
          <w:szCs w:val="20"/>
        </w:rPr>
        <w:tab/>
        <w:t>NW3015E</w:t>
      </w:r>
    </w:p>
    <w:p w:rsidR="00CF2B07" w:rsidRPr="00572886" w:rsidRDefault="00CF2B07" w:rsidP="00572886">
      <w:pPr>
        <w:pStyle w:val="BodyText"/>
        <w:rPr>
          <w:sz w:val="20"/>
          <w:szCs w:val="20"/>
        </w:rPr>
      </w:pPr>
    </w:p>
    <w:p w:rsidR="00CF2B07" w:rsidRPr="00572886" w:rsidRDefault="00CF2B07" w:rsidP="00572886">
      <w:pPr>
        <w:pStyle w:val="BodyText"/>
        <w:rPr>
          <w:sz w:val="20"/>
          <w:szCs w:val="20"/>
        </w:rPr>
      </w:pPr>
    </w:p>
    <w:p w:rsidR="00CF2B07" w:rsidRPr="00572886" w:rsidRDefault="00572886" w:rsidP="00572886">
      <w:pPr>
        <w:pStyle w:val="Heading1"/>
        <w:ind w:right="0"/>
        <w:jc w:val="left"/>
        <w:rPr>
          <w:sz w:val="20"/>
          <w:szCs w:val="20"/>
        </w:rPr>
      </w:pPr>
      <w:r w:rsidRPr="00572886">
        <w:rPr>
          <w:sz w:val="20"/>
          <w:szCs w:val="20"/>
        </w:rPr>
        <w:t>REPLY:</w:t>
      </w:r>
    </w:p>
    <w:p w:rsidR="00CF2B07" w:rsidRPr="00572886" w:rsidRDefault="00CF2B07" w:rsidP="00572886">
      <w:pPr>
        <w:pStyle w:val="BodyText"/>
        <w:rPr>
          <w:b/>
          <w:sz w:val="20"/>
          <w:szCs w:val="20"/>
        </w:rPr>
      </w:pPr>
    </w:p>
    <w:p w:rsidR="00CF2B07" w:rsidRPr="00572886" w:rsidRDefault="00572886" w:rsidP="00572886">
      <w:pPr>
        <w:pStyle w:val="BodyText"/>
        <w:ind w:left="140" w:right="133"/>
        <w:rPr>
          <w:sz w:val="20"/>
          <w:szCs w:val="20"/>
        </w:rPr>
      </w:pPr>
      <w:r w:rsidRPr="00572886">
        <w:rPr>
          <w:sz w:val="20"/>
          <w:szCs w:val="20"/>
        </w:rPr>
        <w:t>Currently, the KZN Provincial Department of Social Development employs 19 social work graduates on temporary contract. The KZN Department has received a funding allocation to employ additional 387 social workers between December 2021 and end of the current</w:t>
      </w:r>
      <w:r w:rsidRPr="00572886">
        <w:rPr>
          <w:sz w:val="20"/>
          <w:szCs w:val="20"/>
        </w:rPr>
        <w:t xml:space="preserve"> financial year.</w:t>
      </w:r>
    </w:p>
    <w:p w:rsidR="00CF2B07" w:rsidRPr="00572886" w:rsidRDefault="00CF2B07" w:rsidP="00572886">
      <w:pPr>
        <w:pStyle w:val="BodyText"/>
        <w:rPr>
          <w:sz w:val="20"/>
          <w:szCs w:val="20"/>
        </w:rPr>
      </w:pPr>
    </w:p>
    <w:p w:rsidR="00CF2B07" w:rsidRPr="00572886" w:rsidRDefault="00572886" w:rsidP="00572886">
      <w:pPr>
        <w:pStyle w:val="BodyText"/>
        <w:ind w:left="140" w:right="131"/>
        <w:rPr>
          <w:sz w:val="20"/>
          <w:szCs w:val="20"/>
        </w:rPr>
      </w:pPr>
      <w:r w:rsidRPr="00572886">
        <w:rPr>
          <w:sz w:val="20"/>
          <w:szCs w:val="20"/>
        </w:rPr>
        <w:t xml:space="preserve">Between 1 June and July 2020, the Department through the Presidential Stimulus Employment </w:t>
      </w:r>
      <w:proofErr w:type="spellStart"/>
      <w:r w:rsidRPr="00572886">
        <w:rPr>
          <w:sz w:val="20"/>
          <w:szCs w:val="20"/>
        </w:rPr>
        <w:t>Programme</w:t>
      </w:r>
      <w:proofErr w:type="spellEnd"/>
      <w:r w:rsidRPr="00572886">
        <w:rPr>
          <w:sz w:val="20"/>
          <w:szCs w:val="20"/>
        </w:rPr>
        <w:t xml:space="preserve"> appointed approximately 1 300 social work graduates in eight provinces for a period of three months, including KZN. There was a further ex</w:t>
      </w:r>
      <w:r w:rsidRPr="00572886">
        <w:rPr>
          <w:sz w:val="20"/>
          <w:szCs w:val="20"/>
        </w:rPr>
        <w:t xml:space="preserve">tension of the employment contract from 1 November/December 2021 respectively to 31 March 2022 due to the extension of the stimulus </w:t>
      </w:r>
      <w:proofErr w:type="spellStart"/>
      <w:r w:rsidRPr="00572886">
        <w:rPr>
          <w:sz w:val="20"/>
          <w:szCs w:val="20"/>
        </w:rPr>
        <w:t>programme</w:t>
      </w:r>
      <w:proofErr w:type="spellEnd"/>
      <w:r w:rsidRPr="00572886">
        <w:rPr>
          <w:sz w:val="20"/>
          <w:szCs w:val="20"/>
        </w:rPr>
        <w:t xml:space="preserve">. It is not factually correct to state that the Department refused to appoint social workers on permanent basis as </w:t>
      </w:r>
      <w:r w:rsidRPr="00572886">
        <w:rPr>
          <w:sz w:val="20"/>
          <w:szCs w:val="20"/>
        </w:rPr>
        <w:t>this is subject to a number of issues, key amongst which is the availability of resources. The Department is engaging with a number of stakeholders, both in government and private sector, with a view to absorb social work graduates into permanent employmen</w:t>
      </w:r>
      <w:r w:rsidRPr="00572886">
        <w:rPr>
          <w:sz w:val="20"/>
          <w:szCs w:val="20"/>
        </w:rPr>
        <w:t>t.</w:t>
      </w:r>
    </w:p>
    <w:p w:rsidR="00CF2B07" w:rsidRPr="00572886" w:rsidRDefault="00CF2B07" w:rsidP="00572886">
      <w:pPr>
        <w:pStyle w:val="BodyText"/>
        <w:rPr>
          <w:sz w:val="20"/>
          <w:szCs w:val="20"/>
        </w:rPr>
      </w:pPr>
    </w:p>
    <w:p w:rsidR="00CF2B07" w:rsidRPr="00572886" w:rsidRDefault="00CF2B07" w:rsidP="00572886">
      <w:pPr>
        <w:ind w:right="134"/>
        <w:rPr>
          <w:sz w:val="20"/>
          <w:szCs w:val="20"/>
        </w:rPr>
      </w:pPr>
    </w:p>
    <w:sectPr w:rsidR="00CF2B07" w:rsidRPr="00572886" w:rsidSect="00CF2B07">
      <w:type w:val="continuous"/>
      <w:pgSz w:w="11910" w:h="16840"/>
      <w:pgMar w:top="840" w:right="130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2B07"/>
    <w:rsid w:val="00572886"/>
    <w:rsid w:val="00CF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B0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F2B07"/>
    <w:pPr>
      <w:ind w:left="140" w:right="136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2B0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F2B07"/>
  </w:style>
  <w:style w:type="paragraph" w:customStyle="1" w:styleId="TableParagraph">
    <w:name w:val="Table Paragraph"/>
    <w:basedOn w:val="Normal"/>
    <w:uiPriority w:val="1"/>
    <w:qFormat/>
    <w:rsid w:val="00CF2B07"/>
  </w:style>
  <w:style w:type="paragraph" w:styleId="BalloonText">
    <w:name w:val="Balloon Text"/>
    <w:basedOn w:val="Normal"/>
    <w:link w:val="BalloonTextChar"/>
    <w:uiPriority w:val="99"/>
    <w:semiHidden/>
    <w:unhideWhenUsed/>
    <w:rsid w:val="0057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8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dcterms:created xsi:type="dcterms:W3CDTF">2022-01-18T14:08:00Z</dcterms:created>
  <dcterms:modified xsi:type="dcterms:W3CDTF">2022-01-18T14:50:00Z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