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C3" w:rsidRPr="005200A8" w:rsidRDefault="00BE13C3" w:rsidP="00BE13C3">
      <w:pPr>
        <w:ind w:left="540" w:hanging="540"/>
        <w:rPr>
          <w:rFonts w:cs="Arial"/>
          <w:sz w:val="24"/>
          <w:szCs w:val="24"/>
        </w:rPr>
      </w:pPr>
    </w:p>
    <w:p w:rsidR="00456259" w:rsidRDefault="00456259" w:rsidP="00456259">
      <w:pPr>
        <w:ind w:left="540" w:hanging="540"/>
        <w:rPr>
          <w:rFonts w:cs="Arial"/>
          <w:b/>
          <w:sz w:val="24"/>
          <w:szCs w:val="24"/>
          <w:u w:val="single"/>
        </w:rPr>
      </w:pPr>
    </w:p>
    <w:p w:rsidR="00456259" w:rsidRDefault="00456259" w:rsidP="00456259">
      <w:pPr>
        <w:ind w:left="540" w:hanging="540"/>
        <w:rPr>
          <w:rFonts w:cs="Arial"/>
          <w:b/>
          <w:sz w:val="24"/>
          <w:szCs w:val="24"/>
          <w:u w:val="single"/>
        </w:rPr>
      </w:pPr>
    </w:p>
    <w:p w:rsidR="00456259" w:rsidRDefault="00456259" w:rsidP="00456259">
      <w:pPr>
        <w:ind w:left="540" w:hanging="540"/>
        <w:jc w:val="center"/>
        <w:rPr>
          <w:rFonts w:cs="Arial"/>
          <w:b/>
          <w:sz w:val="24"/>
          <w:szCs w:val="24"/>
          <w:u w:val="single"/>
        </w:rPr>
      </w:pPr>
    </w:p>
    <w:p w:rsidR="00DE7758" w:rsidRDefault="00DE7758" w:rsidP="00456259">
      <w:pPr>
        <w:ind w:left="540" w:hanging="540"/>
        <w:jc w:val="center"/>
        <w:rPr>
          <w:rFonts w:cs="Arial"/>
          <w:b/>
          <w:sz w:val="24"/>
          <w:szCs w:val="24"/>
          <w:u w:val="single"/>
        </w:rPr>
      </w:pPr>
    </w:p>
    <w:p w:rsidR="00DE7758" w:rsidRDefault="00DE7758" w:rsidP="00456259">
      <w:pPr>
        <w:ind w:left="540" w:hanging="540"/>
        <w:jc w:val="center"/>
        <w:rPr>
          <w:rFonts w:cs="Arial"/>
          <w:b/>
          <w:sz w:val="24"/>
          <w:szCs w:val="24"/>
          <w:u w:val="single"/>
        </w:rPr>
      </w:pPr>
    </w:p>
    <w:p w:rsidR="00DE7758" w:rsidRDefault="0023209C" w:rsidP="00456259">
      <w:pPr>
        <w:ind w:left="540" w:hanging="540"/>
        <w:jc w:val="center"/>
        <w:rPr>
          <w:rFonts w:cs="Arial"/>
          <w:b/>
          <w:sz w:val="24"/>
          <w:szCs w:val="24"/>
          <w:u w:val="single"/>
        </w:rPr>
      </w:pPr>
      <w:r>
        <w:rPr>
          <w:noProof/>
          <w:lang w:eastAsia="en-ZA"/>
        </w:rPr>
        <w:drawing>
          <wp:inline distT="0" distB="0" distL="0" distR="0">
            <wp:extent cx="952500" cy="885825"/>
            <wp:effectExtent l="19050" t="0" r="0" b="0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259" w:rsidRPr="00456259" w:rsidRDefault="00456259" w:rsidP="00DE7758">
      <w:pPr>
        <w:jc w:val="center"/>
        <w:rPr>
          <w:rFonts w:eastAsia="Calibri" w:cs="Arial"/>
          <w:b/>
          <w:sz w:val="24"/>
          <w:szCs w:val="24"/>
        </w:rPr>
      </w:pPr>
      <w:r w:rsidRPr="00456259">
        <w:rPr>
          <w:rFonts w:eastAsia="Calibri" w:cs="Arial"/>
          <w:b/>
          <w:sz w:val="24"/>
          <w:szCs w:val="24"/>
        </w:rPr>
        <w:t>MINISTRY:  JUSTICE AND CORRECTIONAL SERVICES</w:t>
      </w:r>
    </w:p>
    <w:p w:rsidR="00456259" w:rsidRPr="00456259" w:rsidRDefault="00456259" w:rsidP="00456259">
      <w:pPr>
        <w:jc w:val="center"/>
        <w:outlineLvl w:val="0"/>
        <w:rPr>
          <w:rFonts w:eastAsia="Arial Unicode MS"/>
          <w:b/>
          <w:color w:val="000000"/>
          <w:sz w:val="24"/>
          <w:szCs w:val="20"/>
          <w:lang w:eastAsia="en-ZA"/>
        </w:rPr>
      </w:pPr>
      <w:r w:rsidRPr="00456259">
        <w:rPr>
          <w:rFonts w:eastAsia="Arial Unicode MS" w:hAnsi="Arial Unicode MS"/>
          <w:b/>
          <w:color w:val="000000"/>
          <w:sz w:val="24"/>
          <w:szCs w:val="20"/>
          <w:lang w:eastAsia="en-ZA"/>
        </w:rPr>
        <w:t>REPUBLIC OF SOUTH AFRICA</w:t>
      </w:r>
    </w:p>
    <w:p w:rsidR="00456259" w:rsidRDefault="00456259" w:rsidP="00DE7758">
      <w:pPr>
        <w:pBdr>
          <w:bottom w:val="single" w:sz="4" w:space="1" w:color="auto"/>
        </w:pBdr>
        <w:ind w:left="540" w:hanging="540"/>
        <w:jc w:val="center"/>
        <w:rPr>
          <w:rFonts w:cs="Arial"/>
          <w:b/>
          <w:sz w:val="24"/>
          <w:szCs w:val="24"/>
          <w:u w:val="single"/>
        </w:rPr>
      </w:pPr>
    </w:p>
    <w:p w:rsidR="00456259" w:rsidRDefault="00456259" w:rsidP="00456259">
      <w:pPr>
        <w:ind w:left="540" w:hanging="540"/>
        <w:rPr>
          <w:rFonts w:cs="Arial"/>
          <w:b/>
          <w:sz w:val="24"/>
          <w:szCs w:val="24"/>
          <w:u w:val="single"/>
        </w:rPr>
      </w:pPr>
    </w:p>
    <w:p w:rsidR="00456259" w:rsidRPr="00DE7758" w:rsidRDefault="00456259" w:rsidP="00DE7758">
      <w:pPr>
        <w:spacing w:line="360" w:lineRule="auto"/>
        <w:rPr>
          <w:rFonts w:cs="Arial"/>
          <w:b/>
          <w:sz w:val="24"/>
          <w:szCs w:val="24"/>
        </w:rPr>
      </w:pPr>
      <w:r w:rsidRPr="00DE7758">
        <w:rPr>
          <w:rFonts w:cs="Arial"/>
          <w:b/>
          <w:sz w:val="24"/>
          <w:szCs w:val="24"/>
        </w:rPr>
        <w:t>NATIONAL ASSEMBLY</w:t>
      </w:r>
    </w:p>
    <w:p w:rsidR="00BE13C3" w:rsidRPr="00DE7758" w:rsidRDefault="00456259" w:rsidP="00DE7758">
      <w:pPr>
        <w:spacing w:line="360" w:lineRule="auto"/>
        <w:rPr>
          <w:rFonts w:cs="Arial"/>
          <w:b/>
          <w:sz w:val="24"/>
          <w:szCs w:val="24"/>
        </w:rPr>
      </w:pPr>
      <w:r w:rsidRPr="00DE7758">
        <w:rPr>
          <w:rFonts w:cs="Arial"/>
          <w:b/>
          <w:sz w:val="24"/>
          <w:szCs w:val="24"/>
        </w:rPr>
        <w:t xml:space="preserve">QUESTION </w:t>
      </w:r>
      <w:r w:rsidR="00BE13C3" w:rsidRPr="00DE7758">
        <w:rPr>
          <w:rFonts w:cs="Arial"/>
          <w:b/>
          <w:sz w:val="24"/>
          <w:szCs w:val="24"/>
        </w:rPr>
        <w:t>FOR WRITTEN REPLY</w:t>
      </w:r>
    </w:p>
    <w:p w:rsidR="00182380" w:rsidRPr="00DE7758" w:rsidRDefault="00456259" w:rsidP="00DE775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DE7758">
        <w:rPr>
          <w:rFonts w:cs="Arial"/>
          <w:b/>
          <w:sz w:val="24"/>
          <w:szCs w:val="24"/>
        </w:rPr>
        <w:t xml:space="preserve">PARLIAMENTARY </w:t>
      </w:r>
      <w:r w:rsidR="00BE13C3" w:rsidRPr="00DE7758">
        <w:rPr>
          <w:rFonts w:cs="Arial"/>
          <w:b/>
          <w:sz w:val="24"/>
          <w:szCs w:val="24"/>
        </w:rPr>
        <w:t xml:space="preserve">QUESTION NO: </w:t>
      </w:r>
      <w:r w:rsidR="00314BCC" w:rsidRPr="00DE7758">
        <w:rPr>
          <w:rFonts w:cs="Arial"/>
          <w:b/>
          <w:sz w:val="24"/>
          <w:szCs w:val="24"/>
        </w:rPr>
        <w:t>2544</w:t>
      </w:r>
    </w:p>
    <w:p w:rsidR="00456259" w:rsidRPr="00DE7758" w:rsidRDefault="00456259" w:rsidP="00DE775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DE7758">
        <w:rPr>
          <w:rFonts w:cs="Arial"/>
          <w:b/>
          <w:sz w:val="24"/>
          <w:szCs w:val="24"/>
        </w:rPr>
        <w:t>DATE OF QUESTION: 26 AUGUST 2022</w:t>
      </w:r>
    </w:p>
    <w:p w:rsidR="00456259" w:rsidRPr="00DE7758" w:rsidRDefault="00456259" w:rsidP="00DE7758">
      <w:pPr>
        <w:spacing w:line="360" w:lineRule="auto"/>
        <w:jc w:val="both"/>
        <w:rPr>
          <w:rFonts w:cs="Arial"/>
          <w:b/>
          <w:sz w:val="24"/>
          <w:szCs w:val="24"/>
        </w:rPr>
      </w:pPr>
      <w:r w:rsidRPr="00DE7758">
        <w:rPr>
          <w:rFonts w:cs="Arial"/>
          <w:b/>
          <w:sz w:val="24"/>
          <w:szCs w:val="24"/>
        </w:rPr>
        <w:t>DATE OF SUBMISSION: 09 SEPTEMBER 2022</w:t>
      </w:r>
    </w:p>
    <w:p w:rsidR="00314BCC" w:rsidRPr="005200A8" w:rsidRDefault="005E72EB" w:rsidP="00314BCC">
      <w:pPr>
        <w:spacing w:before="100" w:beforeAutospacing="1" w:after="100" w:afterAutospacing="1"/>
        <w:ind w:left="540" w:right="26" w:hanging="540"/>
        <w:jc w:val="both"/>
        <w:rPr>
          <w:rFonts w:eastAsia="Calibri" w:cs="Arial"/>
          <w:b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>Mrs Y.</w:t>
      </w:r>
      <w:r w:rsidR="00314BCC" w:rsidRPr="005200A8">
        <w:rPr>
          <w:rFonts w:eastAsia="Calibri" w:cs="Arial"/>
          <w:b/>
          <w:sz w:val="24"/>
          <w:szCs w:val="24"/>
        </w:rPr>
        <w:t>N Yako (EFF) to ask the Minister of Justice and Correctional Services</w:t>
      </w:r>
      <w:r>
        <w:rPr>
          <w:rFonts w:eastAsia="Calibri" w:cs="Arial"/>
          <w:b/>
          <w:sz w:val="24"/>
          <w:szCs w:val="24"/>
        </w:rPr>
        <w:t xml:space="preserve"> </w:t>
      </w:r>
      <w:r w:rsidR="00314BCC" w:rsidRPr="005200A8">
        <w:rPr>
          <w:rFonts w:eastAsia="Calibri" w:cs="Arial"/>
          <w:b/>
          <w:sz w:val="24"/>
          <w:szCs w:val="24"/>
        </w:rPr>
        <w:fldChar w:fldCharType="begin"/>
      </w:r>
      <w:r w:rsidR="00314BCC" w:rsidRPr="005200A8">
        <w:rPr>
          <w:rFonts w:eastAsia="Calibri" w:cs="Arial"/>
          <w:sz w:val="24"/>
          <w:szCs w:val="24"/>
        </w:rPr>
        <w:instrText xml:space="preserve"> XE "</w:instrText>
      </w:r>
      <w:r w:rsidR="00314BCC" w:rsidRPr="005200A8">
        <w:rPr>
          <w:rFonts w:eastAsia="Calibri" w:cs="Arial"/>
          <w:b/>
          <w:sz w:val="24"/>
          <w:szCs w:val="24"/>
        </w:rPr>
        <w:instrText>Minister of Justice and Correctional Services</w:instrText>
      </w:r>
      <w:r w:rsidR="00314BCC" w:rsidRPr="005200A8">
        <w:rPr>
          <w:rFonts w:eastAsia="Calibri" w:cs="Arial"/>
          <w:sz w:val="24"/>
          <w:szCs w:val="24"/>
        </w:rPr>
        <w:instrText xml:space="preserve">" </w:instrText>
      </w:r>
      <w:r w:rsidR="00314BCC" w:rsidRPr="005200A8">
        <w:rPr>
          <w:rFonts w:eastAsia="Calibri" w:cs="Arial"/>
          <w:b/>
          <w:sz w:val="24"/>
          <w:szCs w:val="24"/>
        </w:rPr>
        <w:fldChar w:fldCharType="end"/>
      </w:r>
      <w:r w:rsidR="00314BCC" w:rsidRPr="005200A8">
        <w:rPr>
          <w:rFonts w:eastAsia="Calibri" w:cs="Arial"/>
          <w:b/>
          <w:sz w:val="24"/>
          <w:szCs w:val="24"/>
        </w:rPr>
        <w:t>:</w:t>
      </w:r>
    </w:p>
    <w:p w:rsidR="00314BCC" w:rsidRPr="005200A8" w:rsidRDefault="00314BCC" w:rsidP="00314BCC">
      <w:pPr>
        <w:spacing w:before="100" w:beforeAutospacing="1" w:after="100" w:afterAutospacing="1"/>
        <w:ind w:right="28"/>
        <w:jc w:val="both"/>
        <w:rPr>
          <w:rFonts w:eastAsia="Calibri" w:cs="Arial"/>
          <w:sz w:val="24"/>
          <w:szCs w:val="24"/>
        </w:rPr>
      </w:pPr>
      <w:r w:rsidRPr="005200A8">
        <w:rPr>
          <w:rFonts w:eastAsia="Calibri" w:cs="Arial"/>
          <w:sz w:val="24"/>
          <w:szCs w:val="24"/>
          <w:lang w:val="en-GB"/>
        </w:rPr>
        <w:t xml:space="preserve">What (a) total number of cases of </w:t>
      </w:r>
      <w:r w:rsidR="00B134E3" w:rsidRPr="005200A8">
        <w:rPr>
          <w:rFonts w:eastAsia="Calibri" w:cs="Arial"/>
          <w:sz w:val="24"/>
          <w:szCs w:val="24"/>
          <w:lang w:val="en-GB"/>
        </w:rPr>
        <w:t>abuse</w:t>
      </w:r>
      <w:r w:rsidR="00B134E3" w:rsidRPr="005200A8">
        <w:rPr>
          <w:rFonts w:eastAsia="Calibri" w:cs="Arial"/>
          <w:i/>
          <w:sz w:val="24"/>
          <w:szCs w:val="24"/>
          <w:lang w:val="en-GB"/>
        </w:rPr>
        <w:t xml:space="preserve"> (</w:t>
      </w:r>
      <w:r w:rsidR="006D1EF6" w:rsidRPr="005200A8">
        <w:rPr>
          <w:rFonts w:eastAsia="Calibri" w:cs="Arial"/>
          <w:i/>
          <w:sz w:val="24"/>
          <w:szCs w:val="24"/>
          <w:lang w:val="en-GB"/>
        </w:rPr>
        <w:t>sexual and psychological</w:t>
      </w:r>
      <w:r w:rsidR="006D1EF6" w:rsidRPr="005200A8">
        <w:rPr>
          <w:rFonts w:eastAsia="Calibri" w:cs="Arial"/>
          <w:sz w:val="24"/>
          <w:szCs w:val="24"/>
          <w:lang w:val="en-GB"/>
        </w:rPr>
        <w:t>)</w:t>
      </w:r>
      <w:r w:rsidRPr="005200A8">
        <w:rPr>
          <w:rFonts w:eastAsia="Calibri" w:cs="Arial"/>
          <w:sz w:val="24"/>
          <w:szCs w:val="24"/>
          <w:lang w:val="en-GB"/>
        </w:rPr>
        <w:t xml:space="preserve"> of inmates by correctional officers have been reported to his department over </w:t>
      </w:r>
      <w:r w:rsidRPr="005200A8">
        <w:rPr>
          <w:rFonts w:eastAsia="Calibri" w:cs="Arial"/>
          <w:sz w:val="24"/>
          <w:szCs w:val="24"/>
        </w:rPr>
        <w:t>the</w:t>
      </w:r>
      <w:r w:rsidRPr="005200A8">
        <w:rPr>
          <w:rFonts w:eastAsia="Calibri" w:cs="Arial"/>
          <w:sz w:val="24"/>
          <w:szCs w:val="24"/>
          <w:lang w:val="en-GB"/>
        </w:rPr>
        <w:t xml:space="preserve"> past five years and (b) steps has his department taken to resolve the phenomenon of the abuse of inmates by those who are meant to protect them</w:t>
      </w:r>
      <w:r w:rsidRPr="005200A8">
        <w:rPr>
          <w:rFonts w:eastAsia="Calibri" w:cs="Arial"/>
          <w:sz w:val="24"/>
          <w:szCs w:val="24"/>
        </w:rPr>
        <w:t>?</w:t>
      </w:r>
      <w:r w:rsidRPr="005200A8">
        <w:rPr>
          <w:rFonts w:eastAsia="Calibri" w:cs="Arial"/>
          <w:sz w:val="24"/>
          <w:szCs w:val="24"/>
        </w:rPr>
        <w:tab/>
      </w:r>
      <w:r w:rsidRPr="005200A8">
        <w:rPr>
          <w:rFonts w:eastAsia="Calibri" w:cs="Arial"/>
          <w:sz w:val="24"/>
          <w:szCs w:val="24"/>
        </w:rPr>
        <w:tab/>
      </w:r>
      <w:r w:rsidRPr="005200A8">
        <w:rPr>
          <w:rFonts w:eastAsia="Calibri" w:cs="Arial"/>
          <w:sz w:val="24"/>
          <w:szCs w:val="24"/>
        </w:rPr>
        <w:tab/>
      </w:r>
      <w:r w:rsidRPr="005200A8">
        <w:rPr>
          <w:rFonts w:eastAsia="Calibri" w:cs="Arial"/>
          <w:sz w:val="24"/>
          <w:szCs w:val="24"/>
        </w:rPr>
        <w:tab/>
      </w:r>
      <w:r w:rsidRPr="005E72EB">
        <w:rPr>
          <w:rFonts w:eastAsia="Calibri" w:cs="Arial"/>
          <w:b/>
          <w:sz w:val="24"/>
          <w:szCs w:val="24"/>
        </w:rPr>
        <w:t>NW3048E</w:t>
      </w:r>
    </w:p>
    <w:p w:rsidR="00182380" w:rsidRPr="005200A8" w:rsidRDefault="00182380" w:rsidP="006F3BAA">
      <w:pPr>
        <w:ind w:left="720" w:hanging="720"/>
        <w:rPr>
          <w:b/>
          <w:sz w:val="24"/>
          <w:szCs w:val="24"/>
        </w:rPr>
      </w:pPr>
    </w:p>
    <w:p w:rsidR="006F3BAA" w:rsidRPr="005200A8" w:rsidRDefault="006F3BAA" w:rsidP="006F3BAA">
      <w:pPr>
        <w:ind w:left="720" w:hanging="720"/>
        <w:rPr>
          <w:b/>
          <w:sz w:val="24"/>
          <w:szCs w:val="24"/>
        </w:rPr>
      </w:pPr>
      <w:r w:rsidRPr="005200A8">
        <w:rPr>
          <w:b/>
          <w:sz w:val="24"/>
          <w:szCs w:val="24"/>
        </w:rPr>
        <w:t>REPLY:</w:t>
      </w:r>
    </w:p>
    <w:p w:rsidR="005200A8" w:rsidRDefault="005200A8" w:rsidP="006F3BAA">
      <w:pPr>
        <w:ind w:left="720" w:hanging="720"/>
        <w:rPr>
          <w:rFonts w:cs="Arial"/>
          <w:sz w:val="24"/>
          <w:szCs w:val="24"/>
        </w:rPr>
      </w:pPr>
    </w:p>
    <w:p w:rsidR="005200A8" w:rsidRDefault="005200A8" w:rsidP="005200A8">
      <w:pPr>
        <w:rPr>
          <w:rFonts w:cs="Arial"/>
          <w:sz w:val="24"/>
          <w:szCs w:val="24"/>
        </w:rPr>
      </w:pPr>
      <w:r w:rsidRPr="005200A8">
        <w:rPr>
          <w:rFonts w:cs="Arial"/>
          <w:sz w:val="24"/>
          <w:szCs w:val="24"/>
        </w:rPr>
        <w:t xml:space="preserve">Any abuse of inmates is against the departmental code of conduct. </w:t>
      </w:r>
    </w:p>
    <w:p w:rsidR="005200A8" w:rsidRDefault="005200A8" w:rsidP="005200A8">
      <w:pPr>
        <w:rPr>
          <w:rFonts w:cs="Arial"/>
          <w:sz w:val="24"/>
          <w:szCs w:val="24"/>
        </w:rPr>
      </w:pPr>
    </w:p>
    <w:p w:rsidR="00053CAE" w:rsidRPr="005200A8" w:rsidRDefault="005200A8" w:rsidP="005200A8">
      <w:pPr>
        <w:numPr>
          <w:ilvl w:val="0"/>
          <w:numId w:val="5"/>
        </w:numPr>
        <w:ind w:hanging="720"/>
        <w:rPr>
          <w:rFonts w:eastAsia="Calibri" w:cs="Arial"/>
          <w:sz w:val="24"/>
          <w:szCs w:val="24"/>
          <w:lang w:val="en-GB"/>
        </w:rPr>
      </w:pPr>
      <w:r w:rsidRPr="005200A8">
        <w:rPr>
          <w:rFonts w:cs="Arial"/>
          <w:sz w:val="24"/>
          <w:szCs w:val="24"/>
        </w:rPr>
        <w:t xml:space="preserve">Department of Correctional Services has </w:t>
      </w:r>
      <w:r>
        <w:rPr>
          <w:rFonts w:cs="Arial"/>
          <w:sz w:val="24"/>
          <w:szCs w:val="24"/>
        </w:rPr>
        <w:t>the following</w:t>
      </w:r>
      <w:r w:rsidRPr="005200A8">
        <w:rPr>
          <w:rFonts w:cs="Arial"/>
          <w:sz w:val="24"/>
          <w:szCs w:val="24"/>
        </w:rPr>
        <w:t xml:space="preserve"> </w:t>
      </w:r>
      <w:r w:rsidR="00ED707B">
        <w:rPr>
          <w:rFonts w:cs="Arial"/>
          <w:sz w:val="24"/>
          <w:szCs w:val="24"/>
        </w:rPr>
        <w:t xml:space="preserve">reported </w:t>
      </w:r>
      <w:r w:rsidRPr="005200A8">
        <w:rPr>
          <w:rFonts w:cs="Arial"/>
          <w:sz w:val="24"/>
          <w:szCs w:val="24"/>
        </w:rPr>
        <w:t>incidents of abuse on inmates by the officials</w:t>
      </w:r>
      <w:r>
        <w:rPr>
          <w:rFonts w:cs="Arial"/>
          <w:sz w:val="24"/>
          <w:szCs w:val="24"/>
        </w:rPr>
        <w:t xml:space="preserve"> reported </w:t>
      </w:r>
      <w:r w:rsidR="008A3C68" w:rsidRPr="005200A8">
        <w:rPr>
          <w:rFonts w:eastAsia="Calibri" w:cs="Arial"/>
          <w:sz w:val="24"/>
          <w:szCs w:val="24"/>
          <w:lang w:val="en-GB"/>
        </w:rPr>
        <w:t xml:space="preserve">over </w:t>
      </w:r>
      <w:r>
        <w:rPr>
          <w:rFonts w:eastAsia="Calibri" w:cs="Arial"/>
          <w:sz w:val="24"/>
          <w:szCs w:val="24"/>
          <w:lang w:val="en-GB"/>
        </w:rPr>
        <w:t xml:space="preserve">a period of </w:t>
      </w:r>
      <w:r w:rsidR="008A3C68" w:rsidRPr="005200A8">
        <w:rPr>
          <w:rFonts w:eastAsia="Calibri" w:cs="Arial"/>
          <w:sz w:val="24"/>
          <w:szCs w:val="24"/>
          <w:lang w:val="en-GB"/>
        </w:rPr>
        <w:t>five (</w:t>
      </w:r>
      <w:r w:rsidR="00234965">
        <w:rPr>
          <w:rFonts w:eastAsia="Calibri" w:cs="Arial"/>
          <w:sz w:val="24"/>
          <w:szCs w:val="24"/>
          <w:lang w:val="en-GB"/>
        </w:rPr>
        <w:t>0</w:t>
      </w:r>
      <w:r w:rsidR="008A3C68" w:rsidRPr="005200A8">
        <w:rPr>
          <w:rFonts w:eastAsia="Calibri" w:cs="Arial"/>
          <w:sz w:val="24"/>
          <w:szCs w:val="24"/>
          <w:lang w:val="en-GB"/>
        </w:rPr>
        <w:t>5) years</w:t>
      </w:r>
      <w:r w:rsidR="00053CAE" w:rsidRPr="005200A8">
        <w:rPr>
          <w:rFonts w:eastAsia="Calibri" w:cs="Arial"/>
          <w:sz w:val="24"/>
          <w:szCs w:val="24"/>
          <w:lang w:val="en-GB"/>
        </w:rPr>
        <w:t>:</w:t>
      </w:r>
    </w:p>
    <w:p w:rsidR="00182380" w:rsidRPr="005200A8" w:rsidRDefault="00182380" w:rsidP="00182380">
      <w:pPr>
        <w:ind w:left="720"/>
        <w:rPr>
          <w:rFonts w:eastAsia="Calibri" w:cs="Arial"/>
          <w:sz w:val="24"/>
          <w:szCs w:val="24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9"/>
        <w:gridCol w:w="2989"/>
        <w:gridCol w:w="2918"/>
      </w:tblGrid>
      <w:tr w:rsidR="00053CAE" w:rsidRPr="005200A8" w:rsidTr="00E079CF">
        <w:tc>
          <w:tcPr>
            <w:tcW w:w="2949" w:type="dxa"/>
            <w:shd w:val="clear" w:color="auto" w:fill="D9D9D9"/>
          </w:tcPr>
          <w:p w:rsidR="00053CAE" w:rsidRPr="005200A8" w:rsidRDefault="00053CAE" w:rsidP="00053CAE">
            <w:pPr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bookmarkStart w:id="0" w:name="_Hlk116026658"/>
            <w:r w:rsidRPr="005200A8">
              <w:rPr>
                <w:rFonts w:eastAsia="Calibri" w:cs="Arial"/>
                <w:b/>
                <w:sz w:val="24"/>
                <w:szCs w:val="24"/>
                <w:lang w:val="en-GB"/>
              </w:rPr>
              <w:t>Period</w:t>
            </w:r>
          </w:p>
        </w:tc>
        <w:tc>
          <w:tcPr>
            <w:tcW w:w="2989" w:type="dxa"/>
            <w:shd w:val="clear" w:color="auto" w:fill="D9D9D9"/>
          </w:tcPr>
          <w:p w:rsidR="00053CAE" w:rsidRPr="005200A8" w:rsidRDefault="00053CAE" w:rsidP="00053CAE">
            <w:pPr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5200A8">
              <w:rPr>
                <w:rFonts w:eastAsia="Calibri" w:cs="Arial"/>
                <w:b/>
                <w:sz w:val="24"/>
                <w:szCs w:val="24"/>
                <w:lang w:val="en-GB"/>
              </w:rPr>
              <w:t>Type of complaint</w:t>
            </w:r>
          </w:p>
        </w:tc>
        <w:tc>
          <w:tcPr>
            <w:tcW w:w="2918" w:type="dxa"/>
            <w:shd w:val="clear" w:color="auto" w:fill="D9D9D9"/>
          </w:tcPr>
          <w:p w:rsidR="00053CAE" w:rsidRPr="005200A8" w:rsidRDefault="00621413" w:rsidP="00053CAE">
            <w:pPr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5200A8">
              <w:rPr>
                <w:rFonts w:eastAsia="Calibri" w:cs="Arial"/>
                <w:b/>
                <w:sz w:val="24"/>
                <w:szCs w:val="24"/>
                <w:lang w:val="en-GB"/>
              </w:rPr>
              <w:t>Alleged n</w:t>
            </w:r>
            <w:r w:rsidR="00053CAE" w:rsidRPr="005200A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umber of officials </w:t>
            </w:r>
          </w:p>
        </w:tc>
      </w:tr>
      <w:tr w:rsidR="00182380" w:rsidRPr="005200A8" w:rsidTr="00E079CF">
        <w:tc>
          <w:tcPr>
            <w:tcW w:w="2949" w:type="dxa"/>
            <w:shd w:val="clear" w:color="auto" w:fill="auto"/>
          </w:tcPr>
          <w:p w:rsidR="00182380" w:rsidRPr="005200A8" w:rsidRDefault="00182380" w:rsidP="00182380">
            <w:pPr>
              <w:rPr>
                <w:rFonts w:eastAsia="Calibri" w:cs="Arial"/>
                <w:sz w:val="24"/>
                <w:szCs w:val="24"/>
                <w:lang w:val="en-GB"/>
              </w:rPr>
            </w:pPr>
            <w:r w:rsidRPr="005200A8">
              <w:rPr>
                <w:rFonts w:eastAsia="Calibri" w:cs="Arial"/>
                <w:sz w:val="24"/>
                <w:szCs w:val="24"/>
                <w:lang w:val="en-GB"/>
              </w:rPr>
              <w:t>2017/18</w:t>
            </w:r>
          </w:p>
        </w:tc>
        <w:tc>
          <w:tcPr>
            <w:tcW w:w="2989" w:type="dxa"/>
            <w:shd w:val="clear" w:color="auto" w:fill="auto"/>
          </w:tcPr>
          <w:p w:rsidR="00182380" w:rsidRPr="005200A8" w:rsidRDefault="00182380" w:rsidP="00182380">
            <w:pPr>
              <w:rPr>
                <w:rFonts w:eastAsia="Calibri" w:cs="Arial"/>
                <w:sz w:val="24"/>
                <w:szCs w:val="24"/>
                <w:lang w:val="en-GB"/>
              </w:rPr>
            </w:pPr>
            <w:r w:rsidRPr="005200A8">
              <w:rPr>
                <w:rFonts w:eastAsia="Calibri" w:cs="Arial"/>
                <w:sz w:val="24"/>
                <w:szCs w:val="24"/>
                <w:lang w:val="en-GB"/>
              </w:rPr>
              <w:t xml:space="preserve">None </w:t>
            </w:r>
          </w:p>
        </w:tc>
        <w:tc>
          <w:tcPr>
            <w:tcW w:w="2918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</w:tr>
      <w:tr w:rsidR="00182380" w:rsidRPr="005200A8" w:rsidTr="00E079CF">
        <w:tc>
          <w:tcPr>
            <w:tcW w:w="2949" w:type="dxa"/>
            <w:shd w:val="clear" w:color="auto" w:fill="auto"/>
          </w:tcPr>
          <w:p w:rsidR="00182380" w:rsidRPr="005200A8" w:rsidRDefault="00182380" w:rsidP="00182380">
            <w:pPr>
              <w:rPr>
                <w:rFonts w:eastAsia="Calibri" w:cs="Arial"/>
                <w:sz w:val="24"/>
                <w:szCs w:val="24"/>
                <w:lang w:val="en-GB"/>
              </w:rPr>
            </w:pPr>
            <w:r w:rsidRPr="005200A8">
              <w:rPr>
                <w:rFonts w:eastAsia="Calibri" w:cs="Arial"/>
                <w:sz w:val="24"/>
                <w:szCs w:val="24"/>
                <w:lang w:val="en-GB"/>
              </w:rPr>
              <w:t>2018/19</w:t>
            </w:r>
          </w:p>
        </w:tc>
        <w:tc>
          <w:tcPr>
            <w:tcW w:w="2989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rFonts w:eastAsia="Calibri" w:cs="Arial"/>
                <w:sz w:val="24"/>
                <w:szCs w:val="24"/>
                <w:lang w:val="en-GB"/>
              </w:rPr>
              <w:t xml:space="preserve">None </w:t>
            </w:r>
          </w:p>
        </w:tc>
        <w:tc>
          <w:tcPr>
            <w:tcW w:w="2918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</w:tr>
      <w:tr w:rsidR="00182380" w:rsidRPr="005200A8" w:rsidTr="00E079CF">
        <w:tc>
          <w:tcPr>
            <w:tcW w:w="2949" w:type="dxa"/>
            <w:shd w:val="clear" w:color="auto" w:fill="auto"/>
          </w:tcPr>
          <w:p w:rsidR="00182380" w:rsidRPr="005200A8" w:rsidRDefault="00182380" w:rsidP="00182380">
            <w:pPr>
              <w:rPr>
                <w:rFonts w:eastAsia="Calibri" w:cs="Arial"/>
                <w:sz w:val="24"/>
                <w:szCs w:val="24"/>
                <w:lang w:val="en-GB"/>
              </w:rPr>
            </w:pPr>
            <w:r w:rsidRPr="005200A8">
              <w:rPr>
                <w:rFonts w:eastAsia="Calibri" w:cs="Arial"/>
                <w:sz w:val="24"/>
                <w:szCs w:val="24"/>
                <w:lang w:val="en-GB"/>
              </w:rPr>
              <w:t>2019/20</w:t>
            </w:r>
          </w:p>
        </w:tc>
        <w:tc>
          <w:tcPr>
            <w:tcW w:w="2989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rFonts w:eastAsia="Calibri" w:cs="Arial"/>
                <w:sz w:val="24"/>
                <w:szCs w:val="24"/>
                <w:lang w:val="en-GB"/>
              </w:rPr>
              <w:t xml:space="preserve">None </w:t>
            </w:r>
          </w:p>
        </w:tc>
        <w:tc>
          <w:tcPr>
            <w:tcW w:w="2918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</w:tr>
      <w:tr w:rsidR="00182380" w:rsidRPr="005200A8" w:rsidTr="00E079CF">
        <w:tc>
          <w:tcPr>
            <w:tcW w:w="2949" w:type="dxa"/>
            <w:shd w:val="clear" w:color="auto" w:fill="auto"/>
          </w:tcPr>
          <w:p w:rsidR="00182380" w:rsidRPr="005200A8" w:rsidRDefault="00182380" w:rsidP="00182380">
            <w:pPr>
              <w:rPr>
                <w:rFonts w:eastAsia="Calibri" w:cs="Arial"/>
                <w:sz w:val="24"/>
                <w:szCs w:val="24"/>
                <w:lang w:val="en-GB"/>
              </w:rPr>
            </w:pPr>
            <w:r w:rsidRPr="005200A8">
              <w:rPr>
                <w:rFonts w:eastAsia="Calibri" w:cs="Arial"/>
                <w:sz w:val="24"/>
                <w:szCs w:val="24"/>
                <w:lang w:val="en-GB"/>
              </w:rPr>
              <w:t>2020/21</w:t>
            </w:r>
          </w:p>
        </w:tc>
        <w:tc>
          <w:tcPr>
            <w:tcW w:w="2989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rFonts w:eastAsia="Calibri" w:cs="Arial"/>
                <w:sz w:val="24"/>
                <w:szCs w:val="24"/>
                <w:lang w:val="en-GB"/>
              </w:rPr>
              <w:t xml:space="preserve">None </w:t>
            </w:r>
          </w:p>
        </w:tc>
        <w:tc>
          <w:tcPr>
            <w:tcW w:w="2918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</w:tr>
      <w:tr w:rsidR="005E72EB" w:rsidRPr="005200A8" w:rsidTr="00E079CF">
        <w:trPr>
          <w:trHeight w:val="275"/>
        </w:trPr>
        <w:tc>
          <w:tcPr>
            <w:tcW w:w="2949" w:type="dxa"/>
            <w:vMerge w:val="restart"/>
            <w:shd w:val="clear" w:color="auto" w:fill="auto"/>
          </w:tcPr>
          <w:p w:rsidR="005E72EB" w:rsidRPr="005200A8" w:rsidRDefault="00234965" w:rsidP="00053CAE">
            <w:pPr>
              <w:rPr>
                <w:rFonts w:eastAsia="Calibri" w:cs="Arial"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sz w:val="24"/>
                <w:szCs w:val="24"/>
                <w:lang w:val="en-GB"/>
              </w:rPr>
              <w:t>2021/</w:t>
            </w:r>
            <w:r w:rsidR="005E72EB" w:rsidRPr="005200A8">
              <w:rPr>
                <w:rFonts w:eastAsia="Calibri" w:cs="Arial"/>
                <w:sz w:val="24"/>
                <w:szCs w:val="24"/>
                <w:lang w:val="en-GB"/>
              </w:rPr>
              <w:t>22</w:t>
            </w:r>
          </w:p>
        </w:tc>
        <w:tc>
          <w:tcPr>
            <w:tcW w:w="2989" w:type="dxa"/>
            <w:shd w:val="clear" w:color="auto" w:fill="auto"/>
          </w:tcPr>
          <w:p w:rsidR="005E72EB" w:rsidRPr="005200A8" w:rsidRDefault="00234965" w:rsidP="00053CAE">
            <w:pPr>
              <w:rPr>
                <w:rFonts w:eastAsia="Calibri" w:cs="Arial"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sz w:val="24"/>
                <w:szCs w:val="24"/>
                <w:lang w:val="en-GB"/>
              </w:rPr>
              <w:t>0</w:t>
            </w:r>
            <w:r w:rsidR="005E72EB" w:rsidRPr="005200A8">
              <w:rPr>
                <w:rFonts w:eastAsia="Calibri" w:cs="Arial"/>
                <w:sz w:val="24"/>
                <w:szCs w:val="24"/>
                <w:lang w:val="en-GB"/>
              </w:rPr>
              <w:t>2: sexual abuse</w:t>
            </w:r>
          </w:p>
        </w:tc>
        <w:tc>
          <w:tcPr>
            <w:tcW w:w="2918" w:type="dxa"/>
            <w:vMerge w:val="restart"/>
            <w:shd w:val="clear" w:color="auto" w:fill="auto"/>
          </w:tcPr>
          <w:p w:rsidR="005E72EB" w:rsidRPr="005200A8" w:rsidRDefault="005E72EB" w:rsidP="005E72EB">
            <w:pPr>
              <w:rPr>
                <w:rFonts w:eastAsia="Calibri" w:cs="Arial"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sz w:val="24"/>
                <w:szCs w:val="24"/>
                <w:lang w:val="en-GB"/>
              </w:rPr>
              <w:t>02</w:t>
            </w:r>
          </w:p>
        </w:tc>
      </w:tr>
      <w:tr w:rsidR="005E72EB" w:rsidRPr="005200A8" w:rsidTr="00E079CF">
        <w:trPr>
          <w:trHeight w:val="275"/>
        </w:trPr>
        <w:tc>
          <w:tcPr>
            <w:tcW w:w="2949" w:type="dxa"/>
            <w:vMerge/>
            <w:shd w:val="clear" w:color="auto" w:fill="auto"/>
          </w:tcPr>
          <w:p w:rsidR="005E72EB" w:rsidRPr="005200A8" w:rsidRDefault="005E72EB" w:rsidP="00053CAE">
            <w:pPr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2989" w:type="dxa"/>
            <w:shd w:val="clear" w:color="auto" w:fill="auto"/>
          </w:tcPr>
          <w:p w:rsidR="005E72EB" w:rsidRPr="005200A8" w:rsidRDefault="00234965" w:rsidP="00053CAE">
            <w:pPr>
              <w:rPr>
                <w:rFonts w:eastAsia="Calibri" w:cs="Arial"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sz w:val="24"/>
                <w:szCs w:val="24"/>
                <w:lang w:val="en-GB"/>
              </w:rPr>
              <w:t>0</w:t>
            </w:r>
            <w:r w:rsidR="005E72EB" w:rsidRPr="005200A8">
              <w:rPr>
                <w:rFonts w:eastAsia="Calibri" w:cs="Arial"/>
                <w:sz w:val="24"/>
                <w:szCs w:val="24"/>
                <w:lang w:val="en-GB"/>
              </w:rPr>
              <w:t>1: psychological abuse</w:t>
            </w:r>
          </w:p>
        </w:tc>
        <w:tc>
          <w:tcPr>
            <w:tcW w:w="2918" w:type="dxa"/>
            <w:vMerge/>
            <w:shd w:val="clear" w:color="auto" w:fill="auto"/>
          </w:tcPr>
          <w:p w:rsidR="005E72EB" w:rsidRPr="005200A8" w:rsidRDefault="005E72EB" w:rsidP="00053CAE">
            <w:pPr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</w:tr>
      <w:bookmarkEnd w:id="0"/>
    </w:tbl>
    <w:p w:rsidR="008A3C68" w:rsidRPr="005200A8" w:rsidRDefault="008A3C68" w:rsidP="008A3C68">
      <w:pPr>
        <w:ind w:left="360" w:hanging="360"/>
        <w:rPr>
          <w:rFonts w:eastAsia="Calibri" w:cs="Arial"/>
          <w:sz w:val="24"/>
          <w:szCs w:val="24"/>
          <w:lang w:val="en-GB"/>
        </w:rPr>
      </w:pPr>
    </w:p>
    <w:p w:rsidR="00621413" w:rsidRPr="005200A8" w:rsidRDefault="00053CAE" w:rsidP="005200A8">
      <w:pPr>
        <w:numPr>
          <w:ilvl w:val="0"/>
          <w:numId w:val="5"/>
        </w:numPr>
        <w:ind w:hanging="720"/>
        <w:rPr>
          <w:rFonts w:eastAsia="Calibri" w:cs="Arial"/>
          <w:sz w:val="24"/>
          <w:szCs w:val="24"/>
          <w:lang w:val="en-GB"/>
        </w:rPr>
      </w:pPr>
      <w:r w:rsidRPr="005200A8">
        <w:rPr>
          <w:rFonts w:eastAsia="Calibri" w:cs="Arial"/>
          <w:sz w:val="24"/>
          <w:szCs w:val="24"/>
          <w:lang w:val="en-GB"/>
        </w:rPr>
        <w:t>In line with the departmental code of conduct, disciplinary processes were undertaken with the following outcomes</w:t>
      </w:r>
      <w:r w:rsidR="00621413" w:rsidRPr="005200A8">
        <w:rPr>
          <w:rFonts w:eastAsia="Calibri" w:cs="Arial"/>
          <w:sz w:val="24"/>
          <w:szCs w:val="24"/>
          <w:lang w:val="en-GB"/>
        </w:rPr>
        <w:t>:</w:t>
      </w:r>
    </w:p>
    <w:p w:rsidR="00621413" w:rsidRPr="005200A8" w:rsidRDefault="00621413" w:rsidP="00621413">
      <w:pPr>
        <w:ind w:left="720"/>
        <w:rPr>
          <w:rFonts w:eastAsia="Calibri" w:cs="Arial"/>
          <w:sz w:val="24"/>
          <w:szCs w:val="24"/>
          <w:lang w:val="en-GB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2823"/>
        <w:gridCol w:w="4518"/>
      </w:tblGrid>
      <w:tr w:rsidR="00621413" w:rsidRPr="005200A8" w:rsidTr="00234965">
        <w:tc>
          <w:tcPr>
            <w:tcW w:w="1515" w:type="dxa"/>
            <w:shd w:val="clear" w:color="auto" w:fill="D9D9D9"/>
          </w:tcPr>
          <w:p w:rsidR="00621413" w:rsidRPr="005200A8" w:rsidRDefault="00621413" w:rsidP="00E079CF">
            <w:pPr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5200A8">
              <w:rPr>
                <w:rFonts w:eastAsia="Calibri" w:cs="Arial"/>
                <w:b/>
                <w:sz w:val="24"/>
                <w:szCs w:val="24"/>
                <w:lang w:val="en-GB"/>
              </w:rPr>
              <w:lastRenderedPageBreak/>
              <w:t>Period</w:t>
            </w:r>
          </w:p>
        </w:tc>
        <w:tc>
          <w:tcPr>
            <w:tcW w:w="2823" w:type="dxa"/>
            <w:shd w:val="clear" w:color="auto" w:fill="D9D9D9"/>
          </w:tcPr>
          <w:p w:rsidR="00621413" w:rsidRPr="005200A8" w:rsidRDefault="00621413" w:rsidP="00E079CF">
            <w:pPr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5200A8">
              <w:rPr>
                <w:rFonts w:eastAsia="Calibri" w:cs="Arial"/>
                <w:b/>
                <w:sz w:val="24"/>
                <w:szCs w:val="24"/>
                <w:lang w:val="en-GB"/>
              </w:rPr>
              <w:t>Type of complaint</w:t>
            </w:r>
          </w:p>
        </w:tc>
        <w:tc>
          <w:tcPr>
            <w:tcW w:w="4518" w:type="dxa"/>
            <w:shd w:val="clear" w:color="auto" w:fill="D9D9D9"/>
          </w:tcPr>
          <w:p w:rsidR="00621413" w:rsidRPr="005200A8" w:rsidRDefault="00621413" w:rsidP="00E079CF">
            <w:pPr>
              <w:rPr>
                <w:rFonts w:eastAsia="Calibri" w:cs="Arial"/>
                <w:b/>
                <w:sz w:val="24"/>
                <w:szCs w:val="24"/>
                <w:lang w:val="en-GB"/>
              </w:rPr>
            </w:pPr>
            <w:r w:rsidRPr="005200A8">
              <w:rPr>
                <w:rFonts w:eastAsia="Calibri" w:cs="Arial"/>
                <w:b/>
                <w:sz w:val="24"/>
                <w:szCs w:val="24"/>
                <w:lang w:val="en-GB"/>
              </w:rPr>
              <w:t xml:space="preserve">Outcome of disciplinary process </w:t>
            </w:r>
          </w:p>
        </w:tc>
      </w:tr>
      <w:tr w:rsidR="00182380" w:rsidRPr="005200A8" w:rsidTr="00234965">
        <w:tc>
          <w:tcPr>
            <w:tcW w:w="1515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>2017/18</w:t>
            </w:r>
          </w:p>
        </w:tc>
        <w:tc>
          <w:tcPr>
            <w:tcW w:w="2823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  <w:tc>
          <w:tcPr>
            <w:tcW w:w="4518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</w:tr>
      <w:tr w:rsidR="00182380" w:rsidRPr="005200A8" w:rsidTr="00234965">
        <w:tc>
          <w:tcPr>
            <w:tcW w:w="1515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>2018/19</w:t>
            </w:r>
          </w:p>
        </w:tc>
        <w:tc>
          <w:tcPr>
            <w:tcW w:w="2823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  <w:tc>
          <w:tcPr>
            <w:tcW w:w="4518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</w:tr>
      <w:tr w:rsidR="00182380" w:rsidRPr="005200A8" w:rsidTr="00234965">
        <w:tc>
          <w:tcPr>
            <w:tcW w:w="1515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>2019/20</w:t>
            </w:r>
          </w:p>
        </w:tc>
        <w:tc>
          <w:tcPr>
            <w:tcW w:w="2823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  <w:tc>
          <w:tcPr>
            <w:tcW w:w="4518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</w:tr>
      <w:tr w:rsidR="00182380" w:rsidRPr="005200A8" w:rsidTr="00234965">
        <w:tc>
          <w:tcPr>
            <w:tcW w:w="1515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>2020/21</w:t>
            </w:r>
          </w:p>
        </w:tc>
        <w:tc>
          <w:tcPr>
            <w:tcW w:w="2823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  <w:tc>
          <w:tcPr>
            <w:tcW w:w="4518" w:type="dxa"/>
            <w:shd w:val="clear" w:color="auto" w:fill="auto"/>
          </w:tcPr>
          <w:p w:rsidR="00182380" w:rsidRPr="005200A8" w:rsidRDefault="00182380" w:rsidP="00182380">
            <w:pPr>
              <w:rPr>
                <w:sz w:val="24"/>
                <w:szCs w:val="24"/>
              </w:rPr>
            </w:pPr>
            <w:r w:rsidRPr="005200A8">
              <w:rPr>
                <w:sz w:val="24"/>
                <w:szCs w:val="24"/>
              </w:rPr>
              <w:t xml:space="preserve">None </w:t>
            </w:r>
          </w:p>
        </w:tc>
      </w:tr>
      <w:tr w:rsidR="00621413" w:rsidRPr="005200A8" w:rsidTr="00234965">
        <w:trPr>
          <w:trHeight w:val="275"/>
        </w:trPr>
        <w:tc>
          <w:tcPr>
            <w:tcW w:w="1515" w:type="dxa"/>
            <w:vMerge w:val="restart"/>
            <w:shd w:val="clear" w:color="auto" w:fill="auto"/>
          </w:tcPr>
          <w:p w:rsidR="00621413" w:rsidRPr="005200A8" w:rsidRDefault="00234965" w:rsidP="00E079CF">
            <w:pPr>
              <w:rPr>
                <w:rFonts w:eastAsia="Calibri" w:cs="Arial"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sz w:val="24"/>
                <w:szCs w:val="24"/>
                <w:lang w:val="en-GB"/>
              </w:rPr>
              <w:t>2021/</w:t>
            </w:r>
            <w:r w:rsidR="00621413" w:rsidRPr="005200A8">
              <w:rPr>
                <w:rFonts w:eastAsia="Calibri" w:cs="Arial"/>
                <w:sz w:val="24"/>
                <w:szCs w:val="24"/>
                <w:lang w:val="en-GB"/>
              </w:rPr>
              <w:t>22</w:t>
            </w:r>
          </w:p>
        </w:tc>
        <w:tc>
          <w:tcPr>
            <w:tcW w:w="2823" w:type="dxa"/>
            <w:shd w:val="clear" w:color="auto" w:fill="auto"/>
          </w:tcPr>
          <w:p w:rsidR="00621413" w:rsidRPr="005200A8" w:rsidRDefault="00234965" w:rsidP="00E079CF">
            <w:pPr>
              <w:rPr>
                <w:rFonts w:eastAsia="Calibri" w:cs="Arial"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sz w:val="24"/>
                <w:szCs w:val="24"/>
                <w:lang w:val="en-GB"/>
              </w:rPr>
              <w:t>0</w:t>
            </w:r>
            <w:r w:rsidR="00621413" w:rsidRPr="005200A8">
              <w:rPr>
                <w:rFonts w:eastAsia="Calibri" w:cs="Arial"/>
                <w:sz w:val="24"/>
                <w:szCs w:val="24"/>
                <w:lang w:val="en-GB"/>
              </w:rPr>
              <w:t>2: sexual abuse</w:t>
            </w:r>
          </w:p>
        </w:tc>
        <w:tc>
          <w:tcPr>
            <w:tcW w:w="4518" w:type="dxa"/>
            <w:shd w:val="clear" w:color="auto" w:fill="auto"/>
          </w:tcPr>
          <w:p w:rsidR="00621413" w:rsidRPr="005200A8" w:rsidRDefault="00234965" w:rsidP="00E079CF">
            <w:pPr>
              <w:rPr>
                <w:rFonts w:eastAsia="Calibri" w:cs="Arial"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sz w:val="24"/>
                <w:szCs w:val="24"/>
                <w:lang w:val="en-GB"/>
              </w:rPr>
              <w:t>01</w:t>
            </w:r>
            <w:r w:rsidR="00182380" w:rsidRPr="005200A8">
              <w:rPr>
                <w:rFonts w:eastAsia="Calibri" w:cs="Arial"/>
                <w:sz w:val="24"/>
                <w:szCs w:val="24"/>
                <w:lang w:val="en-GB"/>
              </w:rPr>
              <w:t xml:space="preserve"> official was not found guilty.</w:t>
            </w:r>
          </w:p>
          <w:p w:rsidR="00182380" w:rsidRPr="005200A8" w:rsidRDefault="00234965" w:rsidP="00E079CF">
            <w:pPr>
              <w:rPr>
                <w:rFonts w:eastAsia="Calibri" w:cs="Arial"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sz w:val="24"/>
                <w:szCs w:val="24"/>
                <w:lang w:val="en-GB"/>
              </w:rPr>
              <w:t>01</w:t>
            </w:r>
            <w:r w:rsidR="00182380" w:rsidRPr="005200A8">
              <w:rPr>
                <w:rFonts w:eastAsia="Calibri" w:cs="Arial"/>
                <w:sz w:val="24"/>
                <w:szCs w:val="24"/>
                <w:lang w:val="en-GB"/>
              </w:rPr>
              <w:t xml:space="preserve"> official was dismissed.</w:t>
            </w:r>
          </w:p>
        </w:tc>
      </w:tr>
      <w:tr w:rsidR="00621413" w:rsidRPr="005200A8" w:rsidTr="00234965">
        <w:trPr>
          <w:trHeight w:val="275"/>
        </w:trPr>
        <w:tc>
          <w:tcPr>
            <w:tcW w:w="1515" w:type="dxa"/>
            <w:vMerge/>
            <w:shd w:val="clear" w:color="auto" w:fill="auto"/>
          </w:tcPr>
          <w:p w:rsidR="00621413" w:rsidRPr="005200A8" w:rsidRDefault="00621413" w:rsidP="00E079CF">
            <w:pPr>
              <w:rPr>
                <w:rFonts w:eastAsia="Calibri" w:cs="Arial"/>
                <w:sz w:val="24"/>
                <w:szCs w:val="24"/>
                <w:lang w:val="en-GB"/>
              </w:rPr>
            </w:pPr>
          </w:p>
        </w:tc>
        <w:tc>
          <w:tcPr>
            <w:tcW w:w="2823" w:type="dxa"/>
            <w:shd w:val="clear" w:color="auto" w:fill="auto"/>
          </w:tcPr>
          <w:p w:rsidR="00621413" w:rsidRPr="005200A8" w:rsidRDefault="00234965" w:rsidP="00E079CF">
            <w:pPr>
              <w:rPr>
                <w:rFonts w:eastAsia="Calibri" w:cs="Arial"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sz w:val="24"/>
                <w:szCs w:val="24"/>
                <w:lang w:val="en-GB"/>
              </w:rPr>
              <w:t>0</w:t>
            </w:r>
            <w:r w:rsidR="00621413" w:rsidRPr="005200A8">
              <w:rPr>
                <w:rFonts w:eastAsia="Calibri" w:cs="Arial"/>
                <w:sz w:val="24"/>
                <w:szCs w:val="24"/>
                <w:lang w:val="en-GB"/>
              </w:rPr>
              <w:t>1: psychological abuse</w:t>
            </w:r>
          </w:p>
        </w:tc>
        <w:tc>
          <w:tcPr>
            <w:tcW w:w="4518" w:type="dxa"/>
            <w:shd w:val="clear" w:color="auto" w:fill="auto"/>
          </w:tcPr>
          <w:p w:rsidR="00621413" w:rsidRPr="005200A8" w:rsidRDefault="00234965" w:rsidP="00E079CF">
            <w:pPr>
              <w:rPr>
                <w:rFonts w:eastAsia="Calibri" w:cs="Arial"/>
                <w:sz w:val="24"/>
                <w:szCs w:val="24"/>
                <w:lang w:val="en-GB"/>
              </w:rPr>
            </w:pPr>
            <w:r>
              <w:rPr>
                <w:rFonts w:eastAsia="Calibri" w:cs="Arial"/>
                <w:sz w:val="24"/>
                <w:szCs w:val="24"/>
                <w:lang w:val="en-GB"/>
              </w:rPr>
              <w:t xml:space="preserve">02 </w:t>
            </w:r>
            <w:r w:rsidR="00182380" w:rsidRPr="005200A8">
              <w:rPr>
                <w:rFonts w:eastAsia="Calibri" w:cs="Arial"/>
                <w:sz w:val="24"/>
                <w:szCs w:val="24"/>
                <w:lang w:val="en-GB"/>
              </w:rPr>
              <w:t>officials were given written warnings</w:t>
            </w:r>
          </w:p>
        </w:tc>
      </w:tr>
    </w:tbl>
    <w:p w:rsidR="005E72EB" w:rsidRDefault="005E72EB" w:rsidP="00F66411">
      <w:pPr>
        <w:rPr>
          <w:b/>
          <w:sz w:val="24"/>
          <w:szCs w:val="24"/>
        </w:rPr>
      </w:pPr>
    </w:p>
    <w:p w:rsidR="002D7892" w:rsidRPr="005200A8" w:rsidRDefault="005200A8" w:rsidP="00F66411">
      <w:pPr>
        <w:rPr>
          <w:b/>
          <w:sz w:val="24"/>
          <w:szCs w:val="24"/>
        </w:rPr>
      </w:pPr>
      <w:r w:rsidRPr="005200A8">
        <w:rPr>
          <w:b/>
          <w:sz w:val="24"/>
          <w:szCs w:val="24"/>
        </w:rPr>
        <w:t>END</w:t>
      </w:r>
    </w:p>
    <w:p w:rsidR="002D7892" w:rsidRDefault="002D7892" w:rsidP="006F3BAA">
      <w:pPr>
        <w:ind w:left="720" w:hanging="720"/>
        <w:rPr>
          <w:sz w:val="24"/>
          <w:szCs w:val="24"/>
        </w:rPr>
      </w:pPr>
    </w:p>
    <w:sectPr w:rsidR="002D7892" w:rsidSect="005E72EB">
      <w:footerReference w:type="default" r:id="rId9"/>
      <w:pgSz w:w="12240" w:h="15840"/>
      <w:pgMar w:top="720" w:right="1440" w:bottom="90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7D" w:rsidRDefault="00A56F7D" w:rsidP="00583181">
      <w:r>
        <w:separator/>
      </w:r>
    </w:p>
  </w:endnote>
  <w:endnote w:type="continuationSeparator" w:id="0">
    <w:p w:rsidR="00A56F7D" w:rsidRDefault="00A56F7D" w:rsidP="00583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181" w:rsidRPr="00583181" w:rsidRDefault="00583181" w:rsidP="00583181">
    <w:pPr>
      <w:pStyle w:val="Footer"/>
      <w:rPr>
        <w:b/>
      </w:rPr>
    </w:pPr>
    <w:r w:rsidRPr="00583181">
      <w:rPr>
        <w:b/>
      </w:rPr>
      <w:t>PQ</w:t>
    </w:r>
    <w:r w:rsidR="00F66411">
      <w:rPr>
        <w:b/>
      </w:rPr>
      <w:t>2544</w:t>
    </w:r>
    <w:r w:rsidRPr="00583181">
      <w:rPr>
        <w:b/>
      </w:rPr>
      <w:t>-NW</w:t>
    </w:r>
    <w:r w:rsidR="00F66411">
      <w:rPr>
        <w:b/>
      </w:rPr>
      <w:t>3048</w:t>
    </w:r>
    <w:r w:rsidRPr="00583181">
      <w:rPr>
        <w:b/>
      </w:rPr>
      <w:t>E</w:t>
    </w:r>
    <w:r w:rsidRPr="00583181">
      <w:rPr>
        <w:b/>
      </w:rPr>
      <w:tab/>
    </w:r>
    <w:r w:rsidRPr="00583181">
      <w:rPr>
        <w:b/>
      </w:rPr>
      <w:tab/>
      <w:t xml:space="preserve">Page </w:t>
    </w:r>
    <w:r w:rsidRPr="00583181">
      <w:rPr>
        <w:b/>
        <w:bCs/>
        <w:sz w:val="24"/>
        <w:szCs w:val="24"/>
      </w:rPr>
      <w:fldChar w:fldCharType="begin"/>
    </w:r>
    <w:r w:rsidRPr="00583181">
      <w:rPr>
        <w:b/>
        <w:bCs/>
      </w:rPr>
      <w:instrText xml:space="preserve"> PAGE </w:instrText>
    </w:r>
    <w:r w:rsidRPr="00583181">
      <w:rPr>
        <w:b/>
        <w:bCs/>
        <w:sz w:val="24"/>
        <w:szCs w:val="24"/>
      </w:rPr>
      <w:fldChar w:fldCharType="separate"/>
    </w:r>
    <w:r w:rsidR="00A56F7D">
      <w:rPr>
        <w:b/>
        <w:bCs/>
        <w:noProof/>
      </w:rPr>
      <w:t>1</w:t>
    </w:r>
    <w:r w:rsidRPr="00583181">
      <w:rPr>
        <w:b/>
        <w:bCs/>
        <w:sz w:val="24"/>
        <w:szCs w:val="24"/>
      </w:rPr>
      <w:fldChar w:fldCharType="end"/>
    </w:r>
    <w:r w:rsidRPr="00583181">
      <w:rPr>
        <w:b/>
      </w:rPr>
      <w:t xml:space="preserve"> of </w:t>
    </w:r>
    <w:r w:rsidRPr="00583181">
      <w:rPr>
        <w:b/>
        <w:bCs/>
        <w:sz w:val="24"/>
        <w:szCs w:val="24"/>
      </w:rPr>
      <w:fldChar w:fldCharType="begin"/>
    </w:r>
    <w:r w:rsidRPr="00583181">
      <w:rPr>
        <w:b/>
        <w:bCs/>
      </w:rPr>
      <w:instrText xml:space="preserve"> NUMPAGES  </w:instrText>
    </w:r>
    <w:r w:rsidRPr="00583181">
      <w:rPr>
        <w:b/>
        <w:bCs/>
        <w:sz w:val="24"/>
        <w:szCs w:val="24"/>
      </w:rPr>
      <w:fldChar w:fldCharType="separate"/>
    </w:r>
    <w:r w:rsidR="00A56F7D">
      <w:rPr>
        <w:b/>
        <w:bCs/>
        <w:noProof/>
      </w:rPr>
      <w:t>1</w:t>
    </w:r>
    <w:r w:rsidRPr="00583181">
      <w:rPr>
        <w:b/>
        <w:bCs/>
        <w:sz w:val="24"/>
        <w:szCs w:val="24"/>
      </w:rPr>
      <w:fldChar w:fldCharType="end"/>
    </w:r>
  </w:p>
  <w:p w:rsidR="00583181" w:rsidRDefault="005831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7D" w:rsidRDefault="00A56F7D" w:rsidP="00583181">
      <w:r>
        <w:separator/>
      </w:r>
    </w:p>
  </w:footnote>
  <w:footnote w:type="continuationSeparator" w:id="0">
    <w:p w:rsidR="00A56F7D" w:rsidRDefault="00A56F7D" w:rsidP="00583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A0DD8"/>
    <w:multiLevelType w:val="hybridMultilevel"/>
    <w:tmpl w:val="E51017A0"/>
    <w:lvl w:ilvl="0" w:tplc="81169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7CBF"/>
    <w:multiLevelType w:val="hybridMultilevel"/>
    <w:tmpl w:val="D8164060"/>
    <w:lvl w:ilvl="0" w:tplc="AB9E3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22CA9"/>
    <w:multiLevelType w:val="hybridMultilevel"/>
    <w:tmpl w:val="3E54AD3C"/>
    <w:lvl w:ilvl="0" w:tplc="B28675B0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9008C"/>
    <w:multiLevelType w:val="hybridMultilevel"/>
    <w:tmpl w:val="ECE810B6"/>
    <w:lvl w:ilvl="0" w:tplc="111A70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239AC"/>
    <w:multiLevelType w:val="hybridMultilevel"/>
    <w:tmpl w:val="E592C04A"/>
    <w:lvl w:ilvl="0" w:tplc="BE3EEB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03AE8"/>
    <w:rsid w:val="00053CAE"/>
    <w:rsid w:val="000572F9"/>
    <w:rsid w:val="00093039"/>
    <w:rsid w:val="000D2582"/>
    <w:rsid w:val="000F0986"/>
    <w:rsid w:val="00121BC1"/>
    <w:rsid w:val="00146478"/>
    <w:rsid w:val="00182380"/>
    <w:rsid w:val="0018539A"/>
    <w:rsid w:val="0023209C"/>
    <w:rsid w:val="00234965"/>
    <w:rsid w:val="002C66B5"/>
    <w:rsid w:val="002D7892"/>
    <w:rsid w:val="00314BCC"/>
    <w:rsid w:val="00316E97"/>
    <w:rsid w:val="003308FF"/>
    <w:rsid w:val="00456259"/>
    <w:rsid w:val="00480715"/>
    <w:rsid w:val="005200A8"/>
    <w:rsid w:val="00583181"/>
    <w:rsid w:val="005B1CA6"/>
    <w:rsid w:val="005E72EB"/>
    <w:rsid w:val="005F0972"/>
    <w:rsid w:val="00621413"/>
    <w:rsid w:val="006D1EF6"/>
    <w:rsid w:val="006F3BAA"/>
    <w:rsid w:val="007177EB"/>
    <w:rsid w:val="00730725"/>
    <w:rsid w:val="00737344"/>
    <w:rsid w:val="007A7C09"/>
    <w:rsid w:val="007D374C"/>
    <w:rsid w:val="00804BCB"/>
    <w:rsid w:val="008A3C68"/>
    <w:rsid w:val="00982762"/>
    <w:rsid w:val="00A56F7D"/>
    <w:rsid w:val="00A94185"/>
    <w:rsid w:val="00B134E3"/>
    <w:rsid w:val="00B67091"/>
    <w:rsid w:val="00B86F5A"/>
    <w:rsid w:val="00B875C1"/>
    <w:rsid w:val="00BD220F"/>
    <w:rsid w:val="00BE13C3"/>
    <w:rsid w:val="00BF3C87"/>
    <w:rsid w:val="00CD0BEB"/>
    <w:rsid w:val="00CE3A37"/>
    <w:rsid w:val="00DE1198"/>
    <w:rsid w:val="00DE7758"/>
    <w:rsid w:val="00E079CF"/>
    <w:rsid w:val="00ED707B"/>
    <w:rsid w:val="00EE73E2"/>
    <w:rsid w:val="00F66411"/>
    <w:rsid w:val="00F72535"/>
    <w:rsid w:val="00FE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583181"/>
    <w:rPr>
      <w:i/>
      <w:iCs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8318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83181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31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83181"/>
    <w:rPr>
      <w:rFonts w:ascii="Arial" w:eastAsia="Times New Roman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93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6151-FB5E-42F3-9D5F-0E613C83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dcterms:created xsi:type="dcterms:W3CDTF">2022-10-21T14:47:00Z</dcterms:created>
  <dcterms:modified xsi:type="dcterms:W3CDTF">2022-10-21T14:47:00Z</dcterms:modified>
</cp:coreProperties>
</file>