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DC309" w14:textId="77777777" w:rsidR="003A33C5" w:rsidRDefault="003A33C5">
      <w:bookmarkStart w:id="0" w:name="_GoBack"/>
      <w:bookmarkEnd w:id="0"/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333166" w:rsidRPr="00B83122" w14:paraId="10D91AEC" w14:textId="77777777" w:rsidTr="003A33C5">
        <w:trPr>
          <w:trHeight w:val="1851"/>
          <w:jc w:val="center"/>
        </w:trPr>
        <w:tc>
          <w:tcPr>
            <w:tcW w:w="8625" w:type="dxa"/>
          </w:tcPr>
          <w:p w14:paraId="06700338" w14:textId="77777777" w:rsidR="00333166" w:rsidRPr="00B83122" w:rsidRDefault="00333166" w:rsidP="00DD42B3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0576FF08" wp14:editId="41229153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3831BF" w14:textId="77777777" w:rsidR="00333166" w:rsidRPr="00B83122" w:rsidRDefault="00333166" w:rsidP="00025767">
            <w:pPr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333166" w:rsidRPr="00B83122" w14:paraId="72E3EAAA" w14:textId="77777777" w:rsidTr="003A33C5">
        <w:trPr>
          <w:trHeight w:val="1111"/>
          <w:jc w:val="center"/>
        </w:trPr>
        <w:tc>
          <w:tcPr>
            <w:tcW w:w="8625" w:type="dxa"/>
          </w:tcPr>
          <w:p w14:paraId="73EA7B7D" w14:textId="77777777"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14:paraId="05906D9D" w14:textId="77777777"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14:paraId="10C9D59D" w14:textId="77777777" w:rsidR="00333166" w:rsidRPr="00B83122" w:rsidRDefault="00333166" w:rsidP="00025767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14:paraId="2A1496A4" w14:textId="77777777" w:rsidR="00333166" w:rsidRPr="00B83122" w:rsidRDefault="00333166" w:rsidP="00025767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2DF890" wp14:editId="0CA59D3C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E37DD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CAE7AD6" w14:textId="77777777" w:rsidR="00333166" w:rsidRPr="004B71F1" w:rsidRDefault="00333166" w:rsidP="0033316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14:paraId="3CAB3FFB" w14:textId="77777777" w:rsidR="00333166" w:rsidRPr="004B71F1" w:rsidRDefault="00333166" w:rsidP="0033316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14:paraId="10C24AAA" w14:textId="77777777" w:rsidR="00333166" w:rsidRPr="004B71F1" w:rsidRDefault="00333166" w:rsidP="008A6BDC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 w:rsidR="0094275E">
        <w:rPr>
          <w:rFonts w:ascii="Arial" w:hAnsi="Arial" w:cs="Arial"/>
          <w:b/>
          <w:bCs/>
          <w:sz w:val="24"/>
          <w:szCs w:val="24"/>
          <w:lang w:val="en-US"/>
        </w:rPr>
        <w:t>254</w:t>
      </w:r>
      <w:r w:rsidR="008A6BDC">
        <w:rPr>
          <w:rFonts w:ascii="Arial" w:hAnsi="Arial" w:cs="Arial"/>
          <w:b/>
          <w:bCs/>
          <w:sz w:val="24"/>
          <w:szCs w:val="24"/>
          <w:lang w:val="en-US"/>
        </w:rPr>
        <w:t>1</w:t>
      </w:r>
    </w:p>
    <w:p w14:paraId="08B7245E" w14:textId="77777777" w:rsidR="00333166" w:rsidRPr="004B71F1" w:rsidRDefault="00333166" w:rsidP="006B30A0">
      <w:pPr>
        <w:pBdr>
          <w:bottom w:val="single" w:sz="12" w:space="1" w:color="auto"/>
        </w:pBdr>
        <w:snapToGri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PUBLICATION:   </w:t>
      </w:r>
      <w:r w:rsidR="00AD1776">
        <w:rPr>
          <w:rFonts w:ascii="Arial" w:hAnsi="Arial" w:cs="Arial"/>
          <w:b/>
          <w:sz w:val="24"/>
          <w:szCs w:val="24"/>
        </w:rPr>
        <w:t>11</w:t>
      </w:r>
      <w:r w:rsidR="00C35DF1">
        <w:rPr>
          <w:rFonts w:ascii="Arial" w:hAnsi="Arial" w:cs="Arial"/>
          <w:b/>
          <w:sz w:val="24"/>
          <w:szCs w:val="24"/>
        </w:rPr>
        <w:t xml:space="preserve"> NOVEMBER</w:t>
      </w:r>
      <w:r>
        <w:rPr>
          <w:rFonts w:ascii="Arial" w:hAnsi="Arial" w:cs="Arial"/>
          <w:b/>
          <w:sz w:val="24"/>
          <w:szCs w:val="24"/>
        </w:rPr>
        <w:t xml:space="preserve"> 2016</w:t>
      </w:r>
    </w:p>
    <w:p w14:paraId="74FADDFF" w14:textId="77777777" w:rsidR="00690611" w:rsidRPr="003D25BE" w:rsidRDefault="00690611" w:rsidP="006B30A0">
      <w:pPr>
        <w:snapToGrid w:val="0"/>
        <w:spacing w:line="36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57237426" w14:textId="77777777" w:rsidR="008A6BDC" w:rsidRPr="008A6BDC" w:rsidRDefault="008A6BDC" w:rsidP="008A6BDC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b/>
          <w:bCs/>
          <w:sz w:val="24"/>
          <w:szCs w:val="24"/>
          <w:lang w:val="en-ZA"/>
        </w:rPr>
      </w:pPr>
      <w:r w:rsidRPr="008A6BDC">
        <w:rPr>
          <w:rFonts w:ascii="Arial" w:hAnsi="Arial" w:cs="Arial"/>
          <w:b/>
          <w:bCs/>
          <w:sz w:val="24"/>
          <w:szCs w:val="24"/>
          <w:lang w:val="en-ZA"/>
        </w:rPr>
        <w:t>Mr D America (DA) to ask the Minister of Communications:</w:t>
      </w:r>
    </w:p>
    <w:p w14:paraId="062BC108" w14:textId="77777777" w:rsidR="008A6BDC" w:rsidRPr="008A6BDC" w:rsidRDefault="008A6BDC" w:rsidP="008A6BDC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(1) </w:t>
      </w:r>
      <w:r w:rsidRPr="008A6BDC">
        <w:rPr>
          <w:rFonts w:ascii="Arial" w:hAnsi="Arial" w:cs="Arial"/>
          <w:sz w:val="24"/>
          <w:szCs w:val="24"/>
          <w:lang w:val="en-ZA"/>
        </w:rPr>
        <w:t xml:space="preserve"> </w:t>
      </w:r>
      <w:r w:rsidR="005F64AC">
        <w:rPr>
          <w:rFonts w:ascii="Arial" w:hAnsi="Arial" w:cs="Arial"/>
          <w:sz w:val="24"/>
          <w:szCs w:val="24"/>
          <w:lang w:val="en-ZA"/>
        </w:rPr>
        <w:tab/>
      </w:r>
      <w:r w:rsidRPr="008A6BDC">
        <w:rPr>
          <w:rFonts w:ascii="Arial" w:hAnsi="Arial" w:cs="Arial"/>
          <w:sz w:val="24"/>
          <w:szCs w:val="24"/>
          <w:lang w:val="en-ZA"/>
        </w:rPr>
        <w:t xml:space="preserve">Whether she has been informed, that despite the numerous written </w:t>
      </w:r>
      <w:r w:rsidR="005F64AC">
        <w:rPr>
          <w:rFonts w:ascii="Arial" w:hAnsi="Arial" w:cs="Arial"/>
          <w:sz w:val="24"/>
          <w:szCs w:val="24"/>
          <w:lang w:val="en-ZA"/>
        </w:rPr>
        <w:tab/>
      </w:r>
      <w:r w:rsidRPr="008A6BDC">
        <w:rPr>
          <w:rFonts w:ascii="Arial" w:hAnsi="Arial" w:cs="Arial"/>
          <w:sz w:val="24"/>
          <w:szCs w:val="24"/>
          <w:lang w:val="en-ZA"/>
        </w:rPr>
        <w:t xml:space="preserve">demands by the Independent Communications Authority of South Africa </w:t>
      </w:r>
      <w:r w:rsidR="005F64AC">
        <w:rPr>
          <w:rFonts w:ascii="Arial" w:hAnsi="Arial" w:cs="Arial"/>
          <w:sz w:val="24"/>
          <w:szCs w:val="24"/>
          <w:lang w:val="en-ZA"/>
        </w:rPr>
        <w:tab/>
      </w:r>
      <w:r w:rsidRPr="008A6BDC">
        <w:rPr>
          <w:rFonts w:ascii="Arial" w:hAnsi="Arial" w:cs="Arial"/>
          <w:sz w:val="24"/>
          <w:szCs w:val="24"/>
          <w:lang w:val="en-ZA"/>
        </w:rPr>
        <w:t xml:space="preserve">(ICASA) to the SA Broadcasting Corporation (SABC), there has been a </w:t>
      </w:r>
      <w:r w:rsidR="005F64AC">
        <w:rPr>
          <w:rFonts w:ascii="Arial" w:hAnsi="Arial" w:cs="Arial"/>
          <w:sz w:val="24"/>
          <w:szCs w:val="24"/>
          <w:lang w:val="en-ZA"/>
        </w:rPr>
        <w:tab/>
      </w:r>
      <w:r w:rsidRPr="008A6BDC">
        <w:rPr>
          <w:rFonts w:ascii="Arial" w:hAnsi="Arial" w:cs="Arial"/>
          <w:sz w:val="24"/>
          <w:szCs w:val="24"/>
          <w:lang w:val="en-ZA"/>
        </w:rPr>
        <w:t xml:space="preserve">lack of response by the SABC to submit proof that it has complied with the </w:t>
      </w:r>
      <w:r w:rsidR="005F64AC">
        <w:rPr>
          <w:rFonts w:ascii="Arial" w:hAnsi="Arial" w:cs="Arial"/>
          <w:sz w:val="24"/>
          <w:szCs w:val="24"/>
          <w:lang w:val="en-ZA"/>
        </w:rPr>
        <w:tab/>
      </w:r>
      <w:r w:rsidRPr="008A6BDC">
        <w:rPr>
          <w:rFonts w:ascii="Arial" w:hAnsi="Arial" w:cs="Arial"/>
          <w:sz w:val="24"/>
          <w:szCs w:val="24"/>
          <w:lang w:val="en-ZA"/>
        </w:rPr>
        <w:t xml:space="preserve">Constitutional Court judgment regarding the ban of airing violent protest, </w:t>
      </w:r>
      <w:r w:rsidR="005F64AC">
        <w:rPr>
          <w:rFonts w:ascii="Arial" w:hAnsi="Arial" w:cs="Arial"/>
          <w:sz w:val="24"/>
          <w:szCs w:val="24"/>
          <w:lang w:val="en-ZA"/>
        </w:rPr>
        <w:tab/>
      </w:r>
      <w:r w:rsidRPr="008A6BDC">
        <w:rPr>
          <w:rFonts w:ascii="Arial" w:hAnsi="Arial" w:cs="Arial"/>
          <w:sz w:val="24"/>
          <w:szCs w:val="24"/>
          <w:lang w:val="en-ZA"/>
        </w:rPr>
        <w:t xml:space="preserve">as submitted in a briefing by ICASA at a meeting of the Portfolio </w:t>
      </w:r>
      <w:r w:rsidR="005F64AC">
        <w:rPr>
          <w:rFonts w:ascii="Arial" w:hAnsi="Arial" w:cs="Arial"/>
          <w:sz w:val="24"/>
          <w:szCs w:val="24"/>
          <w:lang w:val="en-ZA"/>
        </w:rPr>
        <w:tab/>
      </w:r>
      <w:r w:rsidRPr="008A6BDC">
        <w:rPr>
          <w:rFonts w:ascii="Arial" w:hAnsi="Arial" w:cs="Arial"/>
          <w:sz w:val="24"/>
          <w:szCs w:val="24"/>
          <w:lang w:val="en-ZA"/>
        </w:rPr>
        <w:t xml:space="preserve">Committee on Communications on 1 November 2016; if not, what is the </w:t>
      </w:r>
      <w:r w:rsidR="005F64AC">
        <w:rPr>
          <w:rFonts w:ascii="Arial" w:hAnsi="Arial" w:cs="Arial"/>
          <w:sz w:val="24"/>
          <w:szCs w:val="24"/>
          <w:lang w:val="en-ZA"/>
        </w:rPr>
        <w:tab/>
      </w:r>
      <w:r w:rsidRPr="008A6BDC">
        <w:rPr>
          <w:rFonts w:ascii="Arial" w:hAnsi="Arial" w:cs="Arial"/>
          <w:sz w:val="24"/>
          <w:szCs w:val="24"/>
          <w:lang w:val="en-ZA"/>
        </w:rPr>
        <w:t xml:space="preserve">position in this regard; if so, why has the SABC not submitted the proof to </w:t>
      </w:r>
      <w:r w:rsidR="005F64AC">
        <w:rPr>
          <w:rFonts w:ascii="Arial" w:hAnsi="Arial" w:cs="Arial"/>
          <w:sz w:val="24"/>
          <w:szCs w:val="24"/>
          <w:lang w:val="en-ZA"/>
        </w:rPr>
        <w:tab/>
      </w:r>
      <w:r w:rsidRPr="008A6BDC">
        <w:rPr>
          <w:rFonts w:ascii="Arial" w:hAnsi="Arial" w:cs="Arial"/>
          <w:sz w:val="24"/>
          <w:szCs w:val="24"/>
          <w:lang w:val="en-ZA"/>
        </w:rPr>
        <w:t>ICASA as requested;</w:t>
      </w:r>
    </w:p>
    <w:p w14:paraId="5799009C" w14:textId="77777777" w:rsidR="001D6799" w:rsidRPr="00495689" w:rsidRDefault="005F64AC" w:rsidP="008A6BDC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(2)        I</w:t>
      </w:r>
      <w:r w:rsidR="008A6BDC" w:rsidRPr="008A6BDC">
        <w:rPr>
          <w:rFonts w:ascii="Arial" w:hAnsi="Arial" w:cs="Arial"/>
          <w:sz w:val="24"/>
          <w:szCs w:val="24"/>
          <w:lang w:val="en-ZA"/>
        </w:rPr>
        <w:t xml:space="preserve">s she monitoring the SABC to ensure that it complies with the specified </w:t>
      </w:r>
      <w:r>
        <w:rPr>
          <w:rFonts w:ascii="Arial" w:hAnsi="Arial" w:cs="Arial"/>
          <w:sz w:val="24"/>
          <w:szCs w:val="24"/>
          <w:lang w:val="en-ZA"/>
        </w:rPr>
        <w:tab/>
      </w:r>
      <w:r w:rsidR="008A6BDC" w:rsidRPr="008A6BDC">
        <w:rPr>
          <w:rFonts w:ascii="Arial" w:hAnsi="Arial" w:cs="Arial"/>
          <w:sz w:val="24"/>
          <w:szCs w:val="24"/>
          <w:lang w:val="en-ZA"/>
        </w:rPr>
        <w:t xml:space="preserve">Constitutional Court judgment; if not, why not; if so, what are the relevant </w:t>
      </w:r>
      <w:r>
        <w:rPr>
          <w:rFonts w:ascii="Arial" w:hAnsi="Arial" w:cs="Arial"/>
          <w:sz w:val="24"/>
          <w:szCs w:val="24"/>
          <w:lang w:val="en-ZA"/>
        </w:rPr>
        <w:tab/>
      </w:r>
      <w:r w:rsidR="008A6BDC" w:rsidRPr="008A6BDC">
        <w:rPr>
          <w:rFonts w:ascii="Arial" w:hAnsi="Arial" w:cs="Arial"/>
          <w:sz w:val="24"/>
          <w:szCs w:val="24"/>
          <w:lang w:val="en-ZA"/>
        </w:rPr>
        <w:t xml:space="preserve">details?                                                             </w:t>
      </w:r>
      <w:r>
        <w:rPr>
          <w:rFonts w:ascii="Arial" w:hAnsi="Arial" w:cs="Arial"/>
          <w:sz w:val="24"/>
          <w:szCs w:val="24"/>
          <w:lang w:val="en-ZA"/>
        </w:rPr>
        <w:t xml:space="preserve">                     </w:t>
      </w:r>
      <w:r w:rsidR="008A6BDC" w:rsidRPr="008A6BDC">
        <w:rPr>
          <w:rFonts w:ascii="Arial" w:hAnsi="Arial" w:cs="Arial"/>
          <w:sz w:val="24"/>
          <w:szCs w:val="24"/>
          <w:lang w:val="en-ZA"/>
        </w:rPr>
        <w:t xml:space="preserve"> NW2956E</w:t>
      </w:r>
    </w:p>
    <w:p w14:paraId="23B93D0F" w14:textId="77777777" w:rsidR="003A33C5" w:rsidRPr="003A33C5" w:rsidRDefault="00333166" w:rsidP="003A33C5">
      <w:pPr>
        <w:snapToGrid w:val="0"/>
        <w:spacing w:before="240" w:line="36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R</w:t>
      </w:r>
      <w:r w:rsidR="001B295F" w:rsidRPr="00232522">
        <w:rPr>
          <w:rFonts w:asciiTheme="minorBidi" w:hAnsiTheme="minorBidi" w:cstheme="minorBidi"/>
          <w:b/>
          <w:sz w:val="24"/>
          <w:szCs w:val="24"/>
        </w:rPr>
        <w:t>EPLY: MINISTER OF COMMUNICATIONS</w:t>
      </w:r>
    </w:p>
    <w:p w14:paraId="146840DE" w14:textId="77777777" w:rsidR="00E74F05" w:rsidRDefault="00E74F0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7E8D4502" w14:textId="77777777" w:rsidR="00AC17CC" w:rsidRPr="00AC17CC" w:rsidRDefault="008A2B96" w:rsidP="00AC17CC">
      <w:pPr>
        <w:pStyle w:val="NoSpacing"/>
        <w:numPr>
          <w:ilvl w:val="0"/>
          <w:numId w:val="40"/>
        </w:numPr>
        <w:snapToGrid w:val="0"/>
        <w:spacing w:before="120" w:line="360" w:lineRule="auto"/>
        <w:ind w:left="357" w:hanging="357"/>
        <w:jc w:val="both"/>
        <w:rPr>
          <w:rFonts w:asciiTheme="minorBidi" w:hAnsiTheme="minorBidi" w:cstheme="minorBidi"/>
          <w:bCs/>
          <w:sz w:val="24"/>
          <w:szCs w:val="24"/>
          <w:lang w:val="en-ZA"/>
        </w:rPr>
      </w:pPr>
      <w:r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Pr="008A2B96">
        <w:rPr>
          <w:rFonts w:asciiTheme="minorBidi" w:hAnsiTheme="minorBidi" w:cstheme="minorBidi"/>
          <w:bCs/>
          <w:sz w:val="24"/>
          <w:szCs w:val="24"/>
          <w:lang w:val="en-ZA"/>
        </w:rPr>
        <w:t>The SABC has fully</w:t>
      </w:r>
      <w:r w:rsidR="0063593C">
        <w:rPr>
          <w:rFonts w:asciiTheme="minorBidi" w:hAnsiTheme="minorBidi" w:cstheme="minorBidi"/>
          <w:bCs/>
          <w:sz w:val="24"/>
          <w:szCs w:val="24"/>
          <w:lang w:val="en-ZA"/>
        </w:rPr>
        <w:t xml:space="preserve"> complied with the ICASA ruling. </w:t>
      </w:r>
      <w:r w:rsidR="00AC17CC">
        <w:rPr>
          <w:rFonts w:asciiTheme="minorBidi" w:hAnsiTheme="minorBidi" w:cstheme="minorBidi"/>
          <w:bCs/>
          <w:sz w:val="24"/>
          <w:szCs w:val="24"/>
          <w:lang w:val="en-ZA"/>
        </w:rPr>
        <w:t xml:space="preserve">The SABC is now  </w:t>
      </w:r>
      <w:r w:rsidR="00AC17CC">
        <w:rPr>
          <w:rFonts w:asciiTheme="minorBidi" w:hAnsiTheme="minorBidi" w:cstheme="minorBidi"/>
          <w:bCs/>
          <w:sz w:val="24"/>
          <w:szCs w:val="24"/>
          <w:lang w:val="en-ZA"/>
        </w:rPr>
        <w:tab/>
        <w:t>broadcasting news bulletins that covers all violent protests.</w:t>
      </w:r>
    </w:p>
    <w:p w14:paraId="0C9D5F0E" w14:textId="77777777" w:rsidR="008A2B96" w:rsidRPr="008A2B96" w:rsidRDefault="008A2B96" w:rsidP="0063593C">
      <w:pPr>
        <w:pStyle w:val="NoSpacing"/>
        <w:numPr>
          <w:ilvl w:val="0"/>
          <w:numId w:val="40"/>
        </w:numPr>
        <w:snapToGrid w:val="0"/>
        <w:spacing w:before="120" w:line="360" w:lineRule="auto"/>
        <w:jc w:val="both"/>
        <w:rPr>
          <w:rFonts w:asciiTheme="minorBidi" w:hAnsiTheme="minorBidi" w:cstheme="minorBidi"/>
          <w:bCs/>
          <w:sz w:val="24"/>
          <w:szCs w:val="24"/>
          <w:lang w:val="en-ZA"/>
        </w:rPr>
      </w:pPr>
      <w:r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AC17CC">
        <w:rPr>
          <w:rFonts w:asciiTheme="minorBidi" w:hAnsiTheme="minorBidi" w:cstheme="minorBidi"/>
          <w:bCs/>
          <w:sz w:val="24"/>
          <w:szCs w:val="24"/>
          <w:lang w:val="en-ZA"/>
        </w:rPr>
        <w:t xml:space="preserve">Yes, the Minister watches news and no complaints were received. </w:t>
      </w:r>
    </w:p>
    <w:p w14:paraId="0C546359" w14:textId="77777777" w:rsidR="008762D0" w:rsidRDefault="008762D0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1C73F6D8" w14:textId="77777777" w:rsidR="008A2B96" w:rsidRDefault="008A2B9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27D18813" w14:textId="77777777" w:rsidR="00333166" w:rsidRPr="006B7AB9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  <w:r w:rsidRPr="006B7AB9">
        <w:rPr>
          <w:rFonts w:asciiTheme="minorBidi" w:hAnsiTheme="minorBidi" w:cstheme="minorBidi"/>
          <w:b/>
          <w:sz w:val="24"/>
          <w:szCs w:val="24"/>
          <w:lang w:val="en-ZA"/>
        </w:rPr>
        <w:t>MR NN MUNZHELELE</w:t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</w:p>
    <w:p w14:paraId="2C5DFEF2" w14:textId="77777777" w:rsidR="00333166" w:rsidRPr="00232522" w:rsidRDefault="00DD42B3" w:rsidP="00DD42B3">
      <w:pPr>
        <w:pStyle w:val="NoSpacing"/>
        <w:spacing w:line="276" w:lineRule="auto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 xml:space="preserve">DIRECTOR GENERAL </w:t>
      </w:r>
      <w:r w:rsidR="00614B30">
        <w:rPr>
          <w:rFonts w:asciiTheme="minorBidi" w:hAnsiTheme="minorBidi" w:cstheme="minorBidi"/>
          <w:b/>
          <w:sz w:val="24"/>
          <w:szCs w:val="24"/>
        </w:rPr>
        <w:t>[ACTING]</w:t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>
        <w:rPr>
          <w:rFonts w:asciiTheme="minorBidi" w:hAnsiTheme="minorBidi" w:cstheme="minorBidi"/>
          <w:b/>
          <w:sz w:val="24"/>
          <w:szCs w:val="24"/>
        </w:rPr>
        <w:t xml:space="preserve"> </w:t>
      </w:r>
    </w:p>
    <w:p w14:paraId="2D0A4CAD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DEPARTMENT OF COMMUNICATIONS</w:t>
      </w:r>
    </w:p>
    <w:p w14:paraId="7F2C5C9D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DATE:</w:t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</w:p>
    <w:p w14:paraId="63E9F615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219277FF" w14:textId="77777777" w:rsidR="00333166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0B12287D" w14:textId="77777777" w:rsidR="00E74F05" w:rsidRDefault="00E74F0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52A7F563" w14:textId="77777777" w:rsidR="00E74F05" w:rsidRPr="00232522" w:rsidRDefault="00E74F0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107DB6BA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MS AF MUTHAMBI (MP)</w:t>
      </w:r>
    </w:p>
    <w:p w14:paraId="41D7B64B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MINISTER OF COMMUNICATIONS</w:t>
      </w:r>
    </w:p>
    <w:p w14:paraId="0B7921FB" w14:textId="77777777" w:rsidR="00333166" w:rsidRPr="00232522" w:rsidRDefault="00333166" w:rsidP="004B13BC">
      <w:pPr>
        <w:pStyle w:val="NoSpacing"/>
        <w:spacing w:line="276" w:lineRule="auto"/>
        <w:jc w:val="both"/>
        <w:rPr>
          <w:rFonts w:asciiTheme="minorBidi" w:hAnsiTheme="minorBidi" w:cstheme="minorBidi"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DATE</w:t>
      </w:r>
    </w:p>
    <w:p w14:paraId="41195FA4" w14:textId="77777777" w:rsidR="002801DD" w:rsidRPr="00232522" w:rsidRDefault="002E6168">
      <w:pPr>
        <w:rPr>
          <w:rFonts w:asciiTheme="minorBidi" w:hAnsiTheme="minorBidi" w:cstheme="minorBidi"/>
          <w:sz w:val="24"/>
          <w:szCs w:val="24"/>
        </w:rPr>
      </w:pPr>
    </w:p>
    <w:sectPr w:rsidR="002801DD" w:rsidRPr="00232522" w:rsidSect="00DD42B3">
      <w:footerReference w:type="default" r:id="rId9"/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84A4B" w14:textId="77777777" w:rsidR="00F3717A" w:rsidRDefault="00F3717A" w:rsidP="00846C85">
      <w:r>
        <w:separator/>
      </w:r>
    </w:p>
  </w:endnote>
  <w:endnote w:type="continuationSeparator" w:id="0">
    <w:p w14:paraId="194643EC" w14:textId="77777777" w:rsidR="00F3717A" w:rsidRDefault="00F3717A" w:rsidP="0084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70025" w14:textId="77777777" w:rsidR="006A1DEC" w:rsidRDefault="00D410D4">
    <w:pPr>
      <w:pStyle w:val="Footer"/>
    </w:pPr>
    <w:r>
      <w:t xml:space="preserve">Parliamentary </w:t>
    </w:r>
    <w:r w:rsidR="008A6BDC">
      <w:t>Question 2541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DB002" w14:textId="77777777" w:rsidR="00F3717A" w:rsidRDefault="00F3717A" w:rsidP="00846C85">
      <w:r>
        <w:separator/>
      </w:r>
    </w:p>
  </w:footnote>
  <w:footnote w:type="continuationSeparator" w:id="0">
    <w:p w14:paraId="442CD0D0" w14:textId="77777777" w:rsidR="00F3717A" w:rsidRDefault="00F3717A" w:rsidP="0084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250"/>
    <w:multiLevelType w:val="hybridMultilevel"/>
    <w:tmpl w:val="576C38C8"/>
    <w:lvl w:ilvl="0" w:tplc="21EA5E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6623B"/>
    <w:multiLevelType w:val="hybridMultilevel"/>
    <w:tmpl w:val="E33AAECE"/>
    <w:lvl w:ilvl="0" w:tplc="280001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C582AA8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207A5"/>
    <w:multiLevelType w:val="hybridMultilevel"/>
    <w:tmpl w:val="16AAB662"/>
    <w:lvl w:ilvl="0" w:tplc="B876FD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70C63"/>
    <w:multiLevelType w:val="hybridMultilevel"/>
    <w:tmpl w:val="7982D1C8"/>
    <w:lvl w:ilvl="0" w:tplc="1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0EC433B8"/>
    <w:multiLevelType w:val="hybridMultilevel"/>
    <w:tmpl w:val="8A58ED40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A53E1"/>
    <w:multiLevelType w:val="hybridMultilevel"/>
    <w:tmpl w:val="48764D74"/>
    <w:lvl w:ilvl="0" w:tplc="7C8EC0E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CE5C49"/>
    <w:multiLevelType w:val="hybridMultilevel"/>
    <w:tmpl w:val="167266C6"/>
    <w:lvl w:ilvl="0" w:tplc="442CB9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F82849"/>
    <w:multiLevelType w:val="hybridMultilevel"/>
    <w:tmpl w:val="96DAB74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EA2D7A"/>
    <w:multiLevelType w:val="hybridMultilevel"/>
    <w:tmpl w:val="5A46B4DA"/>
    <w:lvl w:ilvl="0" w:tplc="84F8BA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C6817"/>
    <w:multiLevelType w:val="hybridMultilevel"/>
    <w:tmpl w:val="167CFFAA"/>
    <w:lvl w:ilvl="0" w:tplc="952E77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0A6F34"/>
    <w:multiLevelType w:val="hybridMultilevel"/>
    <w:tmpl w:val="0C602644"/>
    <w:lvl w:ilvl="0" w:tplc="58E239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C932F9"/>
    <w:multiLevelType w:val="hybridMultilevel"/>
    <w:tmpl w:val="7E9A4A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316D2A"/>
    <w:multiLevelType w:val="hybridMultilevel"/>
    <w:tmpl w:val="449215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9E246E"/>
    <w:multiLevelType w:val="hybridMultilevel"/>
    <w:tmpl w:val="E06E7036"/>
    <w:lvl w:ilvl="0" w:tplc="31FCDB2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1D6C6D"/>
    <w:multiLevelType w:val="hybridMultilevel"/>
    <w:tmpl w:val="D93425D2"/>
    <w:lvl w:ilvl="0" w:tplc="C682E0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941D11"/>
    <w:multiLevelType w:val="hybridMultilevel"/>
    <w:tmpl w:val="95E6286E"/>
    <w:lvl w:ilvl="0" w:tplc="1C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6" w15:restartNumberingAfterBreak="0">
    <w:nsid w:val="3912168E"/>
    <w:multiLevelType w:val="hybridMultilevel"/>
    <w:tmpl w:val="CB6C737A"/>
    <w:lvl w:ilvl="0" w:tplc="223CB0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502336"/>
    <w:multiLevelType w:val="hybridMultilevel"/>
    <w:tmpl w:val="1C7283EE"/>
    <w:lvl w:ilvl="0" w:tplc="3D00A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DC1A86"/>
    <w:multiLevelType w:val="hybridMultilevel"/>
    <w:tmpl w:val="B344E222"/>
    <w:lvl w:ilvl="0" w:tplc="2A5C91B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C92AF0"/>
    <w:multiLevelType w:val="hybridMultilevel"/>
    <w:tmpl w:val="31F87F92"/>
    <w:lvl w:ilvl="0" w:tplc="A198CA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F7BCC"/>
    <w:multiLevelType w:val="hybridMultilevel"/>
    <w:tmpl w:val="2F80A258"/>
    <w:lvl w:ilvl="0" w:tplc="5C7437E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BF69FD"/>
    <w:multiLevelType w:val="hybridMultilevel"/>
    <w:tmpl w:val="8638B538"/>
    <w:lvl w:ilvl="0" w:tplc="2856F01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0670AB"/>
    <w:multiLevelType w:val="hybridMultilevel"/>
    <w:tmpl w:val="C66CA13C"/>
    <w:lvl w:ilvl="0" w:tplc="35F0B42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29372C"/>
    <w:multiLevelType w:val="hybridMultilevel"/>
    <w:tmpl w:val="D6B0A5B8"/>
    <w:lvl w:ilvl="0" w:tplc="5ED8104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F30270"/>
    <w:multiLevelType w:val="hybridMultilevel"/>
    <w:tmpl w:val="7AD245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18D6767"/>
    <w:multiLevelType w:val="hybridMultilevel"/>
    <w:tmpl w:val="D19CEA72"/>
    <w:lvl w:ilvl="0" w:tplc="0DBA0F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61FE8"/>
    <w:multiLevelType w:val="hybridMultilevel"/>
    <w:tmpl w:val="548261E8"/>
    <w:lvl w:ilvl="0" w:tplc="50AC4C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795940"/>
    <w:multiLevelType w:val="hybridMultilevel"/>
    <w:tmpl w:val="748A6BC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881E26"/>
    <w:multiLevelType w:val="hybridMultilevel"/>
    <w:tmpl w:val="BB843B7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152A9E"/>
    <w:multiLevelType w:val="hybridMultilevel"/>
    <w:tmpl w:val="6CB839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0F7668"/>
    <w:multiLevelType w:val="hybridMultilevel"/>
    <w:tmpl w:val="D452F640"/>
    <w:lvl w:ilvl="0" w:tplc="20BE98B4">
      <w:start w:val="1"/>
      <w:numFmt w:val="decimal"/>
      <w:lvlText w:val="(%1)"/>
      <w:lvlJc w:val="left"/>
      <w:pPr>
        <w:ind w:left="825" w:hanging="82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717C95"/>
    <w:multiLevelType w:val="hybridMultilevel"/>
    <w:tmpl w:val="099E3034"/>
    <w:lvl w:ilvl="0" w:tplc="AD1C88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000CB2"/>
    <w:multiLevelType w:val="hybridMultilevel"/>
    <w:tmpl w:val="C9CA036A"/>
    <w:lvl w:ilvl="0" w:tplc="3FD89FB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63647"/>
    <w:multiLevelType w:val="hybridMultilevel"/>
    <w:tmpl w:val="C24C5B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E3016F"/>
    <w:multiLevelType w:val="hybridMultilevel"/>
    <w:tmpl w:val="356611F4"/>
    <w:lvl w:ilvl="0" w:tplc="75BC2B36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063393"/>
    <w:multiLevelType w:val="hybridMultilevel"/>
    <w:tmpl w:val="2506B3E2"/>
    <w:lvl w:ilvl="0" w:tplc="1E4499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DC43B2"/>
    <w:multiLevelType w:val="hybridMultilevel"/>
    <w:tmpl w:val="3864B4EE"/>
    <w:lvl w:ilvl="0" w:tplc="665EC4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ED2934"/>
    <w:multiLevelType w:val="hybridMultilevel"/>
    <w:tmpl w:val="17A8ED8A"/>
    <w:lvl w:ilvl="0" w:tplc="C02037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CF7F63"/>
    <w:multiLevelType w:val="hybridMultilevel"/>
    <w:tmpl w:val="6948657E"/>
    <w:lvl w:ilvl="0" w:tplc="C1F695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F67C65"/>
    <w:multiLevelType w:val="hybridMultilevel"/>
    <w:tmpl w:val="72C682F8"/>
    <w:lvl w:ilvl="0" w:tplc="F3BE67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7"/>
  </w:num>
  <w:num w:numId="3">
    <w:abstractNumId w:val="9"/>
  </w:num>
  <w:num w:numId="4">
    <w:abstractNumId w:val="8"/>
  </w:num>
  <w:num w:numId="5">
    <w:abstractNumId w:val="20"/>
  </w:num>
  <w:num w:numId="6">
    <w:abstractNumId w:val="34"/>
  </w:num>
  <w:num w:numId="7">
    <w:abstractNumId w:val="37"/>
  </w:num>
  <w:num w:numId="8">
    <w:abstractNumId w:val="15"/>
  </w:num>
  <w:num w:numId="9">
    <w:abstractNumId w:val="27"/>
  </w:num>
  <w:num w:numId="10">
    <w:abstractNumId w:val="30"/>
  </w:num>
  <w:num w:numId="11">
    <w:abstractNumId w:val="36"/>
  </w:num>
  <w:num w:numId="12">
    <w:abstractNumId w:val="35"/>
  </w:num>
  <w:num w:numId="13">
    <w:abstractNumId w:val="12"/>
  </w:num>
  <w:num w:numId="14">
    <w:abstractNumId w:val="29"/>
  </w:num>
  <w:num w:numId="15">
    <w:abstractNumId w:val="5"/>
  </w:num>
  <w:num w:numId="16">
    <w:abstractNumId w:val="22"/>
  </w:num>
  <w:num w:numId="17">
    <w:abstractNumId w:val="38"/>
  </w:num>
  <w:num w:numId="18">
    <w:abstractNumId w:val="0"/>
  </w:num>
  <w:num w:numId="19">
    <w:abstractNumId w:val="2"/>
  </w:num>
  <w:num w:numId="20">
    <w:abstractNumId w:val="13"/>
  </w:num>
  <w:num w:numId="21">
    <w:abstractNumId w:val="24"/>
  </w:num>
  <w:num w:numId="22">
    <w:abstractNumId w:val="11"/>
  </w:num>
  <w:num w:numId="23">
    <w:abstractNumId w:val="33"/>
  </w:num>
  <w:num w:numId="24">
    <w:abstractNumId w:val="26"/>
  </w:num>
  <w:num w:numId="25">
    <w:abstractNumId w:val="3"/>
  </w:num>
  <w:num w:numId="26">
    <w:abstractNumId w:val="23"/>
  </w:num>
  <w:num w:numId="27">
    <w:abstractNumId w:val="14"/>
  </w:num>
  <w:num w:numId="28">
    <w:abstractNumId w:val="18"/>
  </w:num>
  <w:num w:numId="29">
    <w:abstractNumId w:val="21"/>
  </w:num>
  <w:num w:numId="30">
    <w:abstractNumId w:val="39"/>
  </w:num>
  <w:num w:numId="31">
    <w:abstractNumId w:val="6"/>
  </w:num>
  <w:num w:numId="32">
    <w:abstractNumId w:val="4"/>
  </w:num>
  <w:num w:numId="33">
    <w:abstractNumId w:val="32"/>
  </w:num>
  <w:num w:numId="34">
    <w:abstractNumId w:val="10"/>
  </w:num>
  <w:num w:numId="35">
    <w:abstractNumId w:val="16"/>
  </w:num>
  <w:num w:numId="36">
    <w:abstractNumId w:val="19"/>
  </w:num>
  <w:num w:numId="37">
    <w:abstractNumId w:val="17"/>
  </w:num>
  <w:num w:numId="38">
    <w:abstractNumId w:val="1"/>
  </w:num>
  <w:num w:numId="39">
    <w:abstractNumId w:val="2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6"/>
    <w:rsid w:val="0000572B"/>
    <w:rsid w:val="000067C6"/>
    <w:rsid w:val="00051F1B"/>
    <w:rsid w:val="00073208"/>
    <w:rsid w:val="0007479D"/>
    <w:rsid w:val="00095682"/>
    <w:rsid w:val="000E6E26"/>
    <w:rsid w:val="0010389C"/>
    <w:rsid w:val="00111D86"/>
    <w:rsid w:val="00114ECD"/>
    <w:rsid w:val="00163B16"/>
    <w:rsid w:val="00176ED9"/>
    <w:rsid w:val="001B295F"/>
    <w:rsid w:val="001D4A5D"/>
    <w:rsid w:val="001D6799"/>
    <w:rsid w:val="001F32C6"/>
    <w:rsid w:val="00206109"/>
    <w:rsid w:val="002210D2"/>
    <w:rsid w:val="00232522"/>
    <w:rsid w:val="00297911"/>
    <w:rsid w:val="002C4E02"/>
    <w:rsid w:val="002E6168"/>
    <w:rsid w:val="00333166"/>
    <w:rsid w:val="00336DF5"/>
    <w:rsid w:val="00337A79"/>
    <w:rsid w:val="00396544"/>
    <w:rsid w:val="003A33C5"/>
    <w:rsid w:val="003A6685"/>
    <w:rsid w:val="003C0B2C"/>
    <w:rsid w:val="003D25BE"/>
    <w:rsid w:val="0040443B"/>
    <w:rsid w:val="00451433"/>
    <w:rsid w:val="004770A4"/>
    <w:rsid w:val="00495689"/>
    <w:rsid w:val="004B13BC"/>
    <w:rsid w:val="004F273E"/>
    <w:rsid w:val="004F5D4A"/>
    <w:rsid w:val="00520343"/>
    <w:rsid w:val="00550289"/>
    <w:rsid w:val="005B2134"/>
    <w:rsid w:val="005D2A1A"/>
    <w:rsid w:val="005E0816"/>
    <w:rsid w:val="005E6C4C"/>
    <w:rsid w:val="005F64AC"/>
    <w:rsid w:val="005F6FB2"/>
    <w:rsid w:val="00614B30"/>
    <w:rsid w:val="006303B4"/>
    <w:rsid w:val="0063593C"/>
    <w:rsid w:val="00670A51"/>
    <w:rsid w:val="006824D2"/>
    <w:rsid w:val="00690611"/>
    <w:rsid w:val="00695BE9"/>
    <w:rsid w:val="006B30A0"/>
    <w:rsid w:val="006B7AB9"/>
    <w:rsid w:val="006D01C2"/>
    <w:rsid w:val="0070760F"/>
    <w:rsid w:val="0071699B"/>
    <w:rsid w:val="00726BA5"/>
    <w:rsid w:val="00746E28"/>
    <w:rsid w:val="007775C9"/>
    <w:rsid w:val="007D4D53"/>
    <w:rsid w:val="007F6757"/>
    <w:rsid w:val="008116D7"/>
    <w:rsid w:val="00846C85"/>
    <w:rsid w:val="00851858"/>
    <w:rsid w:val="00867267"/>
    <w:rsid w:val="00873826"/>
    <w:rsid w:val="008762D0"/>
    <w:rsid w:val="0088017E"/>
    <w:rsid w:val="008A2B96"/>
    <w:rsid w:val="008A4CE4"/>
    <w:rsid w:val="008A6BDC"/>
    <w:rsid w:val="008C4176"/>
    <w:rsid w:val="008F5B7C"/>
    <w:rsid w:val="0094275E"/>
    <w:rsid w:val="00987821"/>
    <w:rsid w:val="009B6F67"/>
    <w:rsid w:val="009D2435"/>
    <w:rsid w:val="00A14FFC"/>
    <w:rsid w:val="00A24949"/>
    <w:rsid w:val="00A34176"/>
    <w:rsid w:val="00A41B12"/>
    <w:rsid w:val="00AA373F"/>
    <w:rsid w:val="00AC17CC"/>
    <w:rsid w:val="00AD1776"/>
    <w:rsid w:val="00AD40ED"/>
    <w:rsid w:val="00B117A7"/>
    <w:rsid w:val="00B45977"/>
    <w:rsid w:val="00B67AE1"/>
    <w:rsid w:val="00B710A2"/>
    <w:rsid w:val="00B72BF8"/>
    <w:rsid w:val="00B817B1"/>
    <w:rsid w:val="00B93368"/>
    <w:rsid w:val="00BD2109"/>
    <w:rsid w:val="00C35DF1"/>
    <w:rsid w:val="00C41920"/>
    <w:rsid w:val="00C626D7"/>
    <w:rsid w:val="00CA2757"/>
    <w:rsid w:val="00CB32F9"/>
    <w:rsid w:val="00CE4B14"/>
    <w:rsid w:val="00D3049D"/>
    <w:rsid w:val="00D410D4"/>
    <w:rsid w:val="00D61B4A"/>
    <w:rsid w:val="00D92371"/>
    <w:rsid w:val="00DA4DC3"/>
    <w:rsid w:val="00DB6914"/>
    <w:rsid w:val="00DC07B0"/>
    <w:rsid w:val="00DC7A56"/>
    <w:rsid w:val="00DD42B3"/>
    <w:rsid w:val="00DE28F1"/>
    <w:rsid w:val="00E06517"/>
    <w:rsid w:val="00E34D4F"/>
    <w:rsid w:val="00E74F05"/>
    <w:rsid w:val="00E90EB4"/>
    <w:rsid w:val="00E93639"/>
    <w:rsid w:val="00EB5CF8"/>
    <w:rsid w:val="00EC11D4"/>
    <w:rsid w:val="00EC618F"/>
    <w:rsid w:val="00ED2651"/>
    <w:rsid w:val="00ED78E0"/>
    <w:rsid w:val="00EF77CA"/>
    <w:rsid w:val="00F02463"/>
    <w:rsid w:val="00F1263A"/>
    <w:rsid w:val="00F34FA7"/>
    <w:rsid w:val="00F3678D"/>
    <w:rsid w:val="00F3717A"/>
    <w:rsid w:val="00F3798E"/>
    <w:rsid w:val="00F7464C"/>
    <w:rsid w:val="00FC3BFD"/>
    <w:rsid w:val="00FD3393"/>
    <w:rsid w:val="00FD7358"/>
    <w:rsid w:val="00FF63AC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4B6773"/>
  <w15:docId w15:val="{985BA75F-24AF-4898-BDB3-D12330D4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6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166"/>
    <w:rPr>
      <w:rFonts w:ascii="Calibri" w:eastAsiaTheme="minorHAns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333166"/>
    <w:pPr>
      <w:ind w:left="720"/>
      <w:contextualSpacing/>
    </w:pPr>
  </w:style>
  <w:style w:type="table" w:styleId="TableGrid">
    <w:name w:val="Table Grid"/>
    <w:basedOn w:val="TableNormal"/>
    <w:uiPriority w:val="39"/>
    <w:rsid w:val="003331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C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85"/>
    <w:rPr>
      <w:rFonts w:ascii="Calibri" w:eastAsiaTheme="minorHAns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F9"/>
    <w:rPr>
      <w:rFonts w:ascii="Segoe UI" w:eastAsiaTheme="minorHAns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26BA5"/>
    <w:rPr>
      <w:rFonts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6BA5"/>
    <w:rPr>
      <w:rFonts w:ascii="Calibri" w:eastAsiaTheme="minorHAnsi" w:hAnsi="Calibr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Pillay</dc:creator>
  <cp:keywords/>
  <dc:description/>
  <cp:lastModifiedBy>Sehlabela Chuene</cp:lastModifiedBy>
  <cp:revision>2</cp:revision>
  <cp:lastPrinted>2016-11-10T09:57:00Z</cp:lastPrinted>
  <dcterms:created xsi:type="dcterms:W3CDTF">2016-11-30T09:38:00Z</dcterms:created>
  <dcterms:modified xsi:type="dcterms:W3CDTF">2016-11-30T09:38:00Z</dcterms:modified>
</cp:coreProperties>
</file>