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Default="004F5213" w:rsidP="00E53BF6">
      <w:pPr>
        <w:spacing w:after="0" w:line="240" w:lineRule="auto"/>
        <w:rPr>
          <w:rFonts w:ascii="Arial" w:hAnsi="Arial" w:cs="Arial"/>
          <w:b/>
          <w:sz w:val="24"/>
          <w:szCs w:val="24"/>
          <w:lang w:val="fr-FR"/>
        </w:rPr>
      </w:pPr>
      <w:r>
        <w:rPr>
          <w:noProof/>
          <w:lang w:val="en-ZA" w:eastAsia="en-ZA"/>
        </w:rPr>
        <w:drawing>
          <wp:anchor distT="0" distB="0" distL="114300" distR="114300" simplePos="0" relativeHeight="251659264" behindDoc="1" locked="0" layoutInCell="1" allowOverlap="1" wp14:anchorId="5ABAA2E1" wp14:editId="45077F82">
            <wp:simplePos x="0" y="0"/>
            <wp:positionH relativeFrom="column">
              <wp:posOffset>-808355</wp:posOffset>
            </wp:positionH>
            <wp:positionV relativeFrom="paragraph">
              <wp:posOffset>26035</wp:posOffset>
            </wp:positionV>
            <wp:extent cx="7543800" cy="9995535"/>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E-NDP_LETTERHEAD.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43800" cy="9995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64334" w:rsidRDefault="00764334" w:rsidP="00E53BF6">
      <w:pPr>
        <w:spacing w:after="0" w:line="240" w:lineRule="auto"/>
        <w:rPr>
          <w:rFonts w:ascii="Arial" w:hAnsi="Arial" w:cs="Arial"/>
          <w:b/>
          <w:sz w:val="24"/>
          <w:szCs w:val="24"/>
          <w:lang w:val="fr-FR"/>
        </w:rPr>
      </w:pPr>
    </w:p>
    <w:p w:rsidR="00764334" w:rsidRDefault="00764334" w:rsidP="00E53BF6">
      <w:pPr>
        <w:spacing w:after="0" w:line="240" w:lineRule="auto"/>
        <w:rPr>
          <w:rFonts w:ascii="Arial" w:hAnsi="Arial" w:cs="Arial"/>
          <w:b/>
          <w:sz w:val="24"/>
          <w:szCs w:val="24"/>
          <w:lang w:val="fr-FR"/>
        </w:rPr>
      </w:pPr>
    </w:p>
    <w:p w:rsidR="00764334" w:rsidRDefault="00764334" w:rsidP="00E53BF6">
      <w:pPr>
        <w:spacing w:after="0" w:line="240" w:lineRule="auto"/>
        <w:rPr>
          <w:rFonts w:ascii="Arial" w:hAnsi="Arial" w:cs="Arial"/>
          <w:b/>
          <w:sz w:val="24"/>
          <w:szCs w:val="24"/>
          <w:lang w:val="fr-FR"/>
        </w:rPr>
      </w:pPr>
    </w:p>
    <w:p w:rsidR="00764334" w:rsidRDefault="004F5213" w:rsidP="00E53BF6">
      <w:pPr>
        <w:spacing w:after="0" w:line="240" w:lineRule="auto"/>
        <w:rPr>
          <w:rFonts w:ascii="Arial" w:hAnsi="Arial" w:cs="Arial"/>
          <w:b/>
          <w:sz w:val="24"/>
          <w:szCs w:val="24"/>
          <w:lang w:val="fr-FR"/>
        </w:rPr>
      </w:pPr>
      <w:r>
        <w:rPr>
          <w:noProof/>
          <w:lang w:val="en-ZA" w:eastAsia="en-ZA"/>
        </w:rPr>
        <w:t xml:space="preserve">         </w:t>
      </w:r>
    </w:p>
    <w:p w:rsidR="00764334" w:rsidRDefault="00764334" w:rsidP="00E53BF6">
      <w:pPr>
        <w:spacing w:after="0" w:line="240" w:lineRule="auto"/>
        <w:rPr>
          <w:rFonts w:ascii="Arial" w:hAnsi="Arial" w:cs="Arial"/>
          <w:b/>
          <w:sz w:val="24"/>
          <w:szCs w:val="24"/>
          <w:lang w:val="fr-FR"/>
        </w:rPr>
      </w:pPr>
    </w:p>
    <w:p w:rsidR="00764334" w:rsidRDefault="004F5213" w:rsidP="004F5213">
      <w:pPr>
        <w:tabs>
          <w:tab w:val="left" w:pos="8145"/>
        </w:tabs>
        <w:spacing w:after="0" w:line="240" w:lineRule="auto"/>
        <w:rPr>
          <w:rFonts w:ascii="Arial" w:hAnsi="Arial" w:cs="Arial"/>
          <w:b/>
          <w:sz w:val="24"/>
          <w:szCs w:val="24"/>
          <w:lang w:val="fr-FR"/>
        </w:rPr>
      </w:pPr>
      <w:r>
        <w:rPr>
          <w:rFonts w:ascii="Arial" w:hAnsi="Arial" w:cs="Arial"/>
          <w:b/>
          <w:sz w:val="24"/>
          <w:szCs w:val="24"/>
          <w:lang w:val="fr-FR"/>
        </w:rPr>
        <w:tab/>
      </w:r>
    </w:p>
    <w:p w:rsidR="00764334" w:rsidRDefault="00764334" w:rsidP="00E53BF6">
      <w:pPr>
        <w:spacing w:after="0" w:line="240" w:lineRule="auto"/>
        <w:rPr>
          <w:rFonts w:ascii="Arial" w:hAnsi="Arial" w:cs="Arial"/>
          <w:b/>
          <w:sz w:val="24"/>
          <w:szCs w:val="24"/>
          <w:lang w:val="fr-FR"/>
        </w:rPr>
      </w:pPr>
    </w:p>
    <w:p w:rsidR="00764334" w:rsidRDefault="00764334" w:rsidP="00E53BF6">
      <w:pPr>
        <w:spacing w:after="0" w:line="240" w:lineRule="auto"/>
        <w:rPr>
          <w:rFonts w:ascii="Arial" w:hAnsi="Arial" w:cs="Arial"/>
          <w:b/>
          <w:sz w:val="24"/>
          <w:szCs w:val="24"/>
          <w:lang w:val="fr-FR"/>
        </w:rPr>
      </w:pPr>
    </w:p>
    <w:p w:rsidR="00764334" w:rsidRDefault="004F5213" w:rsidP="00E53BF6">
      <w:pPr>
        <w:spacing w:after="0" w:line="240" w:lineRule="auto"/>
        <w:rPr>
          <w:rFonts w:ascii="Arial" w:hAnsi="Arial" w:cs="Arial"/>
          <w:b/>
          <w:sz w:val="24"/>
          <w:szCs w:val="24"/>
          <w:lang w:val="fr-FR"/>
        </w:rPr>
      </w:pPr>
      <w:r>
        <w:rPr>
          <w:rFonts w:ascii="Arial" w:hAnsi="Arial" w:cs="Arial"/>
          <w:b/>
          <w:sz w:val="24"/>
          <w:szCs w:val="24"/>
          <w:lang w:val="fr-FR"/>
        </w:rPr>
        <w:t xml:space="preserve">                                            OFFICE OF THE MINISTER</w:t>
      </w:r>
    </w:p>
    <w:tbl>
      <w:tblPr>
        <w:tblStyle w:val="TableGrid"/>
        <w:tblW w:w="11271" w:type="dxa"/>
        <w:tblInd w:w="-452" w:type="dxa"/>
        <w:tblLook w:val="04A0" w:firstRow="1" w:lastRow="0" w:firstColumn="1" w:lastColumn="0" w:noHBand="0" w:noVBand="1"/>
      </w:tblPr>
      <w:tblGrid>
        <w:gridCol w:w="5477"/>
        <w:gridCol w:w="5794"/>
      </w:tblGrid>
      <w:tr w:rsidR="004F5213" w:rsidRPr="00BF349B" w:rsidTr="004F5213">
        <w:trPr>
          <w:trHeight w:val="377"/>
        </w:trPr>
        <w:tc>
          <w:tcPr>
            <w:tcW w:w="5477" w:type="dxa"/>
          </w:tcPr>
          <w:p w:rsidR="004F5213" w:rsidRPr="00BF349B" w:rsidRDefault="004F5213" w:rsidP="00B157D1">
            <w:pPr>
              <w:pStyle w:val="NoSpacing"/>
              <w:rPr>
                <w:rFonts w:ascii="Arial" w:hAnsi="Arial" w:cs="Arial"/>
                <w:sz w:val="24"/>
                <w:szCs w:val="24"/>
              </w:rPr>
            </w:pPr>
            <w:r w:rsidRPr="00BF349B">
              <w:rPr>
                <w:rFonts w:ascii="Arial" w:hAnsi="Arial" w:cs="Arial"/>
                <w:b/>
                <w:sz w:val="24"/>
                <w:szCs w:val="24"/>
              </w:rPr>
              <w:t>TO</w:t>
            </w:r>
            <w:r w:rsidRPr="00BF349B">
              <w:rPr>
                <w:rFonts w:ascii="Arial" w:hAnsi="Arial" w:cs="Arial"/>
                <w:sz w:val="24"/>
                <w:szCs w:val="24"/>
              </w:rPr>
              <w:t>: M</w:t>
            </w:r>
            <w:r>
              <w:rPr>
                <w:rFonts w:ascii="Arial" w:hAnsi="Arial" w:cs="Arial"/>
                <w:sz w:val="24"/>
                <w:szCs w:val="24"/>
              </w:rPr>
              <w:t>r</w:t>
            </w:r>
            <w:r w:rsidRPr="00BF349B">
              <w:rPr>
                <w:rFonts w:ascii="Arial" w:hAnsi="Arial" w:cs="Arial"/>
                <w:sz w:val="24"/>
                <w:szCs w:val="24"/>
              </w:rPr>
              <w:t xml:space="preserve">. </w:t>
            </w:r>
            <w:r>
              <w:rPr>
                <w:rFonts w:ascii="Arial" w:hAnsi="Arial" w:cs="Arial"/>
                <w:sz w:val="24"/>
                <w:szCs w:val="24"/>
              </w:rPr>
              <w:t xml:space="preserve">M. J. </w:t>
            </w:r>
            <w:proofErr w:type="spellStart"/>
            <w:r>
              <w:rPr>
                <w:rFonts w:ascii="Arial" w:hAnsi="Arial" w:cs="Arial"/>
                <w:sz w:val="24"/>
                <w:szCs w:val="24"/>
              </w:rPr>
              <w:t>Maswanganyi</w:t>
            </w:r>
            <w:proofErr w:type="spellEnd"/>
            <w:r w:rsidRPr="00BF349B">
              <w:rPr>
                <w:rFonts w:ascii="Arial" w:hAnsi="Arial" w:cs="Arial"/>
                <w:sz w:val="24"/>
                <w:szCs w:val="24"/>
              </w:rPr>
              <w:t>, MP</w:t>
            </w:r>
          </w:p>
          <w:p w:rsidR="004F5213" w:rsidRPr="00BF349B" w:rsidRDefault="004F5213" w:rsidP="00B157D1">
            <w:pPr>
              <w:pStyle w:val="NoSpacing"/>
              <w:rPr>
                <w:rFonts w:ascii="Arial" w:hAnsi="Arial" w:cs="Arial"/>
                <w:sz w:val="24"/>
                <w:szCs w:val="24"/>
              </w:rPr>
            </w:pPr>
            <w:r w:rsidRPr="00BF349B">
              <w:rPr>
                <w:rFonts w:ascii="Arial" w:hAnsi="Arial" w:cs="Arial"/>
                <w:sz w:val="24"/>
                <w:szCs w:val="24"/>
              </w:rPr>
              <w:t xml:space="preserve">       Minister of Transport    </w:t>
            </w:r>
          </w:p>
        </w:tc>
        <w:tc>
          <w:tcPr>
            <w:tcW w:w="5794" w:type="dxa"/>
          </w:tcPr>
          <w:p w:rsidR="004F5213" w:rsidRPr="00BF349B" w:rsidRDefault="004F5213" w:rsidP="00B157D1">
            <w:pPr>
              <w:pStyle w:val="NoSpacing"/>
              <w:rPr>
                <w:rFonts w:ascii="Arial" w:hAnsi="Arial" w:cs="Arial"/>
                <w:sz w:val="24"/>
                <w:szCs w:val="24"/>
              </w:rPr>
            </w:pPr>
            <w:r w:rsidRPr="00BF349B">
              <w:rPr>
                <w:rFonts w:ascii="Arial" w:hAnsi="Arial" w:cs="Arial"/>
                <w:b/>
                <w:sz w:val="24"/>
                <w:szCs w:val="24"/>
              </w:rPr>
              <w:t>FROM</w:t>
            </w:r>
            <w:r w:rsidRPr="00BF349B">
              <w:rPr>
                <w:rFonts w:ascii="Arial" w:hAnsi="Arial" w:cs="Arial"/>
                <w:sz w:val="24"/>
                <w:szCs w:val="24"/>
              </w:rPr>
              <w:t xml:space="preserve">:  Mr. </w:t>
            </w:r>
            <w:proofErr w:type="spellStart"/>
            <w:r>
              <w:rPr>
                <w:rFonts w:ascii="Arial" w:hAnsi="Arial" w:cs="Arial"/>
                <w:sz w:val="24"/>
                <w:szCs w:val="24"/>
              </w:rPr>
              <w:t>Mathabatha</w:t>
            </w:r>
            <w:proofErr w:type="spellEnd"/>
            <w:r>
              <w:rPr>
                <w:rFonts w:ascii="Arial" w:hAnsi="Arial" w:cs="Arial"/>
                <w:sz w:val="24"/>
                <w:szCs w:val="24"/>
              </w:rPr>
              <w:t xml:space="preserve"> </w:t>
            </w:r>
            <w:proofErr w:type="spellStart"/>
            <w:r>
              <w:rPr>
                <w:rFonts w:ascii="Arial" w:hAnsi="Arial" w:cs="Arial"/>
                <w:sz w:val="24"/>
                <w:szCs w:val="24"/>
              </w:rPr>
              <w:t>Mokonyama</w:t>
            </w:r>
            <w:proofErr w:type="spellEnd"/>
          </w:p>
          <w:p w:rsidR="004F5213" w:rsidRPr="00BF349B" w:rsidRDefault="004F5213" w:rsidP="00B157D1">
            <w:pPr>
              <w:pStyle w:val="NoSpacing"/>
              <w:rPr>
                <w:rFonts w:ascii="Arial" w:hAnsi="Arial" w:cs="Arial"/>
                <w:sz w:val="24"/>
                <w:szCs w:val="24"/>
              </w:rPr>
            </w:pPr>
            <w:r w:rsidRPr="00BF349B">
              <w:rPr>
                <w:rFonts w:ascii="Arial" w:hAnsi="Arial" w:cs="Arial"/>
                <w:sz w:val="24"/>
                <w:szCs w:val="24"/>
              </w:rPr>
              <w:t xml:space="preserve">             </w:t>
            </w:r>
            <w:r>
              <w:rPr>
                <w:rFonts w:ascii="Arial" w:hAnsi="Arial" w:cs="Arial"/>
                <w:sz w:val="24"/>
                <w:szCs w:val="24"/>
              </w:rPr>
              <w:t xml:space="preserve">Acting </w:t>
            </w:r>
            <w:r w:rsidRPr="00BF349B">
              <w:rPr>
                <w:rFonts w:ascii="Arial" w:hAnsi="Arial" w:cs="Arial"/>
                <w:sz w:val="24"/>
                <w:szCs w:val="24"/>
              </w:rPr>
              <w:t>Director-General</w:t>
            </w:r>
          </w:p>
        </w:tc>
      </w:tr>
      <w:tr w:rsidR="004F5213" w:rsidRPr="00BF349B" w:rsidTr="004F5213">
        <w:trPr>
          <w:trHeight w:val="766"/>
        </w:trPr>
        <w:tc>
          <w:tcPr>
            <w:tcW w:w="11271" w:type="dxa"/>
            <w:gridSpan w:val="2"/>
          </w:tcPr>
          <w:p w:rsidR="004F5213" w:rsidRPr="00BF349B" w:rsidRDefault="004F5213" w:rsidP="00B157D1">
            <w:pPr>
              <w:pStyle w:val="NoSpacing"/>
              <w:rPr>
                <w:rFonts w:ascii="Arial" w:hAnsi="Arial" w:cs="Arial"/>
                <w:b/>
                <w:sz w:val="24"/>
                <w:szCs w:val="24"/>
              </w:rPr>
            </w:pPr>
            <w:r w:rsidRPr="00BF349B">
              <w:rPr>
                <w:rFonts w:ascii="Arial" w:hAnsi="Arial" w:cs="Arial"/>
                <w:b/>
                <w:sz w:val="24"/>
                <w:szCs w:val="24"/>
              </w:rPr>
              <w:t xml:space="preserve">cc.:  </w:t>
            </w:r>
            <w:r w:rsidRPr="00BF349B">
              <w:rPr>
                <w:rFonts w:ascii="Arial" w:hAnsi="Arial" w:cs="Arial"/>
                <w:sz w:val="24"/>
                <w:szCs w:val="24"/>
              </w:rPr>
              <w:t xml:space="preserve">Ms. </w:t>
            </w:r>
            <w:proofErr w:type="spellStart"/>
            <w:r w:rsidRPr="00BF349B">
              <w:rPr>
                <w:rFonts w:ascii="Arial" w:hAnsi="Arial" w:cs="Arial"/>
                <w:sz w:val="24"/>
                <w:szCs w:val="24"/>
              </w:rPr>
              <w:t>Sindisiwe</w:t>
            </w:r>
            <w:proofErr w:type="spellEnd"/>
            <w:r w:rsidRPr="00BF349B">
              <w:rPr>
                <w:rFonts w:ascii="Arial" w:hAnsi="Arial" w:cs="Arial"/>
                <w:sz w:val="24"/>
                <w:szCs w:val="24"/>
              </w:rPr>
              <w:t xml:space="preserve"> L. </w:t>
            </w:r>
            <w:proofErr w:type="spellStart"/>
            <w:r w:rsidRPr="00BF349B">
              <w:rPr>
                <w:rFonts w:ascii="Arial" w:hAnsi="Arial" w:cs="Arial"/>
                <w:sz w:val="24"/>
                <w:szCs w:val="24"/>
              </w:rPr>
              <w:t>Chikunga</w:t>
            </w:r>
            <w:proofErr w:type="spellEnd"/>
            <w:r w:rsidRPr="00BF349B">
              <w:rPr>
                <w:rFonts w:ascii="Arial" w:hAnsi="Arial" w:cs="Arial"/>
                <w:sz w:val="24"/>
                <w:szCs w:val="24"/>
              </w:rPr>
              <w:t>, MP</w:t>
            </w:r>
          </w:p>
          <w:p w:rsidR="004F5213" w:rsidRPr="00BF349B" w:rsidRDefault="004F5213" w:rsidP="00B157D1">
            <w:pPr>
              <w:pStyle w:val="NoSpacing"/>
              <w:rPr>
                <w:rFonts w:ascii="Arial" w:hAnsi="Arial" w:cs="Arial"/>
                <w:b/>
                <w:sz w:val="24"/>
                <w:szCs w:val="24"/>
              </w:rPr>
            </w:pPr>
            <w:r w:rsidRPr="00BF349B">
              <w:rPr>
                <w:rFonts w:ascii="Arial" w:hAnsi="Arial" w:cs="Arial"/>
                <w:b/>
                <w:sz w:val="24"/>
                <w:szCs w:val="24"/>
              </w:rPr>
              <w:t xml:space="preserve">        </w:t>
            </w:r>
            <w:r w:rsidRPr="00BF349B">
              <w:rPr>
                <w:rFonts w:ascii="Arial" w:hAnsi="Arial" w:cs="Arial"/>
                <w:sz w:val="24"/>
                <w:szCs w:val="24"/>
              </w:rPr>
              <w:t>Office of the Deputy Minister</w:t>
            </w:r>
          </w:p>
          <w:p w:rsidR="004F5213" w:rsidRPr="00BF349B" w:rsidRDefault="004F5213" w:rsidP="00B157D1">
            <w:pPr>
              <w:pStyle w:val="NoSpacing"/>
              <w:rPr>
                <w:rFonts w:ascii="Arial" w:hAnsi="Arial" w:cs="Arial"/>
                <w:b/>
                <w:sz w:val="24"/>
                <w:szCs w:val="24"/>
              </w:rPr>
            </w:pPr>
          </w:p>
          <w:p w:rsidR="004F5213" w:rsidRPr="00BF349B" w:rsidRDefault="004F5213" w:rsidP="00B157D1">
            <w:pPr>
              <w:pStyle w:val="NoSpacing"/>
              <w:rPr>
                <w:rFonts w:ascii="Arial" w:hAnsi="Arial" w:cs="Arial"/>
                <w:sz w:val="24"/>
                <w:szCs w:val="24"/>
              </w:rPr>
            </w:pPr>
          </w:p>
        </w:tc>
      </w:tr>
      <w:tr w:rsidR="004F5213" w:rsidRPr="00BF349B" w:rsidTr="004F5213">
        <w:trPr>
          <w:trHeight w:val="966"/>
        </w:trPr>
        <w:tc>
          <w:tcPr>
            <w:tcW w:w="11271" w:type="dxa"/>
            <w:gridSpan w:val="2"/>
          </w:tcPr>
          <w:p w:rsidR="004F5213" w:rsidRPr="00BF349B" w:rsidRDefault="004F5213" w:rsidP="00B157D1">
            <w:pPr>
              <w:pStyle w:val="NoSpacing"/>
              <w:rPr>
                <w:rFonts w:ascii="Arial" w:hAnsi="Arial" w:cs="Arial"/>
                <w:sz w:val="24"/>
                <w:szCs w:val="24"/>
              </w:rPr>
            </w:pPr>
            <w:r w:rsidRPr="00BF349B">
              <w:rPr>
                <w:rFonts w:ascii="Arial" w:hAnsi="Arial" w:cs="Arial"/>
                <w:b/>
                <w:sz w:val="24"/>
                <w:szCs w:val="24"/>
              </w:rPr>
              <w:t>Enquiries:</w:t>
            </w:r>
            <w:r w:rsidRPr="00BF349B">
              <w:rPr>
                <w:rFonts w:ascii="Arial" w:hAnsi="Arial" w:cs="Arial"/>
                <w:sz w:val="24"/>
                <w:szCs w:val="24"/>
              </w:rPr>
              <w:t xml:space="preserve">  </w:t>
            </w:r>
            <w:proofErr w:type="spellStart"/>
            <w:r w:rsidR="00C84229">
              <w:rPr>
                <w:rFonts w:ascii="Arial" w:hAnsi="Arial" w:cs="Arial"/>
                <w:sz w:val="24"/>
                <w:szCs w:val="24"/>
              </w:rPr>
              <w:t>Ne</w:t>
            </w:r>
            <w:r w:rsidR="00EB58BB">
              <w:rPr>
                <w:rFonts w:ascii="Arial" w:hAnsi="Arial" w:cs="Arial"/>
                <w:sz w:val="24"/>
                <w:szCs w:val="24"/>
              </w:rPr>
              <w:t>ma</w:t>
            </w:r>
            <w:r w:rsidR="00C84229">
              <w:rPr>
                <w:rFonts w:ascii="Arial" w:hAnsi="Arial" w:cs="Arial"/>
                <w:sz w:val="24"/>
                <w:szCs w:val="24"/>
              </w:rPr>
              <w:t>ko</w:t>
            </w:r>
            <w:r w:rsidR="00EB58BB">
              <w:rPr>
                <w:rFonts w:ascii="Arial" w:hAnsi="Arial" w:cs="Arial"/>
                <w:sz w:val="24"/>
                <w:szCs w:val="24"/>
              </w:rPr>
              <w:t>nde</w:t>
            </w:r>
            <w:proofErr w:type="spellEnd"/>
            <w:r w:rsidR="00EB58BB">
              <w:rPr>
                <w:rFonts w:ascii="Arial" w:hAnsi="Arial" w:cs="Arial"/>
                <w:sz w:val="24"/>
                <w:szCs w:val="24"/>
              </w:rPr>
              <w:t xml:space="preserve"> Alex</w:t>
            </w:r>
          </w:p>
          <w:p w:rsidR="004F5213" w:rsidRPr="00BF349B" w:rsidRDefault="004F5213" w:rsidP="00B157D1">
            <w:pPr>
              <w:pStyle w:val="NoSpacing"/>
              <w:rPr>
                <w:rFonts w:ascii="Arial" w:hAnsi="Arial" w:cs="Arial"/>
                <w:sz w:val="24"/>
                <w:szCs w:val="24"/>
              </w:rPr>
            </w:pPr>
            <w:r w:rsidRPr="00BF349B">
              <w:rPr>
                <w:rFonts w:ascii="Arial" w:hAnsi="Arial" w:cs="Arial"/>
                <w:sz w:val="24"/>
                <w:szCs w:val="24"/>
              </w:rPr>
              <w:t xml:space="preserve">                   Director: Parliamentary Services</w:t>
            </w:r>
          </w:p>
          <w:p w:rsidR="004F5213" w:rsidRPr="00BF349B" w:rsidRDefault="004F5213" w:rsidP="00B157D1">
            <w:pPr>
              <w:pStyle w:val="NoSpacing"/>
              <w:rPr>
                <w:rFonts w:ascii="Arial" w:hAnsi="Arial" w:cs="Arial"/>
                <w:sz w:val="24"/>
                <w:szCs w:val="24"/>
              </w:rPr>
            </w:pPr>
            <w:r w:rsidRPr="00BF349B">
              <w:rPr>
                <w:rFonts w:ascii="Arial" w:hAnsi="Arial" w:cs="Arial"/>
                <w:sz w:val="24"/>
                <w:szCs w:val="24"/>
              </w:rPr>
              <w:t xml:space="preserve">                   </w:t>
            </w:r>
            <w:r w:rsidR="00EB58BB">
              <w:rPr>
                <w:rFonts w:ascii="Arial" w:hAnsi="Arial" w:cs="Arial"/>
                <w:sz w:val="24"/>
                <w:szCs w:val="24"/>
              </w:rPr>
              <w:t>082 516 5900</w:t>
            </w:r>
          </w:p>
          <w:p w:rsidR="004F5213" w:rsidRPr="00BF349B" w:rsidRDefault="004F5213" w:rsidP="00B157D1">
            <w:pPr>
              <w:pStyle w:val="NoSpacing"/>
              <w:rPr>
                <w:rFonts w:ascii="Arial" w:hAnsi="Arial" w:cs="Arial"/>
                <w:sz w:val="24"/>
                <w:szCs w:val="24"/>
              </w:rPr>
            </w:pPr>
          </w:p>
        </w:tc>
      </w:tr>
      <w:tr w:rsidR="004F5213" w:rsidRPr="00BF349B" w:rsidTr="004F5213">
        <w:trPr>
          <w:trHeight w:val="199"/>
        </w:trPr>
        <w:tc>
          <w:tcPr>
            <w:tcW w:w="11271" w:type="dxa"/>
            <w:gridSpan w:val="2"/>
          </w:tcPr>
          <w:p w:rsidR="004F5213" w:rsidRPr="00BF349B" w:rsidRDefault="004F5213" w:rsidP="00B157D1">
            <w:pPr>
              <w:pStyle w:val="NoSpacing"/>
              <w:rPr>
                <w:rFonts w:ascii="Arial" w:hAnsi="Arial" w:cs="Arial"/>
                <w:sz w:val="24"/>
                <w:szCs w:val="24"/>
              </w:rPr>
            </w:pPr>
            <w:r w:rsidRPr="00BF349B">
              <w:rPr>
                <w:rFonts w:ascii="Arial" w:hAnsi="Arial" w:cs="Arial"/>
                <w:sz w:val="24"/>
                <w:szCs w:val="24"/>
              </w:rPr>
              <w:t>RE: Parliamentary Question for approval</w:t>
            </w:r>
          </w:p>
        </w:tc>
      </w:tr>
    </w:tbl>
    <w:p w:rsidR="004F5213" w:rsidRDefault="004F5213" w:rsidP="004F5213">
      <w:pPr>
        <w:tabs>
          <w:tab w:val="right" w:pos="7548"/>
        </w:tabs>
        <w:ind w:left="-1276"/>
        <w:rPr>
          <w:rFonts w:ascii="Arial" w:hAnsi="Arial" w:cs="Arial"/>
        </w:rPr>
      </w:pPr>
    </w:p>
    <w:p w:rsidR="004F5213" w:rsidRPr="004F5213" w:rsidRDefault="004F5213" w:rsidP="004F5213">
      <w:pPr>
        <w:tabs>
          <w:tab w:val="right" w:pos="7548"/>
        </w:tabs>
        <w:ind w:left="-1276"/>
        <w:rPr>
          <w:rFonts w:ascii="Arial" w:hAnsi="Arial" w:cs="Arial"/>
          <w:sz w:val="24"/>
          <w:szCs w:val="24"/>
        </w:rPr>
      </w:pPr>
      <w:r>
        <w:rPr>
          <w:rFonts w:ascii="Arial" w:hAnsi="Arial" w:cs="Arial"/>
        </w:rPr>
        <w:t xml:space="preserve">            </w:t>
      </w:r>
      <w:r w:rsidRPr="004F5213">
        <w:rPr>
          <w:rFonts w:ascii="Arial" w:hAnsi="Arial" w:cs="Arial"/>
          <w:sz w:val="24"/>
          <w:szCs w:val="24"/>
        </w:rPr>
        <w:t>Dear Minister</w:t>
      </w:r>
    </w:p>
    <w:p w:rsidR="004F5213" w:rsidRDefault="004F5213" w:rsidP="004F5213">
      <w:pPr>
        <w:tabs>
          <w:tab w:val="right" w:pos="7548"/>
        </w:tabs>
        <w:spacing w:after="0" w:line="240" w:lineRule="auto"/>
        <w:ind w:left="-1276"/>
        <w:jc w:val="both"/>
        <w:rPr>
          <w:rFonts w:ascii="Arial" w:hAnsi="Arial" w:cs="Arial"/>
          <w:sz w:val="24"/>
          <w:szCs w:val="24"/>
        </w:rPr>
      </w:pPr>
      <w:r w:rsidRPr="004F5213">
        <w:rPr>
          <w:rFonts w:ascii="Arial" w:hAnsi="Arial" w:cs="Arial"/>
          <w:sz w:val="24"/>
          <w:szCs w:val="24"/>
        </w:rPr>
        <w:t xml:space="preserve">            Please find attached a response to Parliamentary Question Number </w:t>
      </w:r>
      <w:r w:rsidR="00AF6FE8">
        <w:rPr>
          <w:rFonts w:ascii="Arial" w:hAnsi="Arial" w:cs="Arial"/>
          <w:sz w:val="24"/>
          <w:szCs w:val="24"/>
        </w:rPr>
        <w:t>2</w:t>
      </w:r>
      <w:r w:rsidR="004A7FD9">
        <w:rPr>
          <w:rFonts w:ascii="Arial" w:hAnsi="Arial" w:cs="Arial"/>
          <w:sz w:val="24"/>
          <w:szCs w:val="24"/>
        </w:rPr>
        <w:t>52</w:t>
      </w:r>
      <w:r w:rsidR="008821AF">
        <w:rPr>
          <w:rFonts w:ascii="Arial" w:hAnsi="Arial" w:cs="Arial"/>
          <w:sz w:val="24"/>
          <w:szCs w:val="24"/>
        </w:rPr>
        <w:t>6</w:t>
      </w:r>
      <w:r w:rsidRPr="004F5213">
        <w:rPr>
          <w:rFonts w:ascii="Arial" w:hAnsi="Arial" w:cs="Arial"/>
          <w:sz w:val="24"/>
          <w:szCs w:val="24"/>
        </w:rPr>
        <w:t xml:space="preserve"> for written reply asked </w:t>
      </w:r>
      <w:r>
        <w:rPr>
          <w:rFonts w:ascii="Arial" w:hAnsi="Arial" w:cs="Arial"/>
          <w:sz w:val="24"/>
          <w:szCs w:val="24"/>
        </w:rPr>
        <w:t xml:space="preserve">   </w:t>
      </w:r>
    </w:p>
    <w:p w:rsidR="004F5213" w:rsidRDefault="004F5213" w:rsidP="004F5213">
      <w:pPr>
        <w:tabs>
          <w:tab w:val="right" w:pos="7548"/>
        </w:tabs>
        <w:spacing w:after="0" w:line="240" w:lineRule="auto"/>
        <w:ind w:left="-1276"/>
        <w:jc w:val="both"/>
        <w:rPr>
          <w:rFonts w:ascii="Arial" w:hAnsi="Arial" w:cs="Arial"/>
          <w:sz w:val="24"/>
          <w:szCs w:val="24"/>
        </w:rPr>
      </w:pPr>
      <w:r>
        <w:rPr>
          <w:rFonts w:ascii="Arial" w:hAnsi="Arial" w:cs="Arial"/>
          <w:sz w:val="24"/>
          <w:szCs w:val="24"/>
        </w:rPr>
        <w:t xml:space="preserve">            </w:t>
      </w:r>
      <w:proofErr w:type="gramStart"/>
      <w:r w:rsidRPr="004F5213">
        <w:rPr>
          <w:rFonts w:ascii="Arial" w:hAnsi="Arial" w:cs="Arial"/>
          <w:sz w:val="24"/>
          <w:szCs w:val="24"/>
        </w:rPr>
        <w:t>by</w:t>
      </w:r>
      <w:proofErr w:type="gramEnd"/>
      <w:r w:rsidRPr="004F5213">
        <w:rPr>
          <w:rFonts w:ascii="Arial" w:hAnsi="Arial" w:cs="Arial"/>
          <w:sz w:val="24"/>
          <w:szCs w:val="24"/>
        </w:rPr>
        <w:t xml:space="preserve"> </w:t>
      </w:r>
      <w:r w:rsidR="00EC7D66" w:rsidRPr="00EC7D66">
        <w:rPr>
          <w:rFonts w:ascii="Arial" w:hAnsi="Arial" w:cs="Arial"/>
        </w:rPr>
        <w:t>Mr C H H Hunsinger (DA)</w:t>
      </w:r>
      <w:r w:rsidR="00EC7D66" w:rsidRPr="00EC7D66">
        <w:rPr>
          <w:rFonts w:ascii="Arial" w:hAnsi="Arial" w:cs="Arial"/>
          <w:b/>
        </w:rPr>
        <w:t xml:space="preserve"> </w:t>
      </w:r>
      <w:r w:rsidRPr="004F5213">
        <w:rPr>
          <w:rFonts w:ascii="Arial" w:hAnsi="Arial" w:cs="Arial"/>
          <w:sz w:val="24"/>
          <w:szCs w:val="24"/>
        </w:rPr>
        <w:t xml:space="preserve"> for your approval.</w:t>
      </w:r>
    </w:p>
    <w:p w:rsidR="00AF6FE8" w:rsidRDefault="00AF6FE8" w:rsidP="004F5213">
      <w:pPr>
        <w:tabs>
          <w:tab w:val="right" w:pos="7548"/>
        </w:tabs>
        <w:spacing w:after="0" w:line="240" w:lineRule="auto"/>
        <w:ind w:left="-1276"/>
        <w:jc w:val="both"/>
        <w:rPr>
          <w:rFonts w:ascii="Arial" w:hAnsi="Arial" w:cs="Arial"/>
          <w:sz w:val="24"/>
          <w:szCs w:val="24"/>
        </w:rPr>
      </w:pPr>
      <w:r>
        <w:rPr>
          <w:rFonts w:ascii="Arial" w:hAnsi="Arial" w:cs="Arial"/>
          <w:sz w:val="24"/>
          <w:szCs w:val="24"/>
        </w:rPr>
        <w:tab/>
      </w:r>
    </w:p>
    <w:p w:rsidR="004F5213" w:rsidRDefault="004F5213" w:rsidP="004F5213">
      <w:pPr>
        <w:tabs>
          <w:tab w:val="right" w:pos="7548"/>
        </w:tabs>
        <w:spacing w:after="0" w:line="240" w:lineRule="auto"/>
        <w:ind w:left="-1276"/>
        <w:jc w:val="both"/>
        <w:rPr>
          <w:rFonts w:ascii="Arial" w:hAnsi="Arial" w:cs="Arial"/>
          <w:sz w:val="24"/>
          <w:szCs w:val="24"/>
        </w:rPr>
      </w:pPr>
    </w:p>
    <w:p w:rsidR="00AF6FE8" w:rsidRDefault="004F5213" w:rsidP="004F5213">
      <w:pPr>
        <w:tabs>
          <w:tab w:val="right" w:pos="7548"/>
        </w:tabs>
        <w:spacing w:after="0" w:line="240" w:lineRule="auto"/>
        <w:ind w:left="-1276"/>
        <w:jc w:val="both"/>
        <w:rPr>
          <w:rFonts w:ascii="Arial" w:hAnsi="Arial" w:cs="Arial"/>
          <w:sz w:val="24"/>
          <w:szCs w:val="24"/>
        </w:rPr>
      </w:pPr>
      <w:r>
        <w:rPr>
          <w:rFonts w:ascii="Arial" w:hAnsi="Arial" w:cs="Arial"/>
          <w:sz w:val="24"/>
          <w:szCs w:val="24"/>
        </w:rPr>
        <w:t xml:space="preserve">           </w:t>
      </w:r>
    </w:p>
    <w:p w:rsidR="004F5213" w:rsidRPr="004F5213" w:rsidRDefault="004F5213" w:rsidP="004F5213">
      <w:pPr>
        <w:tabs>
          <w:tab w:val="right" w:pos="7548"/>
        </w:tabs>
        <w:spacing w:after="0" w:line="240" w:lineRule="auto"/>
        <w:ind w:left="-1276"/>
        <w:jc w:val="both"/>
        <w:rPr>
          <w:rFonts w:ascii="Arial" w:hAnsi="Arial" w:cs="Arial"/>
          <w:b/>
          <w:sz w:val="24"/>
          <w:szCs w:val="24"/>
        </w:rPr>
      </w:pPr>
      <w:r>
        <w:rPr>
          <w:rFonts w:ascii="Arial" w:hAnsi="Arial" w:cs="Arial"/>
          <w:sz w:val="24"/>
          <w:szCs w:val="24"/>
        </w:rPr>
        <w:t xml:space="preserve">           </w:t>
      </w:r>
      <w:r w:rsidRPr="004F5213">
        <w:rPr>
          <w:rFonts w:ascii="Arial" w:hAnsi="Arial" w:cs="Arial"/>
          <w:b/>
          <w:sz w:val="24"/>
          <w:szCs w:val="24"/>
        </w:rPr>
        <w:t>Recommended / Not Recommended</w:t>
      </w:r>
    </w:p>
    <w:p w:rsidR="004F5213" w:rsidRDefault="004F5213" w:rsidP="004F5213">
      <w:pPr>
        <w:tabs>
          <w:tab w:val="right" w:pos="7548"/>
        </w:tabs>
        <w:spacing w:after="0" w:line="240" w:lineRule="auto"/>
        <w:ind w:left="-1276"/>
        <w:jc w:val="both"/>
        <w:rPr>
          <w:rFonts w:ascii="Arial" w:hAnsi="Arial" w:cs="Arial"/>
          <w:sz w:val="24"/>
          <w:szCs w:val="24"/>
        </w:rPr>
      </w:pPr>
      <w:r>
        <w:rPr>
          <w:rFonts w:ascii="Arial" w:hAnsi="Arial" w:cs="Arial"/>
          <w:sz w:val="24"/>
          <w:szCs w:val="24"/>
        </w:rPr>
        <w:t xml:space="preserve">           </w:t>
      </w:r>
    </w:p>
    <w:p w:rsidR="004F5213" w:rsidRDefault="004F5213" w:rsidP="004F5213">
      <w:pPr>
        <w:tabs>
          <w:tab w:val="right" w:pos="7548"/>
        </w:tabs>
        <w:spacing w:after="0" w:line="240" w:lineRule="auto"/>
        <w:ind w:left="-1276"/>
        <w:jc w:val="both"/>
        <w:rPr>
          <w:rFonts w:ascii="Arial" w:hAnsi="Arial" w:cs="Arial"/>
          <w:sz w:val="24"/>
          <w:szCs w:val="24"/>
        </w:rPr>
      </w:pPr>
      <w:r>
        <w:rPr>
          <w:rFonts w:ascii="Arial" w:hAnsi="Arial" w:cs="Arial"/>
          <w:sz w:val="24"/>
          <w:szCs w:val="24"/>
        </w:rPr>
        <w:t xml:space="preserve">          </w:t>
      </w:r>
    </w:p>
    <w:p w:rsidR="004F5213" w:rsidRPr="004F5213" w:rsidRDefault="004F5213" w:rsidP="004F5213">
      <w:pPr>
        <w:tabs>
          <w:tab w:val="right" w:pos="7548"/>
        </w:tabs>
        <w:spacing w:after="0" w:line="240" w:lineRule="auto"/>
        <w:ind w:left="-1276"/>
        <w:jc w:val="both"/>
        <w:rPr>
          <w:rFonts w:ascii="Arial" w:hAnsi="Arial" w:cs="Arial"/>
          <w:b/>
          <w:sz w:val="24"/>
          <w:szCs w:val="24"/>
        </w:rPr>
      </w:pPr>
      <w:r>
        <w:rPr>
          <w:rFonts w:ascii="Arial" w:hAnsi="Arial" w:cs="Arial"/>
          <w:sz w:val="24"/>
          <w:szCs w:val="24"/>
        </w:rPr>
        <w:t xml:space="preserve">          </w:t>
      </w:r>
      <w:proofErr w:type="spellStart"/>
      <w:r w:rsidRPr="004F5213">
        <w:rPr>
          <w:rFonts w:ascii="Arial" w:hAnsi="Arial" w:cs="Arial"/>
          <w:b/>
          <w:sz w:val="24"/>
          <w:szCs w:val="24"/>
        </w:rPr>
        <w:t>Mr</w:t>
      </w:r>
      <w:proofErr w:type="spellEnd"/>
      <w:r w:rsidRPr="004F5213">
        <w:rPr>
          <w:rFonts w:ascii="Arial" w:hAnsi="Arial" w:cs="Arial"/>
          <w:b/>
          <w:sz w:val="24"/>
          <w:szCs w:val="24"/>
        </w:rPr>
        <w:t xml:space="preserve"> </w:t>
      </w:r>
      <w:proofErr w:type="spellStart"/>
      <w:r w:rsidRPr="004F5213">
        <w:rPr>
          <w:rFonts w:ascii="Arial" w:hAnsi="Arial" w:cs="Arial"/>
          <w:b/>
          <w:sz w:val="24"/>
          <w:szCs w:val="24"/>
        </w:rPr>
        <w:t>Mathabatha</w:t>
      </w:r>
      <w:proofErr w:type="spellEnd"/>
      <w:r w:rsidRPr="004F5213">
        <w:rPr>
          <w:rFonts w:ascii="Arial" w:hAnsi="Arial" w:cs="Arial"/>
          <w:b/>
          <w:sz w:val="24"/>
          <w:szCs w:val="24"/>
        </w:rPr>
        <w:t xml:space="preserve"> </w:t>
      </w:r>
      <w:proofErr w:type="spellStart"/>
      <w:r w:rsidRPr="004F5213">
        <w:rPr>
          <w:rFonts w:ascii="Arial" w:hAnsi="Arial" w:cs="Arial"/>
          <w:b/>
          <w:sz w:val="24"/>
          <w:szCs w:val="24"/>
        </w:rPr>
        <w:t>Mokonyama</w:t>
      </w:r>
      <w:proofErr w:type="spellEnd"/>
    </w:p>
    <w:p w:rsidR="004F5213" w:rsidRPr="004F5213" w:rsidRDefault="004F5213" w:rsidP="004F5213">
      <w:pPr>
        <w:tabs>
          <w:tab w:val="right" w:pos="7548"/>
        </w:tabs>
        <w:spacing w:after="0" w:line="240" w:lineRule="auto"/>
        <w:ind w:left="-1276"/>
        <w:jc w:val="both"/>
        <w:rPr>
          <w:rFonts w:ascii="Arial" w:hAnsi="Arial" w:cs="Arial"/>
          <w:b/>
          <w:sz w:val="24"/>
          <w:szCs w:val="24"/>
        </w:rPr>
      </w:pPr>
      <w:r w:rsidRPr="004F5213">
        <w:rPr>
          <w:rFonts w:ascii="Arial" w:hAnsi="Arial" w:cs="Arial"/>
          <w:b/>
          <w:sz w:val="24"/>
          <w:szCs w:val="24"/>
        </w:rPr>
        <w:t xml:space="preserve">          Acting Director General: Department of Transport</w:t>
      </w:r>
    </w:p>
    <w:p w:rsidR="004F5213" w:rsidRPr="004F5213" w:rsidRDefault="004F5213" w:rsidP="004F5213">
      <w:pPr>
        <w:tabs>
          <w:tab w:val="right" w:pos="7548"/>
        </w:tabs>
        <w:spacing w:after="0" w:line="240" w:lineRule="auto"/>
        <w:ind w:left="-1276"/>
        <w:jc w:val="both"/>
        <w:rPr>
          <w:rFonts w:ascii="Arial" w:hAnsi="Arial" w:cs="Arial"/>
          <w:b/>
          <w:sz w:val="24"/>
          <w:szCs w:val="24"/>
        </w:rPr>
      </w:pPr>
      <w:r w:rsidRPr="004F5213">
        <w:rPr>
          <w:rFonts w:ascii="Arial" w:hAnsi="Arial" w:cs="Arial"/>
          <w:b/>
          <w:sz w:val="24"/>
          <w:szCs w:val="24"/>
        </w:rPr>
        <w:t xml:space="preserve">          …………./………../………….</w:t>
      </w:r>
    </w:p>
    <w:p w:rsidR="004F5213" w:rsidRDefault="004F5213" w:rsidP="004F5213">
      <w:pPr>
        <w:tabs>
          <w:tab w:val="right" w:pos="7548"/>
        </w:tabs>
        <w:spacing w:after="0" w:line="240" w:lineRule="auto"/>
        <w:ind w:left="-1276"/>
        <w:jc w:val="both"/>
        <w:rPr>
          <w:rFonts w:ascii="Arial" w:hAnsi="Arial" w:cs="Arial"/>
          <w:sz w:val="24"/>
          <w:szCs w:val="24"/>
        </w:rPr>
      </w:pPr>
    </w:p>
    <w:p w:rsidR="004F5213" w:rsidRDefault="004F5213" w:rsidP="004F5213">
      <w:pPr>
        <w:tabs>
          <w:tab w:val="right" w:pos="7548"/>
        </w:tabs>
        <w:spacing w:after="0" w:line="240" w:lineRule="auto"/>
        <w:ind w:left="-1276"/>
        <w:jc w:val="both"/>
        <w:rPr>
          <w:rFonts w:ascii="Arial" w:hAnsi="Arial" w:cs="Arial"/>
          <w:sz w:val="24"/>
          <w:szCs w:val="24"/>
        </w:rPr>
      </w:pPr>
    </w:p>
    <w:p w:rsidR="004F5213" w:rsidRDefault="004F5213" w:rsidP="004F5213">
      <w:pPr>
        <w:tabs>
          <w:tab w:val="right" w:pos="7548"/>
        </w:tabs>
        <w:spacing w:after="0" w:line="240" w:lineRule="auto"/>
        <w:ind w:left="-1276"/>
        <w:jc w:val="both"/>
        <w:rPr>
          <w:rFonts w:ascii="Arial" w:hAnsi="Arial" w:cs="Arial"/>
          <w:b/>
          <w:sz w:val="24"/>
          <w:szCs w:val="24"/>
        </w:rPr>
      </w:pPr>
      <w:r>
        <w:rPr>
          <w:rFonts w:ascii="Arial" w:hAnsi="Arial" w:cs="Arial"/>
          <w:sz w:val="24"/>
          <w:szCs w:val="24"/>
        </w:rPr>
        <w:t xml:space="preserve">          </w:t>
      </w:r>
      <w:r w:rsidRPr="004F5213">
        <w:rPr>
          <w:rFonts w:ascii="Arial" w:hAnsi="Arial" w:cs="Arial"/>
          <w:b/>
          <w:sz w:val="24"/>
          <w:szCs w:val="24"/>
        </w:rPr>
        <w:t>Approved / Not Approved</w:t>
      </w:r>
    </w:p>
    <w:p w:rsidR="004F5213" w:rsidRDefault="004F5213" w:rsidP="004F5213">
      <w:pPr>
        <w:tabs>
          <w:tab w:val="right" w:pos="7548"/>
        </w:tabs>
        <w:spacing w:after="0" w:line="240" w:lineRule="auto"/>
        <w:ind w:left="-1276"/>
        <w:jc w:val="both"/>
        <w:rPr>
          <w:rFonts w:ascii="Arial" w:hAnsi="Arial" w:cs="Arial"/>
          <w:sz w:val="24"/>
          <w:szCs w:val="24"/>
        </w:rPr>
      </w:pPr>
    </w:p>
    <w:p w:rsidR="004F5213" w:rsidRDefault="004F5213" w:rsidP="004F5213">
      <w:pPr>
        <w:tabs>
          <w:tab w:val="right" w:pos="7548"/>
        </w:tabs>
        <w:spacing w:after="0" w:line="240" w:lineRule="auto"/>
        <w:ind w:left="-1276"/>
        <w:jc w:val="both"/>
        <w:rPr>
          <w:rFonts w:ascii="Arial" w:hAnsi="Arial" w:cs="Arial"/>
          <w:sz w:val="24"/>
          <w:szCs w:val="24"/>
        </w:rPr>
      </w:pPr>
    </w:p>
    <w:p w:rsidR="004F5213" w:rsidRPr="004F5213" w:rsidRDefault="004F5213" w:rsidP="004F5213">
      <w:pPr>
        <w:tabs>
          <w:tab w:val="right" w:pos="7548"/>
        </w:tabs>
        <w:spacing w:after="0" w:line="240" w:lineRule="auto"/>
        <w:ind w:left="-1276"/>
        <w:jc w:val="both"/>
        <w:rPr>
          <w:rFonts w:ascii="Arial" w:hAnsi="Arial" w:cs="Arial"/>
          <w:b/>
          <w:sz w:val="24"/>
          <w:szCs w:val="24"/>
        </w:rPr>
      </w:pPr>
      <w:r w:rsidRPr="004F5213">
        <w:rPr>
          <w:rFonts w:ascii="Arial" w:hAnsi="Arial" w:cs="Arial"/>
          <w:b/>
          <w:sz w:val="24"/>
          <w:szCs w:val="24"/>
        </w:rPr>
        <w:t xml:space="preserve">          Mr. M. J. </w:t>
      </w:r>
      <w:proofErr w:type="spellStart"/>
      <w:r w:rsidRPr="004F5213">
        <w:rPr>
          <w:rFonts w:ascii="Arial" w:hAnsi="Arial" w:cs="Arial"/>
          <w:b/>
          <w:sz w:val="24"/>
          <w:szCs w:val="24"/>
        </w:rPr>
        <w:t>Maswanganyi</w:t>
      </w:r>
      <w:proofErr w:type="spellEnd"/>
      <w:r w:rsidRPr="004F5213">
        <w:rPr>
          <w:rFonts w:ascii="Arial" w:hAnsi="Arial" w:cs="Arial"/>
          <w:b/>
          <w:sz w:val="24"/>
          <w:szCs w:val="24"/>
        </w:rPr>
        <w:t>, MP</w:t>
      </w:r>
    </w:p>
    <w:p w:rsidR="004F5213" w:rsidRDefault="004F5213" w:rsidP="004F5213">
      <w:pPr>
        <w:tabs>
          <w:tab w:val="right" w:pos="7548"/>
        </w:tabs>
        <w:spacing w:after="0" w:line="240" w:lineRule="auto"/>
        <w:ind w:left="-1276"/>
        <w:jc w:val="both"/>
        <w:rPr>
          <w:rFonts w:ascii="Arial" w:hAnsi="Arial" w:cs="Arial"/>
          <w:b/>
          <w:sz w:val="24"/>
          <w:szCs w:val="24"/>
        </w:rPr>
      </w:pPr>
      <w:r w:rsidRPr="004F5213">
        <w:rPr>
          <w:rFonts w:ascii="Arial" w:hAnsi="Arial" w:cs="Arial"/>
          <w:b/>
          <w:sz w:val="24"/>
          <w:szCs w:val="24"/>
        </w:rPr>
        <w:t xml:space="preserve">          Minister of Transport</w:t>
      </w:r>
    </w:p>
    <w:p w:rsidR="004F5213" w:rsidRDefault="004F5213" w:rsidP="004F5213">
      <w:pPr>
        <w:tabs>
          <w:tab w:val="right" w:pos="7548"/>
        </w:tabs>
        <w:spacing w:after="0" w:line="240" w:lineRule="auto"/>
        <w:ind w:left="-1276"/>
        <w:jc w:val="both"/>
        <w:rPr>
          <w:rFonts w:ascii="Arial" w:hAnsi="Arial" w:cs="Arial"/>
          <w:b/>
          <w:sz w:val="24"/>
          <w:szCs w:val="24"/>
        </w:rPr>
      </w:pPr>
    </w:p>
    <w:p w:rsidR="004F5213" w:rsidRDefault="004F5213" w:rsidP="004F5213">
      <w:pPr>
        <w:tabs>
          <w:tab w:val="right" w:pos="7548"/>
        </w:tabs>
        <w:spacing w:after="0" w:line="240" w:lineRule="auto"/>
        <w:ind w:left="-1276"/>
        <w:jc w:val="both"/>
        <w:rPr>
          <w:rFonts w:ascii="Arial" w:hAnsi="Arial" w:cs="Arial"/>
          <w:b/>
          <w:sz w:val="24"/>
          <w:szCs w:val="24"/>
        </w:rPr>
      </w:pPr>
      <w:r>
        <w:rPr>
          <w:rFonts w:ascii="Arial" w:hAnsi="Arial" w:cs="Arial"/>
          <w:b/>
          <w:sz w:val="24"/>
          <w:szCs w:val="24"/>
        </w:rPr>
        <w:t xml:space="preserve">          …………/………./……………</w:t>
      </w:r>
    </w:p>
    <w:p w:rsidR="00F63609" w:rsidRPr="004F5213" w:rsidRDefault="00F63609" w:rsidP="004F5213">
      <w:pPr>
        <w:tabs>
          <w:tab w:val="right" w:pos="7548"/>
        </w:tabs>
        <w:spacing w:after="0" w:line="240" w:lineRule="auto"/>
        <w:ind w:left="-1276"/>
        <w:jc w:val="both"/>
        <w:rPr>
          <w:rFonts w:ascii="Arial" w:hAnsi="Arial" w:cs="Arial"/>
          <w:b/>
          <w:sz w:val="24"/>
          <w:szCs w:val="24"/>
        </w:rPr>
      </w:pPr>
    </w:p>
    <w:p w:rsidR="004F5213" w:rsidRPr="004F5213" w:rsidRDefault="004F5213" w:rsidP="004F5213">
      <w:pPr>
        <w:tabs>
          <w:tab w:val="right" w:pos="7548"/>
        </w:tabs>
        <w:ind w:left="-1276"/>
        <w:jc w:val="both"/>
        <w:rPr>
          <w:sz w:val="24"/>
          <w:szCs w:val="24"/>
        </w:rPr>
      </w:pPr>
    </w:p>
    <w:p w:rsidR="00764334" w:rsidRPr="004F5213"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lastRenderedPageBreak/>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4A7FD9">
        <w:rPr>
          <w:rFonts w:cs="Arial"/>
          <w:sz w:val="22"/>
          <w:szCs w:val="22"/>
          <w:u w:val="none"/>
          <w:lang w:val="en-ZA"/>
        </w:rPr>
        <w:t>52</w:t>
      </w:r>
      <w:r w:rsidR="008821AF">
        <w:rPr>
          <w:rFonts w:cs="Arial"/>
          <w:sz w:val="22"/>
          <w:szCs w:val="22"/>
          <w:u w:val="none"/>
          <w:lang w:val="en-ZA"/>
        </w:rPr>
        <w:t>6</w:t>
      </w:r>
    </w:p>
    <w:p w:rsidR="00EB58BB" w:rsidRDefault="00EB58BB" w:rsidP="00EB58BB">
      <w:pPr>
        <w:rPr>
          <w:rFonts w:ascii="Arial" w:hAnsi="Arial" w:cs="Arial"/>
          <w:lang w:val="en-ZA" w:eastAsia="x-none"/>
        </w:rPr>
      </w:pPr>
    </w:p>
    <w:p w:rsidR="008821AF" w:rsidRPr="008821AF" w:rsidRDefault="008821AF" w:rsidP="008821AF">
      <w:pPr>
        <w:spacing w:before="100" w:beforeAutospacing="1" w:after="100" w:afterAutospacing="1" w:line="240" w:lineRule="auto"/>
        <w:ind w:left="851" w:hanging="851"/>
        <w:rPr>
          <w:rFonts w:ascii="Arial" w:hAnsi="Arial" w:cs="Arial"/>
          <w:b/>
          <w:noProof/>
          <w:lang w:val="af-ZA"/>
        </w:rPr>
      </w:pPr>
      <w:r w:rsidRPr="008821AF">
        <w:rPr>
          <w:rFonts w:ascii="Arial" w:hAnsi="Arial" w:cs="Arial"/>
          <w:b/>
          <w:noProof/>
          <w:lang w:val="af-ZA"/>
        </w:rPr>
        <w:t>2526.</w:t>
      </w:r>
      <w:r w:rsidRPr="008821AF">
        <w:rPr>
          <w:rFonts w:ascii="Arial" w:hAnsi="Arial" w:cs="Arial"/>
          <w:b/>
          <w:noProof/>
          <w:lang w:val="af-ZA"/>
        </w:rPr>
        <w:tab/>
        <w:t xml:space="preserve">Mr C H H </w:t>
      </w:r>
      <w:proofErr w:type="spellStart"/>
      <w:r w:rsidRPr="008821AF">
        <w:rPr>
          <w:rFonts w:ascii="Arial" w:hAnsi="Arial" w:cs="Arial"/>
          <w:b/>
        </w:rPr>
        <w:t>Hunsinger</w:t>
      </w:r>
      <w:proofErr w:type="spellEnd"/>
      <w:r w:rsidRPr="008821AF">
        <w:rPr>
          <w:rFonts w:ascii="Arial" w:hAnsi="Arial" w:cs="Arial"/>
          <w:b/>
          <w:noProof/>
          <w:lang w:val="af-ZA"/>
        </w:rPr>
        <w:t xml:space="preserve"> (DA) to ask the Minister of Transport:</w:t>
      </w:r>
    </w:p>
    <w:p w:rsidR="00A40246" w:rsidRPr="008821AF" w:rsidRDefault="008821AF" w:rsidP="008821AF">
      <w:pPr>
        <w:rPr>
          <w:rFonts w:ascii="Arial" w:hAnsi="Arial" w:cs="Arial"/>
          <w:lang w:val="en-ZA" w:eastAsia="x-none"/>
        </w:rPr>
      </w:pPr>
      <w:r w:rsidRPr="008821AF">
        <w:rPr>
          <w:rFonts w:ascii="Arial" w:hAnsi="Arial" w:cs="Arial"/>
        </w:rPr>
        <w:t>What (a) number of consultants have been used by (</w:t>
      </w:r>
      <w:proofErr w:type="spellStart"/>
      <w:r w:rsidRPr="008821AF">
        <w:rPr>
          <w:rFonts w:ascii="Arial" w:hAnsi="Arial" w:cs="Arial"/>
        </w:rPr>
        <w:t>i</w:t>
      </w:r>
      <w:proofErr w:type="spellEnd"/>
      <w:r w:rsidRPr="008821AF">
        <w:rPr>
          <w:rFonts w:ascii="Arial" w:hAnsi="Arial" w:cs="Arial"/>
        </w:rPr>
        <w:t xml:space="preserve">) his department and (ii) each entity reporting to him in each of the past three financial years, (b) are the reasons for using the </w:t>
      </w:r>
      <w:r w:rsidRPr="008821AF">
        <w:rPr>
          <w:rFonts w:ascii="Arial" w:hAnsi="Arial" w:cs="Arial"/>
          <w:noProof/>
          <w:lang w:val="af-ZA"/>
        </w:rPr>
        <w:t>services</w:t>
      </w:r>
      <w:r w:rsidRPr="008821AF">
        <w:rPr>
          <w:rFonts w:ascii="Arial" w:hAnsi="Arial" w:cs="Arial"/>
        </w:rPr>
        <w:t xml:space="preserve"> of consultants, (c) are the budget allocations and (d) are the actual costs incurred in each case respectively</w:t>
      </w:r>
      <w:r w:rsidRPr="008821AF">
        <w:rPr>
          <w:rFonts w:ascii="Arial" w:hAnsi="Arial" w:cs="Arial"/>
          <w:noProof/>
          <w:lang w:val="af-ZA"/>
        </w:rPr>
        <w:t>?</w:t>
      </w:r>
      <w:r w:rsidRPr="008821AF">
        <w:rPr>
          <w:rFonts w:ascii="Arial" w:hAnsi="Arial" w:cs="Arial"/>
          <w:noProof/>
          <w:lang w:val="af-ZA"/>
        </w:rPr>
        <w:tab/>
      </w:r>
      <w:r w:rsidRPr="008821AF">
        <w:rPr>
          <w:rFonts w:ascii="Arial" w:hAnsi="Arial" w:cs="Arial"/>
          <w:noProof/>
          <w:lang w:val="af-ZA"/>
        </w:rPr>
        <w:tab/>
      </w:r>
      <w:r w:rsidRPr="008821AF">
        <w:rPr>
          <w:rFonts w:ascii="Arial" w:hAnsi="Arial" w:cs="Arial"/>
          <w:noProof/>
          <w:lang w:val="af-ZA"/>
        </w:rPr>
        <w:tab/>
      </w:r>
    </w:p>
    <w:p w:rsidR="00DA0998" w:rsidRDefault="00AF6FE8" w:rsidP="00F47756">
      <w:pPr>
        <w:rPr>
          <w:rFonts w:ascii="Arial" w:hAnsi="Arial" w:cs="Arial"/>
          <w:b/>
          <w:lang w:val="en-ZA" w:eastAsia="x-none"/>
        </w:rPr>
      </w:pPr>
      <w:r>
        <w:rPr>
          <w:rFonts w:ascii="Arial" w:hAnsi="Arial" w:cs="Arial"/>
          <w:b/>
          <w:lang w:val="en-ZA" w:eastAsia="x-none"/>
        </w:rPr>
        <w:t>REPLY</w:t>
      </w:r>
    </w:p>
    <w:p w:rsidR="00151F19" w:rsidRDefault="00151F19" w:rsidP="00F47756">
      <w:pPr>
        <w:rPr>
          <w:rFonts w:ascii="Arial" w:hAnsi="Arial" w:cs="Arial"/>
          <w:b/>
          <w:lang w:val="en-ZA" w:eastAsia="x-none"/>
        </w:rPr>
      </w:pPr>
      <w:r>
        <w:rPr>
          <w:rFonts w:ascii="Arial" w:hAnsi="Arial" w:cs="Arial"/>
          <w:b/>
          <w:lang w:val="en-ZA" w:eastAsia="x-none"/>
        </w:rPr>
        <w:t>Department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710"/>
        <w:gridCol w:w="1710"/>
        <w:gridCol w:w="1620"/>
      </w:tblGrid>
      <w:tr w:rsidR="00151F19" w:rsidTr="00B157D1">
        <w:tc>
          <w:tcPr>
            <w:tcW w:w="4608" w:type="dxa"/>
          </w:tcPr>
          <w:p w:rsidR="00151F19" w:rsidRDefault="00151F19" w:rsidP="00B157D1">
            <w:pPr>
              <w:rPr>
                <w:rFonts w:ascii="Arial" w:hAnsi="Arial" w:cs="Arial"/>
                <w:b/>
                <w:lang w:val="en-ZA" w:eastAsia="x-none"/>
              </w:rPr>
            </w:pPr>
            <w:r w:rsidRPr="005B494B">
              <w:rPr>
                <w:rFonts w:ascii="Arial" w:hAnsi="Arial" w:cs="Arial"/>
                <w:b/>
                <w:lang w:val="en-ZA" w:eastAsia="x-none"/>
              </w:rPr>
              <w:t>Financial year</w:t>
            </w:r>
          </w:p>
          <w:p w:rsidR="00151F19" w:rsidRPr="005B494B" w:rsidRDefault="00151F19" w:rsidP="00B157D1">
            <w:pPr>
              <w:rPr>
                <w:rFonts w:ascii="Arial" w:hAnsi="Arial" w:cs="Arial"/>
                <w:b/>
                <w:lang w:val="en-ZA" w:eastAsia="x-none"/>
              </w:rPr>
            </w:pPr>
          </w:p>
        </w:tc>
        <w:tc>
          <w:tcPr>
            <w:tcW w:w="1710" w:type="dxa"/>
          </w:tcPr>
          <w:p w:rsidR="00151F19" w:rsidRPr="005B494B" w:rsidRDefault="00151F19" w:rsidP="00B157D1">
            <w:pPr>
              <w:rPr>
                <w:rFonts w:ascii="Arial" w:hAnsi="Arial" w:cs="Arial"/>
                <w:b/>
                <w:lang w:val="en-ZA" w:eastAsia="x-none"/>
              </w:rPr>
            </w:pPr>
            <w:r w:rsidRPr="005B494B">
              <w:rPr>
                <w:rFonts w:ascii="Arial" w:hAnsi="Arial" w:cs="Arial"/>
                <w:b/>
                <w:lang w:val="en-ZA" w:eastAsia="x-none"/>
              </w:rPr>
              <w:t>2016/17</w:t>
            </w:r>
          </w:p>
        </w:tc>
        <w:tc>
          <w:tcPr>
            <w:tcW w:w="1710" w:type="dxa"/>
          </w:tcPr>
          <w:p w:rsidR="00151F19" w:rsidRPr="005B494B" w:rsidRDefault="00151F19" w:rsidP="00B157D1">
            <w:pPr>
              <w:rPr>
                <w:rFonts w:ascii="Arial" w:hAnsi="Arial" w:cs="Arial"/>
                <w:b/>
                <w:lang w:val="en-ZA" w:eastAsia="x-none"/>
              </w:rPr>
            </w:pPr>
            <w:r w:rsidRPr="005B494B">
              <w:rPr>
                <w:rFonts w:ascii="Arial" w:hAnsi="Arial" w:cs="Arial"/>
                <w:b/>
                <w:lang w:val="en-ZA" w:eastAsia="x-none"/>
              </w:rPr>
              <w:t>2015/16</w:t>
            </w:r>
          </w:p>
        </w:tc>
        <w:tc>
          <w:tcPr>
            <w:tcW w:w="1620" w:type="dxa"/>
          </w:tcPr>
          <w:p w:rsidR="00151F19" w:rsidRPr="005B494B" w:rsidRDefault="00151F19" w:rsidP="00B157D1">
            <w:pPr>
              <w:rPr>
                <w:rFonts w:ascii="Arial" w:hAnsi="Arial" w:cs="Arial"/>
                <w:b/>
                <w:lang w:val="en-ZA" w:eastAsia="x-none"/>
              </w:rPr>
            </w:pPr>
            <w:r w:rsidRPr="005B494B">
              <w:rPr>
                <w:rFonts w:ascii="Arial" w:hAnsi="Arial" w:cs="Arial"/>
                <w:b/>
                <w:lang w:val="en-ZA" w:eastAsia="x-none"/>
              </w:rPr>
              <w:t>2014/15</w:t>
            </w:r>
          </w:p>
        </w:tc>
      </w:tr>
      <w:tr w:rsidR="00151F19" w:rsidTr="00B157D1">
        <w:tc>
          <w:tcPr>
            <w:tcW w:w="4608" w:type="dxa"/>
          </w:tcPr>
          <w:p w:rsidR="00151F19" w:rsidRPr="00711ABC" w:rsidRDefault="00151F19" w:rsidP="00B157D1">
            <w:pPr>
              <w:ind w:left="540" w:hanging="540"/>
              <w:rPr>
                <w:rFonts w:ascii="Arial" w:hAnsi="Arial" w:cs="Arial"/>
                <w:lang w:val="en-ZA" w:eastAsia="x-none"/>
              </w:rPr>
            </w:pPr>
            <w:r>
              <w:rPr>
                <w:rFonts w:ascii="Arial" w:hAnsi="Arial" w:cs="Arial"/>
                <w:lang w:val="en-ZA" w:eastAsia="x-none"/>
              </w:rPr>
              <w:t>(a)(</w:t>
            </w:r>
            <w:proofErr w:type="spellStart"/>
            <w:r>
              <w:rPr>
                <w:rFonts w:ascii="Arial" w:hAnsi="Arial" w:cs="Arial"/>
                <w:lang w:val="en-ZA" w:eastAsia="x-none"/>
              </w:rPr>
              <w:t>i</w:t>
            </w:r>
            <w:proofErr w:type="spellEnd"/>
            <w:r>
              <w:rPr>
                <w:rFonts w:ascii="Arial" w:hAnsi="Arial" w:cs="Arial"/>
                <w:lang w:val="en-ZA" w:eastAsia="x-none"/>
              </w:rPr>
              <w:t>)</w:t>
            </w:r>
            <w:r>
              <w:rPr>
                <w:rFonts w:ascii="Arial" w:hAnsi="Arial" w:cs="Arial"/>
                <w:lang w:val="en-ZA" w:eastAsia="x-none"/>
              </w:rPr>
              <w:tab/>
            </w:r>
            <w:r w:rsidRPr="00711ABC">
              <w:rPr>
                <w:rFonts w:ascii="Arial" w:hAnsi="Arial" w:cs="Arial"/>
                <w:lang w:val="en-ZA" w:eastAsia="x-none"/>
              </w:rPr>
              <w:t>Number of consultants used</w:t>
            </w:r>
            <w:r>
              <w:rPr>
                <w:rFonts w:ascii="Arial" w:hAnsi="Arial" w:cs="Arial"/>
                <w:lang w:val="en-ZA" w:eastAsia="x-none"/>
              </w:rPr>
              <w:t xml:space="preserve"> by Department</w:t>
            </w:r>
          </w:p>
        </w:tc>
        <w:tc>
          <w:tcPr>
            <w:tcW w:w="1710" w:type="dxa"/>
          </w:tcPr>
          <w:p w:rsidR="00151F19" w:rsidRDefault="00151F19" w:rsidP="00B157D1">
            <w:pPr>
              <w:rPr>
                <w:rFonts w:ascii="Arial" w:hAnsi="Arial" w:cs="Arial"/>
                <w:lang w:val="en-ZA" w:eastAsia="x-none"/>
              </w:rPr>
            </w:pPr>
            <w:r>
              <w:rPr>
                <w:rFonts w:ascii="Arial" w:hAnsi="Arial" w:cs="Arial"/>
                <w:lang w:val="en-ZA" w:eastAsia="x-none"/>
              </w:rPr>
              <w:t>64</w:t>
            </w:r>
          </w:p>
        </w:tc>
        <w:tc>
          <w:tcPr>
            <w:tcW w:w="1710" w:type="dxa"/>
          </w:tcPr>
          <w:p w:rsidR="00151F19" w:rsidRDefault="00151F19" w:rsidP="00B157D1">
            <w:pPr>
              <w:rPr>
                <w:rFonts w:ascii="Arial" w:hAnsi="Arial" w:cs="Arial"/>
                <w:lang w:val="en-ZA" w:eastAsia="x-none"/>
              </w:rPr>
            </w:pPr>
            <w:r>
              <w:rPr>
                <w:rFonts w:ascii="Arial" w:hAnsi="Arial" w:cs="Arial"/>
                <w:lang w:val="en-ZA" w:eastAsia="x-none"/>
              </w:rPr>
              <w:t>64</w:t>
            </w:r>
          </w:p>
        </w:tc>
        <w:tc>
          <w:tcPr>
            <w:tcW w:w="1620" w:type="dxa"/>
          </w:tcPr>
          <w:p w:rsidR="00151F19" w:rsidRDefault="00151F19" w:rsidP="00B157D1">
            <w:pPr>
              <w:rPr>
                <w:rFonts w:ascii="Arial" w:hAnsi="Arial" w:cs="Arial"/>
                <w:lang w:val="en-ZA" w:eastAsia="x-none"/>
              </w:rPr>
            </w:pPr>
            <w:r>
              <w:rPr>
                <w:rFonts w:ascii="Arial" w:hAnsi="Arial" w:cs="Arial"/>
                <w:lang w:val="en-ZA" w:eastAsia="x-none"/>
              </w:rPr>
              <w:t>63</w:t>
            </w:r>
          </w:p>
        </w:tc>
      </w:tr>
    </w:tbl>
    <w:p w:rsidR="00151F19" w:rsidRDefault="00151F19" w:rsidP="00151F19">
      <w:pPr>
        <w:rPr>
          <w:rFonts w:ascii="Arial" w:hAnsi="Arial" w:cs="Arial"/>
          <w:lang w:val="en-ZA" w:eastAsia="x-none"/>
        </w:rPr>
      </w:pPr>
    </w:p>
    <w:p w:rsidR="00151F19" w:rsidRDefault="00151F19" w:rsidP="00151F19">
      <w:pPr>
        <w:ind w:left="540" w:hanging="540"/>
        <w:rPr>
          <w:rFonts w:ascii="Arial" w:hAnsi="Arial" w:cs="Arial"/>
          <w:lang w:val="en-ZA" w:eastAsia="x-none"/>
        </w:rPr>
      </w:pPr>
      <w:r>
        <w:rPr>
          <w:rFonts w:ascii="Arial" w:hAnsi="Arial" w:cs="Arial"/>
          <w:lang w:val="en-ZA" w:eastAsia="x-none"/>
        </w:rPr>
        <w:t>(b)</w:t>
      </w:r>
      <w:r>
        <w:rPr>
          <w:rFonts w:ascii="Arial" w:hAnsi="Arial" w:cs="Arial"/>
          <w:lang w:val="en-ZA" w:eastAsia="x-none"/>
        </w:rPr>
        <w:tab/>
        <w:t>Reasons for using the services of consultants for the Department:</w:t>
      </w:r>
    </w:p>
    <w:p w:rsidR="00151F19" w:rsidRDefault="00151F19" w:rsidP="00151F19">
      <w:pPr>
        <w:ind w:left="540"/>
        <w:rPr>
          <w:rFonts w:ascii="Arial" w:hAnsi="Arial" w:cs="Arial"/>
          <w:lang w:val="en-ZA" w:eastAsia="x-none"/>
        </w:rPr>
      </w:pPr>
      <w:r>
        <w:rPr>
          <w:rFonts w:ascii="Arial" w:hAnsi="Arial" w:cs="Arial"/>
          <w:lang w:val="en-ZA" w:eastAsia="x-none"/>
        </w:rPr>
        <w:t>Consultants were used to maintain the Electronic National Traffic Information System (</w:t>
      </w:r>
      <w:proofErr w:type="spellStart"/>
      <w:r>
        <w:rPr>
          <w:rFonts w:ascii="Arial" w:hAnsi="Arial" w:cs="Arial"/>
          <w:lang w:val="en-ZA" w:eastAsia="x-none"/>
        </w:rPr>
        <w:t>eNaTIS</w:t>
      </w:r>
      <w:proofErr w:type="spellEnd"/>
      <w:r>
        <w:rPr>
          <w:rFonts w:ascii="Arial" w:hAnsi="Arial" w:cs="Arial"/>
          <w:lang w:val="en-ZA" w:eastAsia="x-none"/>
        </w:rPr>
        <w:t>), to scrap taxis, to oversee provincial road maintenance, to render oil pollution prevention services, to perform feasibility studies and to develop plans, strategies, policies and legislation.</w:t>
      </w:r>
    </w:p>
    <w:p w:rsidR="00151F19" w:rsidRDefault="00151F19" w:rsidP="00151F19">
      <w:pPr>
        <w:ind w:left="540"/>
        <w:rPr>
          <w:rFonts w:ascii="Arial" w:hAnsi="Arial" w:cs="Arial"/>
          <w:lang w:val="en-ZA" w:eastAsia="x-none"/>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710"/>
        <w:gridCol w:w="1710"/>
        <w:gridCol w:w="1620"/>
      </w:tblGrid>
      <w:tr w:rsidR="00151F19" w:rsidTr="00B157D1">
        <w:tc>
          <w:tcPr>
            <w:tcW w:w="4608" w:type="dxa"/>
          </w:tcPr>
          <w:p w:rsidR="00151F19" w:rsidRDefault="00151F19" w:rsidP="00B157D1">
            <w:pPr>
              <w:ind w:left="360" w:hanging="360"/>
              <w:rPr>
                <w:rFonts w:ascii="Arial" w:hAnsi="Arial" w:cs="Arial"/>
                <w:b/>
                <w:lang w:val="en-ZA" w:eastAsia="x-none"/>
              </w:rPr>
            </w:pPr>
            <w:r w:rsidRPr="005B494B">
              <w:rPr>
                <w:rFonts w:ascii="Arial" w:hAnsi="Arial" w:cs="Arial"/>
                <w:b/>
                <w:lang w:val="en-ZA" w:eastAsia="x-none"/>
              </w:rPr>
              <w:t>Financial year</w:t>
            </w:r>
          </w:p>
          <w:p w:rsidR="00151F19" w:rsidRPr="008C298E" w:rsidRDefault="00151F19" w:rsidP="00B157D1">
            <w:pPr>
              <w:ind w:left="360" w:hanging="360"/>
              <w:rPr>
                <w:rFonts w:ascii="Arial" w:hAnsi="Arial" w:cs="Arial"/>
                <w:lang w:val="en-ZA" w:eastAsia="x-none"/>
              </w:rPr>
            </w:pPr>
          </w:p>
        </w:tc>
        <w:tc>
          <w:tcPr>
            <w:tcW w:w="1710" w:type="dxa"/>
          </w:tcPr>
          <w:p w:rsidR="00151F19" w:rsidRPr="005B494B" w:rsidRDefault="00151F19" w:rsidP="00B157D1">
            <w:pPr>
              <w:rPr>
                <w:rFonts w:ascii="Arial" w:hAnsi="Arial" w:cs="Arial"/>
                <w:b/>
                <w:lang w:val="en-ZA" w:eastAsia="x-none"/>
              </w:rPr>
            </w:pPr>
            <w:r w:rsidRPr="005B494B">
              <w:rPr>
                <w:rFonts w:ascii="Arial" w:hAnsi="Arial" w:cs="Arial"/>
                <w:b/>
                <w:lang w:val="en-ZA" w:eastAsia="x-none"/>
              </w:rPr>
              <w:t>2016/17</w:t>
            </w:r>
          </w:p>
        </w:tc>
        <w:tc>
          <w:tcPr>
            <w:tcW w:w="1710" w:type="dxa"/>
          </w:tcPr>
          <w:p w:rsidR="00151F19" w:rsidRPr="005B494B" w:rsidRDefault="00151F19" w:rsidP="00B157D1">
            <w:pPr>
              <w:rPr>
                <w:rFonts w:ascii="Arial" w:hAnsi="Arial" w:cs="Arial"/>
                <w:b/>
                <w:lang w:val="en-ZA" w:eastAsia="x-none"/>
              </w:rPr>
            </w:pPr>
            <w:r w:rsidRPr="005B494B">
              <w:rPr>
                <w:rFonts w:ascii="Arial" w:hAnsi="Arial" w:cs="Arial"/>
                <w:b/>
                <w:lang w:val="en-ZA" w:eastAsia="x-none"/>
              </w:rPr>
              <w:t>2015/16</w:t>
            </w:r>
          </w:p>
        </w:tc>
        <w:tc>
          <w:tcPr>
            <w:tcW w:w="1620" w:type="dxa"/>
          </w:tcPr>
          <w:p w:rsidR="00151F19" w:rsidRPr="005B494B" w:rsidRDefault="00151F19" w:rsidP="00B157D1">
            <w:pPr>
              <w:rPr>
                <w:rFonts w:ascii="Arial" w:hAnsi="Arial" w:cs="Arial"/>
                <w:b/>
                <w:lang w:val="en-ZA" w:eastAsia="x-none"/>
              </w:rPr>
            </w:pPr>
            <w:r w:rsidRPr="005B494B">
              <w:rPr>
                <w:rFonts w:ascii="Arial" w:hAnsi="Arial" w:cs="Arial"/>
                <w:b/>
                <w:lang w:val="en-ZA" w:eastAsia="x-none"/>
              </w:rPr>
              <w:t>2014/15</w:t>
            </w:r>
          </w:p>
        </w:tc>
      </w:tr>
      <w:tr w:rsidR="00151F19" w:rsidTr="00B157D1">
        <w:tc>
          <w:tcPr>
            <w:tcW w:w="4608" w:type="dxa"/>
          </w:tcPr>
          <w:p w:rsidR="00151F19" w:rsidRPr="00711ABC" w:rsidRDefault="00151F19" w:rsidP="00B157D1">
            <w:pPr>
              <w:ind w:left="540" w:hanging="540"/>
              <w:rPr>
                <w:rFonts w:ascii="Arial" w:hAnsi="Arial" w:cs="Arial"/>
                <w:lang w:val="en-ZA" w:eastAsia="x-none"/>
              </w:rPr>
            </w:pPr>
            <w:r w:rsidRPr="00711ABC">
              <w:rPr>
                <w:rFonts w:ascii="Arial" w:hAnsi="Arial" w:cs="Arial"/>
                <w:lang w:val="en-ZA" w:eastAsia="x-none"/>
              </w:rPr>
              <w:t>(c)</w:t>
            </w:r>
            <w:r w:rsidRPr="00711ABC">
              <w:rPr>
                <w:rFonts w:ascii="Arial" w:hAnsi="Arial" w:cs="Arial"/>
                <w:lang w:val="en-ZA" w:eastAsia="x-none"/>
              </w:rPr>
              <w:tab/>
              <w:t>Budget allocations for Department</w:t>
            </w:r>
          </w:p>
        </w:tc>
        <w:tc>
          <w:tcPr>
            <w:tcW w:w="1710" w:type="dxa"/>
          </w:tcPr>
          <w:p w:rsidR="00151F19" w:rsidRDefault="00151F19" w:rsidP="00B157D1">
            <w:pPr>
              <w:rPr>
                <w:rFonts w:ascii="Arial" w:hAnsi="Arial" w:cs="Arial"/>
                <w:lang w:val="en-ZA" w:eastAsia="x-none"/>
              </w:rPr>
            </w:pPr>
            <w:r>
              <w:rPr>
                <w:rFonts w:ascii="Arial" w:hAnsi="Arial" w:cs="Arial"/>
                <w:lang w:val="en-ZA" w:eastAsia="x-none"/>
              </w:rPr>
              <w:t>R256,125,000</w:t>
            </w:r>
          </w:p>
        </w:tc>
        <w:tc>
          <w:tcPr>
            <w:tcW w:w="1710" w:type="dxa"/>
          </w:tcPr>
          <w:p w:rsidR="00151F19" w:rsidRDefault="00151F19" w:rsidP="00B157D1">
            <w:pPr>
              <w:rPr>
                <w:rFonts w:ascii="Arial" w:hAnsi="Arial" w:cs="Arial"/>
                <w:lang w:val="en-ZA" w:eastAsia="x-none"/>
              </w:rPr>
            </w:pPr>
            <w:r>
              <w:rPr>
                <w:rFonts w:ascii="Arial" w:hAnsi="Arial" w:cs="Arial"/>
                <w:lang w:val="en-ZA" w:eastAsia="x-none"/>
              </w:rPr>
              <w:t>R325,807,000</w:t>
            </w:r>
          </w:p>
        </w:tc>
        <w:tc>
          <w:tcPr>
            <w:tcW w:w="1620" w:type="dxa"/>
          </w:tcPr>
          <w:p w:rsidR="00151F19" w:rsidRDefault="00151F19" w:rsidP="00B157D1">
            <w:pPr>
              <w:rPr>
                <w:rFonts w:ascii="Arial" w:hAnsi="Arial" w:cs="Arial"/>
                <w:lang w:val="en-ZA" w:eastAsia="x-none"/>
              </w:rPr>
            </w:pPr>
            <w:r>
              <w:rPr>
                <w:rFonts w:ascii="Arial" w:hAnsi="Arial" w:cs="Arial"/>
                <w:lang w:val="en-ZA" w:eastAsia="x-none"/>
              </w:rPr>
              <w:t>R437,897,000</w:t>
            </w:r>
          </w:p>
        </w:tc>
      </w:tr>
      <w:tr w:rsidR="00151F19" w:rsidTr="00B157D1">
        <w:tc>
          <w:tcPr>
            <w:tcW w:w="4608" w:type="dxa"/>
          </w:tcPr>
          <w:p w:rsidR="00151F19" w:rsidRDefault="00151F19" w:rsidP="00B157D1">
            <w:pPr>
              <w:rPr>
                <w:rFonts w:ascii="Arial" w:hAnsi="Arial" w:cs="Arial"/>
                <w:lang w:val="en-ZA" w:eastAsia="x-none"/>
              </w:rPr>
            </w:pPr>
          </w:p>
        </w:tc>
        <w:tc>
          <w:tcPr>
            <w:tcW w:w="1710" w:type="dxa"/>
          </w:tcPr>
          <w:p w:rsidR="00151F19" w:rsidRDefault="00151F19" w:rsidP="00B157D1">
            <w:pPr>
              <w:rPr>
                <w:rFonts w:ascii="Arial" w:hAnsi="Arial" w:cs="Arial"/>
                <w:lang w:val="en-ZA" w:eastAsia="x-none"/>
              </w:rPr>
            </w:pPr>
          </w:p>
        </w:tc>
        <w:tc>
          <w:tcPr>
            <w:tcW w:w="1710" w:type="dxa"/>
          </w:tcPr>
          <w:p w:rsidR="00151F19" w:rsidRDefault="00151F19" w:rsidP="00B157D1">
            <w:pPr>
              <w:rPr>
                <w:rFonts w:ascii="Arial" w:hAnsi="Arial" w:cs="Arial"/>
                <w:lang w:val="en-ZA" w:eastAsia="x-none"/>
              </w:rPr>
            </w:pPr>
          </w:p>
        </w:tc>
        <w:tc>
          <w:tcPr>
            <w:tcW w:w="1620" w:type="dxa"/>
          </w:tcPr>
          <w:p w:rsidR="00151F19" w:rsidRDefault="00151F19" w:rsidP="00B157D1">
            <w:pPr>
              <w:rPr>
                <w:rFonts w:ascii="Arial" w:hAnsi="Arial" w:cs="Arial"/>
                <w:lang w:val="en-ZA" w:eastAsia="x-none"/>
              </w:rPr>
            </w:pPr>
          </w:p>
        </w:tc>
      </w:tr>
      <w:tr w:rsidR="00151F19" w:rsidTr="00B157D1">
        <w:tc>
          <w:tcPr>
            <w:tcW w:w="4608" w:type="dxa"/>
          </w:tcPr>
          <w:p w:rsidR="00151F19" w:rsidRDefault="00151F19" w:rsidP="00B157D1">
            <w:pPr>
              <w:ind w:left="540" w:hanging="540"/>
              <w:rPr>
                <w:rFonts w:ascii="Arial" w:hAnsi="Arial" w:cs="Arial"/>
                <w:lang w:val="en-ZA" w:eastAsia="x-none"/>
              </w:rPr>
            </w:pPr>
            <w:r>
              <w:rPr>
                <w:rFonts w:ascii="Arial" w:hAnsi="Arial" w:cs="Arial"/>
                <w:lang w:val="en-ZA" w:eastAsia="x-none"/>
              </w:rPr>
              <w:t>(d)</w:t>
            </w:r>
            <w:r>
              <w:rPr>
                <w:rFonts w:ascii="Arial" w:hAnsi="Arial" w:cs="Arial"/>
                <w:lang w:val="en-ZA" w:eastAsia="x-none"/>
              </w:rPr>
              <w:tab/>
              <w:t>Actual costs for Department</w:t>
            </w:r>
          </w:p>
        </w:tc>
        <w:tc>
          <w:tcPr>
            <w:tcW w:w="1710" w:type="dxa"/>
          </w:tcPr>
          <w:p w:rsidR="00151F19" w:rsidRDefault="00151F19" w:rsidP="00B157D1">
            <w:pPr>
              <w:rPr>
                <w:rFonts w:ascii="Arial" w:hAnsi="Arial" w:cs="Arial"/>
                <w:lang w:val="en-ZA" w:eastAsia="x-none"/>
              </w:rPr>
            </w:pPr>
            <w:r>
              <w:rPr>
                <w:rFonts w:ascii="Arial" w:hAnsi="Arial" w:cs="Arial"/>
                <w:lang w:val="en-ZA" w:eastAsia="x-none"/>
              </w:rPr>
              <w:t>R443,607,000</w:t>
            </w:r>
          </w:p>
        </w:tc>
        <w:tc>
          <w:tcPr>
            <w:tcW w:w="1710" w:type="dxa"/>
          </w:tcPr>
          <w:p w:rsidR="00151F19" w:rsidRDefault="00151F19" w:rsidP="00B157D1">
            <w:pPr>
              <w:rPr>
                <w:rFonts w:ascii="Arial" w:hAnsi="Arial" w:cs="Arial"/>
                <w:lang w:val="en-ZA" w:eastAsia="x-none"/>
              </w:rPr>
            </w:pPr>
            <w:r>
              <w:rPr>
                <w:rFonts w:ascii="Arial" w:hAnsi="Arial" w:cs="Arial"/>
                <w:lang w:val="en-ZA" w:eastAsia="x-none"/>
              </w:rPr>
              <w:t>R308,394,000</w:t>
            </w:r>
          </w:p>
        </w:tc>
        <w:tc>
          <w:tcPr>
            <w:tcW w:w="1620" w:type="dxa"/>
          </w:tcPr>
          <w:p w:rsidR="00151F19" w:rsidRDefault="00151F19" w:rsidP="00B157D1">
            <w:pPr>
              <w:rPr>
                <w:rFonts w:ascii="Arial" w:hAnsi="Arial" w:cs="Arial"/>
                <w:lang w:val="en-ZA" w:eastAsia="x-none"/>
              </w:rPr>
            </w:pPr>
            <w:r>
              <w:rPr>
                <w:rFonts w:ascii="Arial" w:hAnsi="Arial" w:cs="Arial"/>
                <w:lang w:val="en-ZA" w:eastAsia="x-none"/>
              </w:rPr>
              <w:t>R718,486,000</w:t>
            </w:r>
          </w:p>
        </w:tc>
      </w:tr>
      <w:tr w:rsidR="00151F19" w:rsidTr="00B157D1">
        <w:tc>
          <w:tcPr>
            <w:tcW w:w="9648" w:type="dxa"/>
            <w:gridSpan w:val="4"/>
          </w:tcPr>
          <w:p w:rsidR="00151F19" w:rsidRDefault="00151F19" w:rsidP="00B157D1">
            <w:pPr>
              <w:ind w:left="540"/>
              <w:rPr>
                <w:rFonts w:ascii="Arial" w:hAnsi="Arial" w:cs="Arial"/>
                <w:lang w:val="en-ZA" w:eastAsia="x-none"/>
              </w:rPr>
            </w:pPr>
          </w:p>
          <w:p w:rsidR="00151F19" w:rsidRDefault="00151F19" w:rsidP="00B157D1">
            <w:pPr>
              <w:ind w:left="540"/>
              <w:rPr>
                <w:rFonts w:ascii="Arial" w:hAnsi="Arial" w:cs="Arial"/>
                <w:lang w:val="en-ZA" w:eastAsia="x-none"/>
              </w:rPr>
            </w:pPr>
            <w:r>
              <w:rPr>
                <w:rFonts w:ascii="Arial" w:hAnsi="Arial" w:cs="Arial"/>
                <w:lang w:val="en-ZA" w:eastAsia="x-none"/>
              </w:rPr>
              <w:t xml:space="preserve">In 2016/17 and in 2014/15 the actual costs exceeded the final budget allocations because the cost of maintaining the </w:t>
            </w:r>
            <w:proofErr w:type="spellStart"/>
            <w:r>
              <w:rPr>
                <w:rFonts w:ascii="Arial" w:hAnsi="Arial" w:cs="Arial"/>
                <w:lang w:val="en-ZA" w:eastAsia="x-none"/>
              </w:rPr>
              <w:t>eNaTIS</w:t>
            </w:r>
            <w:proofErr w:type="spellEnd"/>
            <w:r>
              <w:rPr>
                <w:rFonts w:ascii="Arial" w:hAnsi="Arial" w:cs="Arial"/>
                <w:lang w:val="en-ZA" w:eastAsia="x-none"/>
              </w:rPr>
              <w:t xml:space="preserve"> was unfunded.</w:t>
            </w:r>
          </w:p>
        </w:tc>
      </w:tr>
    </w:tbl>
    <w:p w:rsidR="00151F19" w:rsidRPr="008C298E" w:rsidRDefault="00151F19" w:rsidP="00151F19">
      <w:pPr>
        <w:rPr>
          <w:rFonts w:ascii="Arial" w:hAnsi="Arial" w:cs="Arial"/>
          <w:lang w:val="en-ZA" w:eastAsia="x-none"/>
        </w:rPr>
      </w:pPr>
    </w:p>
    <w:p w:rsidR="00151F19" w:rsidRDefault="00151F19" w:rsidP="00F47756">
      <w:pPr>
        <w:rPr>
          <w:rFonts w:ascii="Arial" w:hAnsi="Arial" w:cs="Arial"/>
          <w:b/>
          <w:lang w:val="en-ZA" w:eastAsia="x-none"/>
        </w:rPr>
      </w:pPr>
    </w:p>
    <w:p w:rsidR="007A2098" w:rsidRDefault="007A2098" w:rsidP="00F47756">
      <w:pPr>
        <w:rPr>
          <w:rFonts w:ascii="Arial" w:hAnsi="Arial" w:cs="Arial"/>
          <w:b/>
          <w:lang w:val="en-ZA" w:eastAsia="x-none"/>
        </w:rPr>
      </w:pPr>
      <w:r>
        <w:rPr>
          <w:rFonts w:ascii="Arial" w:hAnsi="Arial" w:cs="Arial"/>
          <w:b/>
          <w:lang w:val="en-ZA" w:eastAsia="x-none"/>
        </w:rPr>
        <w:t>Cross-Border Road Transport Agency</w:t>
      </w:r>
    </w:p>
    <w:p w:rsidR="00A55AE2" w:rsidRPr="0011415C" w:rsidRDefault="00A55AE2" w:rsidP="00A55AE2">
      <w:pPr>
        <w:pStyle w:val="ListParagraph"/>
        <w:numPr>
          <w:ilvl w:val="0"/>
          <w:numId w:val="19"/>
        </w:numPr>
        <w:rPr>
          <w:rFonts w:ascii="Arial" w:hAnsi="Arial" w:cs="Arial"/>
          <w:lang w:val="en-ZA" w:eastAsia="x-none"/>
        </w:rPr>
      </w:pPr>
      <w:r w:rsidRPr="0011415C">
        <w:rPr>
          <w:rFonts w:ascii="Arial" w:hAnsi="Arial" w:cs="Arial"/>
          <w:lang w:val="en-ZA" w:eastAsia="x-none"/>
        </w:rPr>
        <w:t>(ii) (b), (c) and (d)</w:t>
      </w:r>
    </w:p>
    <w:tbl>
      <w:tblPr>
        <w:tblStyle w:val="TableGrid"/>
        <w:tblW w:w="10774" w:type="dxa"/>
        <w:tblInd w:w="-318" w:type="dxa"/>
        <w:tblLook w:val="04A0" w:firstRow="1" w:lastRow="0" w:firstColumn="1" w:lastColumn="0" w:noHBand="0" w:noVBand="1"/>
      </w:tblPr>
      <w:tblGrid>
        <w:gridCol w:w="938"/>
        <w:gridCol w:w="1478"/>
        <w:gridCol w:w="4531"/>
        <w:gridCol w:w="1559"/>
        <w:gridCol w:w="2268"/>
      </w:tblGrid>
      <w:tr w:rsidR="002C44F6" w:rsidRPr="0011415C" w:rsidTr="0011415C">
        <w:trPr>
          <w:trHeight w:val="291"/>
        </w:trPr>
        <w:tc>
          <w:tcPr>
            <w:tcW w:w="938" w:type="dxa"/>
            <w:noWrap/>
            <w:hideMark/>
          </w:tcPr>
          <w:p w:rsidR="002C44F6" w:rsidRPr="0011415C" w:rsidRDefault="002C44F6">
            <w:pPr>
              <w:rPr>
                <w:rFonts w:ascii="Arial" w:hAnsi="Arial" w:cs="Arial"/>
                <w:b/>
                <w:bCs/>
                <w:sz w:val="18"/>
                <w:szCs w:val="18"/>
                <w:lang w:eastAsia="x-none"/>
              </w:rPr>
            </w:pPr>
            <w:r w:rsidRPr="0011415C">
              <w:rPr>
                <w:rFonts w:ascii="Arial" w:hAnsi="Arial" w:cs="Arial"/>
                <w:b/>
                <w:bCs/>
                <w:sz w:val="18"/>
                <w:szCs w:val="18"/>
                <w:lang w:eastAsia="x-none"/>
              </w:rPr>
              <w:t>YEAR</w:t>
            </w:r>
          </w:p>
        </w:tc>
        <w:tc>
          <w:tcPr>
            <w:tcW w:w="1478" w:type="dxa"/>
            <w:noWrap/>
            <w:hideMark/>
          </w:tcPr>
          <w:p w:rsidR="002C44F6" w:rsidRPr="0011415C" w:rsidRDefault="002C44F6">
            <w:pPr>
              <w:rPr>
                <w:rFonts w:ascii="Arial" w:hAnsi="Arial" w:cs="Arial"/>
                <w:b/>
                <w:bCs/>
                <w:sz w:val="18"/>
                <w:szCs w:val="18"/>
                <w:lang w:eastAsia="x-none"/>
              </w:rPr>
            </w:pPr>
            <w:r w:rsidRPr="0011415C">
              <w:rPr>
                <w:rFonts w:ascii="Arial" w:hAnsi="Arial" w:cs="Arial"/>
                <w:b/>
                <w:bCs/>
                <w:sz w:val="18"/>
                <w:szCs w:val="18"/>
                <w:lang w:eastAsia="x-none"/>
              </w:rPr>
              <w:t>(a) NUMBER</w:t>
            </w:r>
          </w:p>
        </w:tc>
        <w:tc>
          <w:tcPr>
            <w:tcW w:w="4531" w:type="dxa"/>
            <w:noWrap/>
            <w:hideMark/>
          </w:tcPr>
          <w:p w:rsidR="002C44F6" w:rsidRPr="0011415C" w:rsidRDefault="002C44F6" w:rsidP="0011415C">
            <w:pPr>
              <w:rPr>
                <w:rFonts w:ascii="Arial" w:hAnsi="Arial" w:cs="Arial"/>
                <w:b/>
                <w:bCs/>
                <w:sz w:val="18"/>
                <w:szCs w:val="18"/>
                <w:lang w:eastAsia="x-none"/>
              </w:rPr>
            </w:pPr>
            <w:r w:rsidRPr="0011415C">
              <w:rPr>
                <w:rFonts w:ascii="Arial" w:hAnsi="Arial" w:cs="Arial"/>
                <w:b/>
                <w:bCs/>
                <w:sz w:val="18"/>
                <w:szCs w:val="18"/>
                <w:lang w:eastAsia="x-none"/>
              </w:rPr>
              <w:t xml:space="preserve">(b) </w:t>
            </w:r>
            <w:r w:rsidR="0011415C" w:rsidRPr="0011415C">
              <w:rPr>
                <w:rFonts w:ascii="Arial" w:hAnsi="Arial" w:cs="Arial"/>
                <w:b/>
                <w:bCs/>
                <w:sz w:val="18"/>
                <w:szCs w:val="18"/>
                <w:lang w:eastAsia="x-none"/>
              </w:rPr>
              <w:t>REASON</w:t>
            </w:r>
          </w:p>
        </w:tc>
        <w:tc>
          <w:tcPr>
            <w:tcW w:w="1559" w:type="dxa"/>
            <w:noWrap/>
            <w:hideMark/>
          </w:tcPr>
          <w:p w:rsidR="002C44F6" w:rsidRPr="0011415C" w:rsidRDefault="005B409B">
            <w:pPr>
              <w:rPr>
                <w:rFonts w:ascii="Arial" w:hAnsi="Arial" w:cs="Arial"/>
                <w:b/>
                <w:bCs/>
                <w:sz w:val="18"/>
                <w:szCs w:val="18"/>
                <w:lang w:eastAsia="x-none"/>
              </w:rPr>
            </w:pPr>
            <w:r w:rsidRPr="0011415C">
              <w:rPr>
                <w:rFonts w:ascii="Arial" w:hAnsi="Arial" w:cs="Arial"/>
                <w:b/>
                <w:bCs/>
                <w:sz w:val="18"/>
                <w:szCs w:val="18"/>
                <w:lang w:eastAsia="x-none"/>
              </w:rPr>
              <w:t>(c)</w:t>
            </w:r>
            <w:r w:rsidR="002C44F6" w:rsidRPr="0011415C">
              <w:rPr>
                <w:rFonts w:ascii="Arial" w:hAnsi="Arial" w:cs="Arial"/>
                <w:b/>
                <w:bCs/>
                <w:sz w:val="18"/>
                <w:szCs w:val="18"/>
                <w:lang w:eastAsia="x-none"/>
              </w:rPr>
              <w:t xml:space="preserve"> BUDGET</w:t>
            </w:r>
          </w:p>
        </w:tc>
        <w:tc>
          <w:tcPr>
            <w:tcW w:w="2268" w:type="dxa"/>
            <w:noWrap/>
            <w:hideMark/>
          </w:tcPr>
          <w:p w:rsidR="002C44F6" w:rsidRPr="0011415C" w:rsidRDefault="002C44F6">
            <w:pPr>
              <w:rPr>
                <w:rFonts w:ascii="Arial" w:hAnsi="Arial" w:cs="Arial"/>
                <w:b/>
                <w:bCs/>
                <w:sz w:val="18"/>
                <w:szCs w:val="18"/>
                <w:lang w:eastAsia="x-none"/>
              </w:rPr>
            </w:pPr>
            <w:r w:rsidRPr="0011415C">
              <w:rPr>
                <w:rFonts w:ascii="Arial" w:hAnsi="Arial" w:cs="Arial"/>
                <w:b/>
                <w:bCs/>
                <w:sz w:val="18"/>
                <w:szCs w:val="18"/>
                <w:lang w:eastAsia="x-none"/>
              </w:rPr>
              <w:t xml:space="preserve">(d) </w:t>
            </w:r>
            <w:r w:rsidR="0011415C" w:rsidRPr="0011415C">
              <w:rPr>
                <w:rFonts w:ascii="Arial" w:hAnsi="Arial" w:cs="Arial"/>
                <w:b/>
                <w:bCs/>
                <w:sz w:val="18"/>
                <w:szCs w:val="18"/>
                <w:lang w:eastAsia="x-none"/>
              </w:rPr>
              <w:t xml:space="preserve"> </w:t>
            </w:r>
            <w:r w:rsidR="00AD418F">
              <w:rPr>
                <w:rFonts w:ascii="Arial" w:hAnsi="Arial" w:cs="Arial"/>
                <w:b/>
                <w:bCs/>
                <w:sz w:val="18"/>
                <w:szCs w:val="18"/>
                <w:lang w:eastAsia="x-none"/>
              </w:rPr>
              <w:t>ACTUAL COST</w:t>
            </w:r>
          </w:p>
        </w:tc>
      </w:tr>
      <w:tr w:rsidR="002460D6" w:rsidRPr="0011415C" w:rsidTr="0011415C">
        <w:trPr>
          <w:trHeight w:val="291"/>
        </w:trPr>
        <w:tc>
          <w:tcPr>
            <w:tcW w:w="938" w:type="dxa"/>
            <w:vMerge w:val="restart"/>
            <w:noWrap/>
            <w:hideMark/>
          </w:tcPr>
          <w:p w:rsidR="002460D6" w:rsidRPr="0011415C" w:rsidRDefault="002460D6" w:rsidP="00B157D1">
            <w:pPr>
              <w:rPr>
                <w:rFonts w:ascii="Arial" w:hAnsi="Arial" w:cs="Arial"/>
                <w:sz w:val="18"/>
                <w:szCs w:val="18"/>
                <w:lang w:eastAsia="x-none"/>
              </w:rPr>
            </w:pPr>
            <w:r w:rsidRPr="0011415C">
              <w:rPr>
                <w:rFonts w:ascii="Arial" w:hAnsi="Arial" w:cs="Arial"/>
                <w:sz w:val="18"/>
                <w:szCs w:val="18"/>
                <w:lang w:eastAsia="x-none"/>
              </w:rPr>
              <w:t>2014/15</w:t>
            </w:r>
          </w:p>
        </w:tc>
        <w:tc>
          <w:tcPr>
            <w:tcW w:w="1478" w:type="dxa"/>
            <w:vMerge w:val="restart"/>
            <w:noWrap/>
            <w:hideMark/>
          </w:tcPr>
          <w:p w:rsidR="002460D6" w:rsidRPr="0011415C" w:rsidRDefault="0080474F" w:rsidP="00B157D1">
            <w:pPr>
              <w:rPr>
                <w:rFonts w:ascii="Arial" w:hAnsi="Arial" w:cs="Arial"/>
                <w:sz w:val="18"/>
                <w:szCs w:val="18"/>
                <w:lang w:eastAsia="x-none"/>
              </w:rPr>
            </w:pPr>
            <w:r w:rsidRPr="0011415C">
              <w:rPr>
                <w:rFonts w:ascii="Arial" w:hAnsi="Arial" w:cs="Arial"/>
                <w:sz w:val="18"/>
                <w:szCs w:val="18"/>
                <w:lang w:eastAsia="x-none"/>
              </w:rPr>
              <w:t>9</w:t>
            </w:r>
          </w:p>
        </w:tc>
        <w:tc>
          <w:tcPr>
            <w:tcW w:w="4531" w:type="dxa"/>
            <w:noWrap/>
            <w:hideMark/>
          </w:tcPr>
          <w:p w:rsidR="002460D6" w:rsidRPr="0011415C" w:rsidRDefault="002460D6" w:rsidP="002460D6">
            <w:pPr>
              <w:rPr>
                <w:rFonts w:ascii="Arial" w:hAnsi="Arial" w:cs="Arial"/>
                <w:sz w:val="18"/>
                <w:szCs w:val="18"/>
                <w:lang w:eastAsia="x-none"/>
              </w:rPr>
            </w:pPr>
            <w:r w:rsidRPr="0011415C">
              <w:rPr>
                <w:rFonts w:ascii="Arial" w:hAnsi="Arial" w:cs="Arial"/>
                <w:sz w:val="18"/>
                <w:szCs w:val="18"/>
                <w:lang w:eastAsia="x-none"/>
              </w:rPr>
              <w:t xml:space="preserve">Conducting market research on routes for the developing of market access regulation tool </w:t>
            </w:r>
          </w:p>
        </w:tc>
        <w:tc>
          <w:tcPr>
            <w:tcW w:w="1559"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2 953 149.77</w:t>
            </w:r>
          </w:p>
        </w:tc>
        <w:tc>
          <w:tcPr>
            <w:tcW w:w="2268"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460D6" w:rsidRPr="0011415C">
              <w:rPr>
                <w:rFonts w:ascii="Arial" w:hAnsi="Arial" w:cs="Arial"/>
                <w:sz w:val="18"/>
                <w:szCs w:val="18"/>
                <w:lang w:eastAsia="x-none"/>
              </w:rPr>
              <w:t>1 122 279.60</w:t>
            </w:r>
          </w:p>
        </w:tc>
      </w:tr>
      <w:tr w:rsidR="002460D6" w:rsidRPr="0011415C" w:rsidTr="0011415C">
        <w:trPr>
          <w:trHeight w:val="291"/>
        </w:trPr>
        <w:tc>
          <w:tcPr>
            <w:tcW w:w="938" w:type="dxa"/>
            <w:vMerge/>
            <w:noWrap/>
            <w:hideMark/>
          </w:tcPr>
          <w:p w:rsidR="002460D6" w:rsidRPr="0011415C" w:rsidRDefault="002460D6">
            <w:pPr>
              <w:rPr>
                <w:rFonts w:ascii="Arial" w:hAnsi="Arial" w:cs="Arial"/>
                <w:sz w:val="18"/>
                <w:szCs w:val="18"/>
                <w:lang w:eastAsia="x-none"/>
              </w:rPr>
            </w:pPr>
          </w:p>
        </w:tc>
        <w:tc>
          <w:tcPr>
            <w:tcW w:w="1478" w:type="dxa"/>
            <w:vMerge/>
            <w:noWrap/>
            <w:hideMark/>
          </w:tcPr>
          <w:p w:rsidR="002460D6" w:rsidRPr="0011415C" w:rsidRDefault="002460D6">
            <w:pPr>
              <w:rPr>
                <w:rFonts w:ascii="Arial" w:hAnsi="Arial" w:cs="Arial"/>
                <w:sz w:val="18"/>
                <w:szCs w:val="18"/>
                <w:lang w:eastAsia="x-none"/>
              </w:rPr>
            </w:pPr>
          </w:p>
        </w:tc>
        <w:tc>
          <w:tcPr>
            <w:tcW w:w="4531" w:type="dxa"/>
            <w:noWrap/>
            <w:hideMark/>
          </w:tcPr>
          <w:p w:rsidR="002460D6" w:rsidRPr="0011415C" w:rsidRDefault="002460D6" w:rsidP="002460D6">
            <w:pPr>
              <w:rPr>
                <w:rFonts w:ascii="Arial" w:hAnsi="Arial" w:cs="Arial"/>
                <w:sz w:val="18"/>
                <w:szCs w:val="18"/>
                <w:lang w:eastAsia="x-none"/>
              </w:rPr>
            </w:pPr>
            <w:r w:rsidRPr="0011415C">
              <w:rPr>
                <w:rFonts w:ascii="Arial" w:hAnsi="Arial" w:cs="Arial"/>
                <w:sz w:val="18"/>
                <w:szCs w:val="18"/>
                <w:lang w:eastAsia="x-none"/>
              </w:rPr>
              <w:t>Development of regulations for the Electronic Route Adherence Control</w:t>
            </w:r>
          </w:p>
        </w:tc>
        <w:tc>
          <w:tcPr>
            <w:tcW w:w="1559"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132 659.70</w:t>
            </w:r>
          </w:p>
        </w:tc>
        <w:tc>
          <w:tcPr>
            <w:tcW w:w="2268"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460D6" w:rsidRPr="0011415C">
              <w:rPr>
                <w:rFonts w:ascii="Arial" w:hAnsi="Arial" w:cs="Arial"/>
                <w:sz w:val="18"/>
                <w:szCs w:val="18"/>
                <w:lang w:eastAsia="x-none"/>
              </w:rPr>
              <w:t>50 414.40</w:t>
            </w:r>
          </w:p>
        </w:tc>
      </w:tr>
      <w:tr w:rsidR="002460D6" w:rsidRPr="0011415C" w:rsidTr="0011415C">
        <w:trPr>
          <w:trHeight w:val="291"/>
        </w:trPr>
        <w:tc>
          <w:tcPr>
            <w:tcW w:w="938" w:type="dxa"/>
            <w:vMerge/>
            <w:noWrap/>
            <w:hideMark/>
          </w:tcPr>
          <w:p w:rsidR="002460D6" w:rsidRPr="0011415C" w:rsidRDefault="002460D6">
            <w:pPr>
              <w:rPr>
                <w:rFonts w:ascii="Arial" w:hAnsi="Arial" w:cs="Arial"/>
                <w:sz w:val="18"/>
                <w:szCs w:val="18"/>
                <w:lang w:eastAsia="x-none"/>
              </w:rPr>
            </w:pPr>
          </w:p>
        </w:tc>
        <w:tc>
          <w:tcPr>
            <w:tcW w:w="1478" w:type="dxa"/>
            <w:vMerge/>
            <w:noWrap/>
            <w:hideMark/>
          </w:tcPr>
          <w:p w:rsidR="002460D6" w:rsidRPr="0011415C" w:rsidRDefault="002460D6">
            <w:pPr>
              <w:rPr>
                <w:rFonts w:ascii="Arial" w:hAnsi="Arial" w:cs="Arial"/>
                <w:sz w:val="18"/>
                <w:szCs w:val="18"/>
                <w:lang w:eastAsia="x-none"/>
              </w:rPr>
            </w:pPr>
          </w:p>
        </w:tc>
        <w:tc>
          <w:tcPr>
            <w:tcW w:w="4531" w:type="dxa"/>
            <w:noWrap/>
            <w:hideMark/>
          </w:tcPr>
          <w:p w:rsidR="002460D6" w:rsidRPr="0011415C" w:rsidRDefault="002460D6">
            <w:pPr>
              <w:rPr>
                <w:rFonts w:ascii="Arial" w:hAnsi="Arial" w:cs="Arial"/>
                <w:sz w:val="18"/>
                <w:szCs w:val="18"/>
                <w:lang w:eastAsia="x-none"/>
              </w:rPr>
            </w:pPr>
            <w:r w:rsidRPr="0011415C">
              <w:rPr>
                <w:rFonts w:ascii="Arial" w:hAnsi="Arial" w:cs="Arial"/>
                <w:sz w:val="18"/>
                <w:szCs w:val="18"/>
                <w:lang w:eastAsia="x-none"/>
              </w:rPr>
              <w:t xml:space="preserve">Interpretation services </w:t>
            </w:r>
          </w:p>
        </w:tc>
        <w:tc>
          <w:tcPr>
            <w:tcW w:w="1559"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63 152.85</w:t>
            </w:r>
          </w:p>
        </w:tc>
        <w:tc>
          <w:tcPr>
            <w:tcW w:w="2268"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460D6" w:rsidRPr="0011415C">
              <w:rPr>
                <w:rFonts w:ascii="Arial" w:hAnsi="Arial" w:cs="Arial"/>
                <w:sz w:val="18"/>
                <w:szCs w:val="18"/>
                <w:lang w:eastAsia="x-none"/>
              </w:rPr>
              <w:t>23 999.85</w:t>
            </w:r>
          </w:p>
        </w:tc>
      </w:tr>
      <w:tr w:rsidR="002460D6" w:rsidRPr="0011415C" w:rsidTr="0011415C">
        <w:trPr>
          <w:trHeight w:val="291"/>
        </w:trPr>
        <w:tc>
          <w:tcPr>
            <w:tcW w:w="938" w:type="dxa"/>
            <w:vMerge/>
            <w:noWrap/>
            <w:hideMark/>
          </w:tcPr>
          <w:p w:rsidR="002460D6" w:rsidRPr="0011415C" w:rsidRDefault="002460D6">
            <w:pPr>
              <w:rPr>
                <w:rFonts w:ascii="Arial" w:hAnsi="Arial" w:cs="Arial"/>
                <w:sz w:val="18"/>
                <w:szCs w:val="18"/>
                <w:lang w:eastAsia="x-none"/>
              </w:rPr>
            </w:pPr>
          </w:p>
        </w:tc>
        <w:tc>
          <w:tcPr>
            <w:tcW w:w="1478" w:type="dxa"/>
            <w:vMerge/>
            <w:noWrap/>
            <w:hideMark/>
          </w:tcPr>
          <w:p w:rsidR="002460D6" w:rsidRPr="0011415C" w:rsidRDefault="002460D6">
            <w:pPr>
              <w:rPr>
                <w:rFonts w:ascii="Arial" w:hAnsi="Arial" w:cs="Arial"/>
                <w:sz w:val="18"/>
                <w:szCs w:val="18"/>
                <w:lang w:eastAsia="x-none"/>
              </w:rPr>
            </w:pPr>
          </w:p>
        </w:tc>
        <w:tc>
          <w:tcPr>
            <w:tcW w:w="4531" w:type="dxa"/>
            <w:noWrap/>
            <w:hideMark/>
          </w:tcPr>
          <w:p w:rsidR="002460D6" w:rsidRPr="0011415C" w:rsidRDefault="002460D6" w:rsidP="005B409B">
            <w:pPr>
              <w:rPr>
                <w:rFonts w:ascii="Arial" w:hAnsi="Arial" w:cs="Arial"/>
                <w:sz w:val="18"/>
                <w:szCs w:val="18"/>
                <w:lang w:eastAsia="x-none"/>
              </w:rPr>
            </w:pPr>
            <w:r w:rsidRPr="0011415C">
              <w:rPr>
                <w:rFonts w:ascii="Arial" w:hAnsi="Arial" w:cs="Arial"/>
                <w:sz w:val="18"/>
                <w:szCs w:val="18"/>
                <w:lang w:eastAsia="x-none"/>
              </w:rPr>
              <w:t xml:space="preserve">Actuarial </w:t>
            </w:r>
            <w:r w:rsidR="005B409B" w:rsidRPr="0011415C">
              <w:rPr>
                <w:rFonts w:ascii="Arial" w:hAnsi="Arial" w:cs="Arial"/>
                <w:sz w:val="18"/>
                <w:szCs w:val="18"/>
                <w:lang w:eastAsia="x-none"/>
              </w:rPr>
              <w:t>v</w:t>
            </w:r>
            <w:r w:rsidRPr="0011415C">
              <w:rPr>
                <w:rFonts w:ascii="Arial" w:hAnsi="Arial" w:cs="Arial"/>
                <w:sz w:val="18"/>
                <w:szCs w:val="18"/>
                <w:lang w:eastAsia="x-none"/>
              </w:rPr>
              <w:t>aluation</w:t>
            </w:r>
            <w:r w:rsidR="005B409B" w:rsidRPr="0011415C">
              <w:rPr>
                <w:rFonts w:ascii="Arial" w:hAnsi="Arial" w:cs="Arial"/>
                <w:sz w:val="18"/>
                <w:szCs w:val="18"/>
                <w:lang w:eastAsia="x-none"/>
              </w:rPr>
              <w:t xml:space="preserve"> of post-retirement medical  benefit  </w:t>
            </w:r>
          </w:p>
        </w:tc>
        <w:tc>
          <w:tcPr>
            <w:tcW w:w="1559"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72 510.45</w:t>
            </w:r>
          </w:p>
        </w:tc>
        <w:tc>
          <w:tcPr>
            <w:tcW w:w="2268"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460D6" w:rsidRPr="0011415C">
              <w:rPr>
                <w:rFonts w:ascii="Arial" w:hAnsi="Arial" w:cs="Arial"/>
                <w:sz w:val="18"/>
                <w:szCs w:val="18"/>
                <w:lang w:eastAsia="x-none"/>
              </w:rPr>
              <w:t>27 556.00</w:t>
            </w:r>
          </w:p>
        </w:tc>
      </w:tr>
      <w:tr w:rsidR="002460D6" w:rsidRPr="0011415C" w:rsidTr="0011415C">
        <w:trPr>
          <w:trHeight w:val="291"/>
        </w:trPr>
        <w:tc>
          <w:tcPr>
            <w:tcW w:w="938" w:type="dxa"/>
            <w:vMerge/>
            <w:noWrap/>
            <w:hideMark/>
          </w:tcPr>
          <w:p w:rsidR="002460D6" w:rsidRPr="0011415C" w:rsidRDefault="002460D6">
            <w:pPr>
              <w:rPr>
                <w:rFonts w:ascii="Arial" w:hAnsi="Arial" w:cs="Arial"/>
                <w:sz w:val="18"/>
                <w:szCs w:val="18"/>
                <w:lang w:eastAsia="x-none"/>
              </w:rPr>
            </w:pPr>
          </w:p>
        </w:tc>
        <w:tc>
          <w:tcPr>
            <w:tcW w:w="1478" w:type="dxa"/>
            <w:vMerge/>
            <w:noWrap/>
            <w:hideMark/>
          </w:tcPr>
          <w:p w:rsidR="002460D6" w:rsidRPr="0011415C" w:rsidRDefault="002460D6">
            <w:pPr>
              <w:rPr>
                <w:rFonts w:ascii="Arial" w:hAnsi="Arial" w:cs="Arial"/>
                <w:sz w:val="18"/>
                <w:szCs w:val="18"/>
                <w:lang w:eastAsia="x-none"/>
              </w:rPr>
            </w:pPr>
          </w:p>
        </w:tc>
        <w:tc>
          <w:tcPr>
            <w:tcW w:w="4531" w:type="dxa"/>
            <w:noWrap/>
            <w:hideMark/>
          </w:tcPr>
          <w:p w:rsidR="002460D6" w:rsidRPr="0011415C" w:rsidRDefault="002460D6" w:rsidP="0037112A">
            <w:pPr>
              <w:rPr>
                <w:rFonts w:ascii="Arial" w:hAnsi="Arial" w:cs="Arial"/>
                <w:sz w:val="18"/>
                <w:szCs w:val="18"/>
                <w:lang w:eastAsia="x-none"/>
              </w:rPr>
            </w:pPr>
            <w:r w:rsidRPr="0011415C">
              <w:rPr>
                <w:rFonts w:ascii="Arial" w:hAnsi="Arial" w:cs="Arial"/>
                <w:sz w:val="18"/>
                <w:szCs w:val="18"/>
                <w:lang w:eastAsia="x-none"/>
              </w:rPr>
              <w:t xml:space="preserve">Development of SMME </w:t>
            </w:r>
            <w:r w:rsidR="0037112A" w:rsidRPr="0011415C">
              <w:rPr>
                <w:rFonts w:ascii="Arial" w:hAnsi="Arial" w:cs="Arial"/>
                <w:sz w:val="18"/>
                <w:szCs w:val="18"/>
                <w:lang w:eastAsia="x-none"/>
              </w:rPr>
              <w:t xml:space="preserve">Capacity building </w:t>
            </w:r>
            <w:r w:rsidRPr="0011415C">
              <w:rPr>
                <w:rFonts w:ascii="Arial" w:hAnsi="Arial" w:cs="Arial"/>
                <w:sz w:val="18"/>
                <w:szCs w:val="18"/>
                <w:lang w:eastAsia="x-none"/>
              </w:rPr>
              <w:t>Initiatives</w:t>
            </w:r>
          </w:p>
        </w:tc>
        <w:tc>
          <w:tcPr>
            <w:tcW w:w="1559"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2 156 541.10</w:t>
            </w:r>
          </w:p>
        </w:tc>
        <w:tc>
          <w:tcPr>
            <w:tcW w:w="2268"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37112A" w:rsidRPr="0011415C">
              <w:rPr>
                <w:rFonts w:ascii="Arial" w:hAnsi="Arial" w:cs="Arial"/>
                <w:sz w:val="18"/>
                <w:szCs w:val="18"/>
                <w:lang w:eastAsia="x-none"/>
              </w:rPr>
              <w:t xml:space="preserve">819 </w:t>
            </w:r>
            <w:r w:rsidR="002460D6" w:rsidRPr="0011415C">
              <w:rPr>
                <w:rFonts w:ascii="Arial" w:hAnsi="Arial" w:cs="Arial"/>
                <w:sz w:val="18"/>
                <w:szCs w:val="18"/>
                <w:lang w:eastAsia="x-none"/>
              </w:rPr>
              <w:t>5</w:t>
            </w:r>
            <w:r w:rsidR="0037112A" w:rsidRPr="0011415C">
              <w:rPr>
                <w:rFonts w:ascii="Arial" w:hAnsi="Arial" w:cs="Arial"/>
                <w:sz w:val="18"/>
                <w:szCs w:val="18"/>
                <w:lang w:eastAsia="x-none"/>
              </w:rPr>
              <w:t>46</w:t>
            </w:r>
            <w:r w:rsidR="002460D6" w:rsidRPr="0011415C">
              <w:rPr>
                <w:rFonts w:ascii="Arial" w:hAnsi="Arial" w:cs="Arial"/>
                <w:sz w:val="18"/>
                <w:szCs w:val="18"/>
                <w:lang w:eastAsia="x-none"/>
              </w:rPr>
              <w:t>.00</w:t>
            </w:r>
          </w:p>
        </w:tc>
      </w:tr>
      <w:tr w:rsidR="002460D6" w:rsidRPr="0011415C" w:rsidTr="0011415C">
        <w:trPr>
          <w:trHeight w:val="291"/>
        </w:trPr>
        <w:tc>
          <w:tcPr>
            <w:tcW w:w="938" w:type="dxa"/>
            <w:vMerge/>
            <w:noWrap/>
            <w:hideMark/>
          </w:tcPr>
          <w:p w:rsidR="002460D6" w:rsidRPr="0011415C" w:rsidRDefault="002460D6">
            <w:pPr>
              <w:rPr>
                <w:rFonts w:ascii="Arial" w:hAnsi="Arial" w:cs="Arial"/>
                <w:sz w:val="18"/>
                <w:szCs w:val="18"/>
                <w:lang w:eastAsia="x-none"/>
              </w:rPr>
            </w:pPr>
          </w:p>
        </w:tc>
        <w:tc>
          <w:tcPr>
            <w:tcW w:w="1478" w:type="dxa"/>
            <w:vMerge/>
            <w:noWrap/>
            <w:hideMark/>
          </w:tcPr>
          <w:p w:rsidR="002460D6" w:rsidRPr="0011415C" w:rsidRDefault="002460D6">
            <w:pPr>
              <w:rPr>
                <w:rFonts w:ascii="Arial" w:hAnsi="Arial" w:cs="Arial"/>
                <w:sz w:val="18"/>
                <w:szCs w:val="18"/>
                <w:lang w:eastAsia="x-none"/>
              </w:rPr>
            </w:pPr>
          </w:p>
        </w:tc>
        <w:tc>
          <w:tcPr>
            <w:tcW w:w="4531" w:type="dxa"/>
            <w:noWrap/>
            <w:hideMark/>
          </w:tcPr>
          <w:p w:rsidR="002460D6" w:rsidRPr="0011415C" w:rsidRDefault="005B409B" w:rsidP="005B409B">
            <w:pPr>
              <w:rPr>
                <w:rFonts w:ascii="Arial" w:hAnsi="Arial" w:cs="Arial"/>
                <w:sz w:val="18"/>
                <w:szCs w:val="18"/>
                <w:lang w:eastAsia="x-none"/>
              </w:rPr>
            </w:pPr>
            <w:r w:rsidRPr="0011415C">
              <w:rPr>
                <w:rFonts w:ascii="Arial" w:hAnsi="Arial" w:cs="Arial"/>
                <w:sz w:val="18"/>
                <w:szCs w:val="18"/>
                <w:lang w:eastAsia="x-none"/>
              </w:rPr>
              <w:t>Conducting independent c</w:t>
            </w:r>
            <w:r w:rsidR="002460D6" w:rsidRPr="0011415C">
              <w:rPr>
                <w:rFonts w:ascii="Arial" w:hAnsi="Arial" w:cs="Arial"/>
                <w:sz w:val="18"/>
                <w:szCs w:val="18"/>
                <w:lang w:eastAsia="x-none"/>
              </w:rPr>
              <w:t xml:space="preserve">ustomer </w:t>
            </w:r>
            <w:r w:rsidRPr="0011415C">
              <w:rPr>
                <w:rFonts w:ascii="Arial" w:hAnsi="Arial" w:cs="Arial"/>
                <w:sz w:val="18"/>
                <w:szCs w:val="18"/>
                <w:lang w:eastAsia="x-none"/>
              </w:rPr>
              <w:t>s</w:t>
            </w:r>
            <w:r w:rsidR="002460D6" w:rsidRPr="0011415C">
              <w:rPr>
                <w:rFonts w:ascii="Arial" w:hAnsi="Arial" w:cs="Arial"/>
                <w:sz w:val="18"/>
                <w:szCs w:val="18"/>
                <w:lang w:eastAsia="x-none"/>
              </w:rPr>
              <w:t xml:space="preserve">atisfaction </w:t>
            </w:r>
            <w:r w:rsidRPr="0011415C">
              <w:rPr>
                <w:rFonts w:ascii="Arial" w:hAnsi="Arial" w:cs="Arial"/>
                <w:sz w:val="18"/>
                <w:szCs w:val="18"/>
                <w:lang w:eastAsia="x-none"/>
              </w:rPr>
              <w:t>s</w:t>
            </w:r>
            <w:r w:rsidR="002460D6" w:rsidRPr="0011415C">
              <w:rPr>
                <w:rFonts w:ascii="Arial" w:hAnsi="Arial" w:cs="Arial"/>
                <w:sz w:val="18"/>
                <w:szCs w:val="18"/>
                <w:lang w:eastAsia="x-none"/>
              </w:rPr>
              <w:t>urvey</w:t>
            </w:r>
          </w:p>
        </w:tc>
        <w:tc>
          <w:tcPr>
            <w:tcW w:w="1559"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899 933.69</w:t>
            </w:r>
          </w:p>
        </w:tc>
        <w:tc>
          <w:tcPr>
            <w:tcW w:w="2268"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460D6" w:rsidRPr="0011415C">
              <w:rPr>
                <w:rFonts w:ascii="Arial" w:hAnsi="Arial" w:cs="Arial"/>
                <w:sz w:val="18"/>
                <w:szCs w:val="18"/>
                <w:lang w:eastAsia="x-none"/>
              </w:rPr>
              <w:t>342 000.00</w:t>
            </w:r>
          </w:p>
        </w:tc>
      </w:tr>
      <w:tr w:rsidR="002460D6" w:rsidRPr="0011415C" w:rsidTr="0011415C">
        <w:trPr>
          <w:trHeight w:val="291"/>
        </w:trPr>
        <w:tc>
          <w:tcPr>
            <w:tcW w:w="938" w:type="dxa"/>
            <w:vMerge/>
            <w:noWrap/>
            <w:hideMark/>
          </w:tcPr>
          <w:p w:rsidR="002460D6" w:rsidRPr="0011415C" w:rsidRDefault="002460D6">
            <w:pPr>
              <w:rPr>
                <w:rFonts w:ascii="Arial" w:hAnsi="Arial" w:cs="Arial"/>
                <w:sz w:val="18"/>
                <w:szCs w:val="18"/>
                <w:lang w:eastAsia="x-none"/>
              </w:rPr>
            </w:pPr>
          </w:p>
        </w:tc>
        <w:tc>
          <w:tcPr>
            <w:tcW w:w="1478" w:type="dxa"/>
            <w:vMerge/>
            <w:noWrap/>
            <w:hideMark/>
          </w:tcPr>
          <w:p w:rsidR="002460D6" w:rsidRPr="0011415C" w:rsidRDefault="002460D6">
            <w:pPr>
              <w:rPr>
                <w:rFonts w:ascii="Arial" w:hAnsi="Arial" w:cs="Arial"/>
                <w:sz w:val="18"/>
                <w:szCs w:val="18"/>
                <w:lang w:eastAsia="x-none"/>
              </w:rPr>
            </w:pPr>
          </w:p>
        </w:tc>
        <w:tc>
          <w:tcPr>
            <w:tcW w:w="4531" w:type="dxa"/>
            <w:noWrap/>
            <w:hideMark/>
          </w:tcPr>
          <w:p w:rsidR="002460D6" w:rsidRPr="0011415C" w:rsidRDefault="002460D6">
            <w:pPr>
              <w:rPr>
                <w:rFonts w:ascii="Arial" w:hAnsi="Arial" w:cs="Arial"/>
                <w:sz w:val="18"/>
                <w:szCs w:val="18"/>
                <w:lang w:eastAsia="x-none"/>
              </w:rPr>
            </w:pPr>
            <w:r w:rsidRPr="0011415C">
              <w:rPr>
                <w:rFonts w:ascii="Arial" w:hAnsi="Arial" w:cs="Arial"/>
                <w:sz w:val="18"/>
                <w:szCs w:val="18"/>
                <w:lang w:eastAsia="x-none"/>
              </w:rPr>
              <w:t>Legal Opinion</w:t>
            </w:r>
          </w:p>
        </w:tc>
        <w:tc>
          <w:tcPr>
            <w:tcW w:w="1559"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28 994.05</w:t>
            </w:r>
          </w:p>
        </w:tc>
        <w:tc>
          <w:tcPr>
            <w:tcW w:w="2268"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460D6" w:rsidRPr="0011415C">
              <w:rPr>
                <w:rFonts w:ascii="Arial" w:hAnsi="Arial" w:cs="Arial"/>
                <w:sz w:val="18"/>
                <w:szCs w:val="18"/>
                <w:lang w:eastAsia="x-none"/>
              </w:rPr>
              <w:t>11 018.55</w:t>
            </w:r>
          </w:p>
        </w:tc>
      </w:tr>
      <w:tr w:rsidR="002460D6" w:rsidRPr="0011415C" w:rsidTr="0011415C">
        <w:trPr>
          <w:trHeight w:val="291"/>
        </w:trPr>
        <w:tc>
          <w:tcPr>
            <w:tcW w:w="938" w:type="dxa"/>
            <w:vMerge/>
            <w:noWrap/>
          </w:tcPr>
          <w:p w:rsidR="002460D6" w:rsidRPr="0011415C" w:rsidRDefault="002460D6">
            <w:pPr>
              <w:rPr>
                <w:rFonts w:ascii="Arial" w:hAnsi="Arial" w:cs="Arial"/>
                <w:sz w:val="18"/>
                <w:szCs w:val="18"/>
                <w:lang w:eastAsia="x-none"/>
              </w:rPr>
            </w:pPr>
          </w:p>
        </w:tc>
        <w:tc>
          <w:tcPr>
            <w:tcW w:w="1478" w:type="dxa"/>
            <w:vMerge/>
            <w:noWrap/>
          </w:tcPr>
          <w:p w:rsidR="002460D6" w:rsidRPr="0011415C" w:rsidRDefault="002460D6">
            <w:pPr>
              <w:rPr>
                <w:rFonts w:ascii="Arial" w:hAnsi="Arial" w:cs="Arial"/>
                <w:sz w:val="18"/>
                <w:szCs w:val="18"/>
                <w:lang w:eastAsia="x-none"/>
              </w:rPr>
            </w:pPr>
          </w:p>
        </w:tc>
        <w:tc>
          <w:tcPr>
            <w:tcW w:w="4531" w:type="dxa"/>
            <w:noWrap/>
          </w:tcPr>
          <w:p w:rsidR="002460D6" w:rsidRPr="0011415C" w:rsidRDefault="005B409B" w:rsidP="005B409B">
            <w:pPr>
              <w:rPr>
                <w:rFonts w:ascii="Arial" w:hAnsi="Arial" w:cs="Arial"/>
                <w:sz w:val="18"/>
                <w:szCs w:val="18"/>
                <w:lang w:eastAsia="x-none"/>
              </w:rPr>
            </w:pPr>
            <w:r w:rsidRPr="0011415C">
              <w:rPr>
                <w:rFonts w:ascii="Arial" w:hAnsi="Arial" w:cs="Arial"/>
                <w:sz w:val="18"/>
                <w:szCs w:val="18"/>
                <w:lang w:eastAsia="x-none"/>
              </w:rPr>
              <w:t>Conducting of f</w:t>
            </w:r>
            <w:r w:rsidR="002460D6" w:rsidRPr="0011415C">
              <w:rPr>
                <w:rFonts w:ascii="Arial" w:hAnsi="Arial" w:cs="Arial"/>
                <w:sz w:val="18"/>
                <w:szCs w:val="18"/>
                <w:lang w:eastAsia="x-none"/>
              </w:rPr>
              <w:t>orensic investigations</w:t>
            </w:r>
          </w:p>
        </w:tc>
        <w:tc>
          <w:tcPr>
            <w:tcW w:w="1559" w:type="dxa"/>
            <w:noWrap/>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3 193 103.09</w:t>
            </w:r>
          </w:p>
        </w:tc>
        <w:tc>
          <w:tcPr>
            <w:tcW w:w="2268" w:type="dxa"/>
            <w:noWrap/>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460D6" w:rsidRPr="0011415C">
              <w:rPr>
                <w:rFonts w:ascii="Arial" w:hAnsi="Arial" w:cs="Arial"/>
                <w:sz w:val="18"/>
                <w:szCs w:val="18"/>
                <w:lang w:eastAsia="x-none"/>
              </w:rPr>
              <w:t>1 213 468.58</w:t>
            </w:r>
          </w:p>
        </w:tc>
      </w:tr>
      <w:tr w:rsidR="002460D6" w:rsidRPr="0011415C" w:rsidTr="0011415C">
        <w:trPr>
          <w:trHeight w:val="291"/>
        </w:trPr>
        <w:tc>
          <w:tcPr>
            <w:tcW w:w="938" w:type="dxa"/>
            <w:vMerge/>
            <w:noWrap/>
            <w:hideMark/>
          </w:tcPr>
          <w:p w:rsidR="002460D6" w:rsidRPr="0011415C" w:rsidRDefault="002460D6">
            <w:pPr>
              <w:rPr>
                <w:rFonts w:ascii="Arial" w:hAnsi="Arial" w:cs="Arial"/>
                <w:sz w:val="18"/>
                <w:szCs w:val="18"/>
                <w:lang w:eastAsia="x-none"/>
              </w:rPr>
            </w:pPr>
          </w:p>
        </w:tc>
        <w:tc>
          <w:tcPr>
            <w:tcW w:w="1478" w:type="dxa"/>
            <w:vMerge/>
            <w:noWrap/>
            <w:hideMark/>
          </w:tcPr>
          <w:p w:rsidR="002460D6" w:rsidRPr="0011415C" w:rsidRDefault="002460D6">
            <w:pPr>
              <w:rPr>
                <w:rFonts w:ascii="Arial" w:hAnsi="Arial" w:cs="Arial"/>
                <w:sz w:val="18"/>
                <w:szCs w:val="18"/>
                <w:lang w:eastAsia="x-none"/>
              </w:rPr>
            </w:pPr>
          </w:p>
        </w:tc>
        <w:tc>
          <w:tcPr>
            <w:tcW w:w="4531" w:type="dxa"/>
            <w:noWrap/>
            <w:hideMark/>
          </w:tcPr>
          <w:p w:rsidR="002460D6" w:rsidRPr="0011415C" w:rsidRDefault="002460D6">
            <w:pPr>
              <w:rPr>
                <w:rFonts w:ascii="Arial" w:hAnsi="Arial" w:cs="Arial"/>
                <w:sz w:val="18"/>
                <w:szCs w:val="18"/>
                <w:lang w:eastAsia="x-none"/>
              </w:rPr>
            </w:pPr>
            <w:r w:rsidRPr="0011415C">
              <w:rPr>
                <w:rFonts w:ascii="Arial" w:hAnsi="Arial" w:cs="Arial"/>
                <w:sz w:val="18"/>
                <w:szCs w:val="18"/>
                <w:lang w:eastAsia="x-none"/>
              </w:rPr>
              <w:t>Transcription Services</w:t>
            </w:r>
          </w:p>
        </w:tc>
        <w:tc>
          <w:tcPr>
            <w:tcW w:w="1559"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4 955.30</w:t>
            </w:r>
          </w:p>
        </w:tc>
        <w:tc>
          <w:tcPr>
            <w:tcW w:w="2268" w:type="dxa"/>
            <w:noWrap/>
            <w:hideMark/>
          </w:tcPr>
          <w:p w:rsidR="002460D6"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460D6" w:rsidRPr="0011415C">
              <w:rPr>
                <w:rFonts w:ascii="Arial" w:hAnsi="Arial" w:cs="Arial"/>
                <w:sz w:val="18"/>
                <w:szCs w:val="18"/>
                <w:lang w:eastAsia="x-none"/>
              </w:rPr>
              <w:t>1 883.16</w:t>
            </w:r>
          </w:p>
        </w:tc>
      </w:tr>
      <w:tr w:rsidR="002460D6" w:rsidRPr="0011415C" w:rsidTr="0011415C">
        <w:trPr>
          <w:trHeight w:val="291"/>
        </w:trPr>
        <w:tc>
          <w:tcPr>
            <w:tcW w:w="938" w:type="dxa"/>
            <w:vMerge/>
            <w:noWrap/>
            <w:hideMark/>
          </w:tcPr>
          <w:p w:rsidR="002460D6" w:rsidRPr="0011415C" w:rsidRDefault="002460D6">
            <w:pPr>
              <w:rPr>
                <w:rFonts w:ascii="Arial" w:hAnsi="Arial" w:cs="Arial"/>
                <w:sz w:val="18"/>
                <w:szCs w:val="18"/>
                <w:lang w:eastAsia="x-none"/>
              </w:rPr>
            </w:pPr>
          </w:p>
        </w:tc>
        <w:tc>
          <w:tcPr>
            <w:tcW w:w="1478" w:type="dxa"/>
            <w:vMerge/>
            <w:noWrap/>
            <w:hideMark/>
          </w:tcPr>
          <w:p w:rsidR="002460D6" w:rsidRPr="0011415C" w:rsidRDefault="002460D6">
            <w:pPr>
              <w:rPr>
                <w:rFonts w:ascii="Arial" w:hAnsi="Arial" w:cs="Arial"/>
                <w:sz w:val="18"/>
                <w:szCs w:val="18"/>
                <w:lang w:eastAsia="x-none"/>
              </w:rPr>
            </w:pPr>
          </w:p>
        </w:tc>
        <w:tc>
          <w:tcPr>
            <w:tcW w:w="4531" w:type="dxa"/>
            <w:noWrap/>
            <w:hideMark/>
          </w:tcPr>
          <w:p w:rsidR="002460D6" w:rsidRPr="0011415C" w:rsidRDefault="002460D6" w:rsidP="005B409B">
            <w:pPr>
              <w:rPr>
                <w:rFonts w:ascii="Arial" w:hAnsi="Arial" w:cs="Arial"/>
                <w:b/>
                <w:bCs/>
                <w:sz w:val="18"/>
                <w:szCs w:val="18"/>
                <w:lang w:eastAsia="x-none"/>
              </w:rPr>
            </w:pPr>
            <w:r w:rsidRPr="0011415C">
              <w:rPr>
                <w:rFonts w:ascii="Arial" w:hAnsi="Arial" w:cs="Arial"/>
                <w:b/>
                <w:bCs/>
                <w:sz w:val="18"/>
                <w:szCs w:val="18"/>
                <w:lang w:eastAsia="x-none"/>
              </w:rPr>
              <w:t>T</w:t>
            </w:r>
            <w:r w:rsidR="005B409B" w:rsidRPr="0011415C">
              <w:rPr>
                <w:rFonts w:ascii="Arial" w:hAnsi="Arial" w:cs="Arial"/>
                <w:b/>
                <w:bCs/>
                <w:sz w:val="18"/>
                <w:szCs w:val="18"/>
                <w:lang w:eastAsia="x-none"/>
              </w:rPr>
              <w:t xml:space="preserve">OTAL </w:t>
            </w:r>
          </w:p>
        </w:tc>
        <w:tc>
          <w:tcPr>
            <w:tcW w:w="1559" w:type="dxa"/>
            <w:noWrap/>
            <w:hideMark/>
          </w:tcPr>
          <w:p w:rsidR="002460D6" w:rsidRPr="0011415C" w:rsidRDefault="00AD418F" w:rsidP="00AD418F">
            <w:pPr>
              <w:jc w:val="center"/>
              <w:rPr>
                <w:rFonts w:ascii="Arial" w:hAnsi="Arial" w:cs="Arial"/>
                <w:b/>
                <w:bCs/>
                <w:sz w:val="18"/>
                <w:szCs w:val="18"/>
                <w:lang w:eastAsia="x-none"/>
              </w:rPr>
            </w:pPr>
            <w:r>
              <w:rPr>
                <w:rFonts w:ascii="Arial" w:hAnsi="Arial" w:cs="Arial"/>
                <w:b/>
                <w:bCs/>
                <w:sz w:val="18"/>
                <w:szCs w:val="18"/>
                <w:lang w:eastAsia="x-none"/>
              </w:rPr>
              <w:t xml:space="preserve">R </w:t>
            </w:r>
            <w:r w:rsidR="0095259B" w:rsidRPr="0011415C">
              <w:rPr>
                <w:rFonts w:ascii="Arial" w:hAnsi="Arial" w:cs="Arial"/>
                <w:b/>
                <w:bCs/>
                <w:sz w:val="18"/>
                <w:szCs w:val="18"/>
                <w:lang w:eastAsia="x-none"/>
              </w:rPr>
              <w:t>9</w:t>
            </w:r>
            <w:r w:rsidR="002460D6" w:rsidRPr="0011415C">
              <w:rPr>
                <w:rFonts w:ascii="Arial" w:hAnsi="Arial" w:cs="Arial"/>
                <w:b/>
                <w:bCs/>
                <w:sz w:val="18"/>
                <w:szCs w:val="18"/>
                <w:lang w:eastAsia="x-none"/>
              </w:rPr>
              <w:t xml:space="preserve"> </w:t>
            </w:r>
            <w:r w:rsidR="0095259B" w:rsidRPr="0011415C">
              <w:rPr>
                <w:rFonts w:ascii="Arial" w:hAnsi="Arial" w:cs="Arial"/>
                <w:b/>
                <w:bCs/>
                <w:sz w:val="18"/>
                <w:szCs w:val="18"/>
                <w:lang w:eastAsia="x-none"/>
              </w:rPr>
              <w:t>5</w:t>
            </w:r>
            <w:r w:rsidR="002460D6" w:rsidRPr="0011415C">
              <w:rPr>
                <w:rFonts w:ascii="Arial" w:hAnsi="Arial" w:cs="Arial"/>
                <w:b/>
                <w:bCs/>
                <w:sz w:val="18"/>
                <w:szCs w:val="18"/>
                <w:lang w:eastAsia="x-none"/>
              </w:rPr>
              <w:t>05 000.00</w:t>
            </w:r>
          </w:p>
        </w:tc>
        <w:tc>
          <w:tcPr>
            <w:tcW w:w="2268" w:type="dxa"/>
            <w:noWrap/>
            <w:hideMark/>
          </w:tcPr>
          <w:p w:rsidR="002460D6" w:rsidRPr="0011415C" w:rsidRDefault="00AD418F" w:rsidP="00AD418F">
            <w:pPr>
              <w:jc w:val="center"/>
              <w:rPr>
                <w:rFonts w:ascii="Arial" w:hAnsi="Arial" w:cs="Arial"/>
                <w:b/>
                <w:bCs/>
                <w:sz w:val="18"/>
                <w:szCs w:val="18"/>
                <w:lang w:eastAsia="x-none"/>
              </w:rPr>
            </w:pPr>
            <w:r>
              <w:rPr>
                <w:rFonts w:ascii="Arial" w:hAnsi="Arial" w:cs="Arial"/>
                <w:b/>
                <w:bCs/>
                <w:sz w:val="18"/>
                <w:szCs w:val="18"/>
                <w:lang w:eastAsia="x-none"/>
              </w:rPr>
              <w:t xml:space="preserve">R </w:t>
            </w:r>
            <w:r w:rsidR="002460D6" w:rsidRPr="0011415C">
              <w:rPr>
                <w:rFonts w:ascii="Arial" w:hAnsi="Arial" w:cs="Arial"/>
                <w:b/>
                <w:bCs/>
                <w:sz w:val="18"/>
                <w:szCs w:val="18"/>
                <w:lang w:eastAsia="x-none"/>
              </w:rPr>
              <w:t>3 612 166.14</w:t>
            </w:r>
          </w:p>
        </w:tc>
      </w:tr>
      <w:tr w:rsidR="002B3D42" w:rsidRPr="0011415C" w:rsidTr="0011415C">
        <w:trPr>
          <w:trHeight w:val="291"/>
        </w:trPr>
        <w:tc>
          <w:tcPr>
            <w:tcW w:w="938" w:type="dxa"/>
            <w:vMerge w:val="restart"/>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2015/16</w:t>
            </w:r>
          </w:p>
        </w:tc>
        <w:tc>
          <w:tcPr>
            <w:tcW w:w="1478" w:type="dxa"/>
            <w:vMerge w:val="restart"/>
            <w:noWrap/>
            <w:hideMark/>
          </w:tcPr>
          <w:p w:rsidR="002B3D42" w:rsidRPr="0011415C" w:rsidRDefault="0080474F" w:rsidP="002C44F6">
            <w:pPr>
              <w:rPr>
                <w:rFonts w:ascii="Arial" w:hAnsi="Arial" w:cs="Arial"/>
                <w:sz w:val="18"/>
                <w:szCs w:val="18"/>
                <w:lang w:eastAsia="x-none"/>
              </w:rPr>
            </w:pPr>
            <w:r w:rsidRPr="0011415C">
              <w:rPr>
                <w:rFonts w:ascii="Arial" w:hAnsi="Arial" w:cs="Arial"/>
                <w:sz w:val="18"/>
                <w:szCs w:val="18"/>
                <w:lang w:eastAsia="x-none"/>
              </w:rPr>
              <w:t>9</w:t>
            </w: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Transcription services</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245 780.97</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18 372.21</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rsidP="005B409B">
            <w:pPr>
              <w:rPr>
                <w:rFonts w:ascii="Arial" w:hAnsi="Arial" w:cs="Arial"/>
                <w:sz w:val="18"/>
                <w:szCs w:val="18"/>
                <w:lang w:eastAsia="x-none"/>
              </w:rPr>
            </w:pPr>
            <w:r w:rsidRPr="0011415C">
              <w:rPr>
                <w:rFonts w:ascii="Arial" w:hAnsi="Arial" w:cs="Arial"/>
                <w:sz w:val="18"/>
                <w:szCs w:val="18"/>
                <w:lang w:eastAsia="x-none"/>
              </w:rPr>
              <w:t>Conducting of forensic investigations</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599 429.01</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44 807.52</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VIP Integration into Pastel Evolution</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406 051.69</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30 352.50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Payroll consulting</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169 128.87</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12 642.44</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Disciplinary Hearing Chairperson</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683 184.09</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51 068.24</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80474F" w:rsidP="0080474F">
            <w:pPr>
              <w:rPr>
                <w:rFonts w:ascii="Arial" w:hAnsi="Arial" w:cs="Arial"/>
                <w:sz w:val="18"/>
                <w:szCs w:val="18"/>
                <w:lang w:eastAsia="x-none"/>
              </w:rPr>
            </w:pPr>
            <w:r w:rsidRPr="0011415C">
              <w:rPr>
                <w:rFonts w:ascii="Arial" w:hAnsi="Arial" w:cs="Arial"/>
                <w:sz w:val="18"/>
                <w:szCs w:val="18"/>
                <w:lang w:eastAsia="x-none"/>
              </w:rPr>
              <w:t xml:space="preserve">Piloting and implementation of SMME Capacity building initiatives </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5 719 037.84</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427 500.00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rsidP="005B409B">
            <w:pPr>
              <w:rPr>
                <w:rFonts w:ascii="Arial" w:hAnsi="Arial" w:cs="Arial"/>
                <w:sz w:val="18"/>
                <w:szCs w:val="18"/>
                <w:lang w:eastAsia="x-none"/>
              </w:rPr>
            </w:pPr>
            <w:r w:rsidRPr="0011415C">
              <w:rPr>
                <w:rFonts w:ascii="Arial" w:hAnsi="Arial" w:cs="Arial"/>
                <w:sz w:val="18"/>
                <w:szCs w:val="18"/>
                <w:lang w:eastAsia="x-none"/>
              </w:rPr>
              <w:t>Development of electronic adherence route adherence control</w:t>
            </w:r>
            <w:r w:rsidR="0080474F" w:rsidRPr="0011415C">
              <w:rPr>
                <w:rFonts w:ascii="Arial" w:hAnsi="Arial" w:cs="Arial"/>
                <w:sz w:val="18"/>
                <w:szCs w:val="18"/>
                <w:lang w:eastAsia="x-none"/>
              </w:rPr>
              <w:t xml:space="preserve"> regulations </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931</w:t>
            </w:r>
            <w:r w:rsidR="00F51937" w:rsidRPr="0011415C">
              <w:rPr>
                <w:rFonts w:ascii="Arial" w:hAnsi="Arial" w:cs="Arial"/>
                <w:sz w:val="18"/>
                <w:szCs w:val="18"/>
                <w:lang w:eastAsia="x-none"/>
              </w:rPr>
              <w:t> 821.90</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80474F" w:rsidRPr="0011415C">
              <w:rPr>
                <w:rFonts w:ascii="Arial" w:hAnsi="Arial" w:cs="Arial"/>
                <w:sz w:val="18"/>
                <w:szCs w:val="18"/>
                <w:lang w:eastAsia="x-none"/>
              </w:rPr>
              <w:t>69</w:t>
            </w:r>
            <w:r w:rsidR="002B3D42" w:rsidRPr="0011415C">
              <w:rPr>
                <w:rFonts w:ascii="Arial" w:hAnsi="Arial" w:cs="Arial"/>
                <w:sz w:val="18"/>
                <w:szCs w:val="18"/>
                <w:lang w:eastAsia="x-none"/>
              </w:rPr>
              <w:t xml:space="preserve"> </w:t>
            </w:r>
            <w:r w:rsidR="0080474F" w:rsidRPr="0011415C">
              <w:rPr>
                <w:rFonts w:ascii="Arial" w:hAnsi="Arial" w:cs="Arial"/>
                <w:sz w:val="18"/>
                <w:szCs w:val="18"/>
                <w:lang w:eastAsia="x-none"/>
              </w:rPr>
              <w:t>654.0</w:t>
            </w:r>
            <w:r w:rsidR="002B3D42" w:rsidRPr="0011415C">
              <w:rPr>
                <w:rFonts w:ascii="Arial" w:hAnsi="Arial" w:cs="Arial"/>
                <w:sz w:val="18"/>
                <w:szCs w:val="18"/>
                <w:lang w:eastAsia="x-none"/>
              </w:rPr>
              <w:t>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Development of Business Continuity Plan</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640 532.24</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47 880.00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Translation services</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95259B" w:rsidRPr="0011415C">
              <w:rPr>
                <w:rFonts w:ascii="Arial" w:hAnsi="Arial" w:cs="Arial"/>
                <w:sz w:val="18"/>
                <w:szCs w:val="18"/>
                <w:lang w:eastAsia="x-none"/>
              </w:rPr>
              <w:t>10 033.</w:t>
            </w:r>
            <w:r w:rsidR="00F51937" w:rsidRPr="0011415C">
              <w:rPr>
                <w:rFonts w:ascii="Arial" w:hAnsi="Arial" w:cs="Arial"/>
                <w:sz w:val="18"/>
                <w:szCs w:val="18"/>
                <w:lang w:eastAsia="x-none"/>
              </w:rPr>
              <w:t>39</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750.00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rsidP="005B409B">
            <w:pPr>
              <w:rPr>
                <w:rFonts w:ascii="Arial" w:hAnsi="Arial" w:cs="Arial"/>
                <w:b/>
                <w:bCs/>
                <w:sz w:val="18"/>
                <w:szCs w:val="18"/>
                <w:lang w:eastAsia="x-none"/>
              </w:rPr>
            </w:pPr>
            <w:r w:rsidRPr="0011415C">
              <w:rPr>
                <w:rFonts w:ascii="Arial" w:hAnsi="Arial" w:cs="Arial"/>
                <w:b/>
                <w:bCs/>
                <w:sz w:val="18"/>
                <w:szCs w:val="18"/>
                <w:lang w:eastAsia="x-none"/>
              </w:rPr>
              <w:t>TOTAL</w:t>
            </w:r>
          </w:p>
        </w:tc>
        <w:tc>
          <w:tcPr>
            <w:tcW w:w="1559" w:type="dxa"/>
            <w:noWrap/>
            <w:hideMark/>
          </w:tcPr>
          <w:p w:rsidR="002B3D42" w:rsidRPr="0011415C" w:rsidRDefault="00AD418F" w:rsidP="00AD418F">
            <w:pPr>
              <w:jc w:val="center"/>
              <w:rPr>
                <w:rFonts w:ascii="Arial" w:hAnsi="Arial" w:cs="Arial"/>
                <w:b/>
                <w:bCs/>
                <w:sz w:val="18"/>
                <w:szCs w:val="18"/>
                <w:lang w:eastAsia="x-none"/>
              </w:rPr>
            </w:pPr>
            <w:r>
              <w:rPr>
                <w:rFonts w:ascii="Arial" w:hAnsi="Arial" w:cs="Arial"/>
                <w:b/>
                <w:bCs/>
                <w:sz w:val="18"/>
                <w:szCs w:val="18"/>
                <w:lang w:eastAsia="x-none"/>
              </w:rPr>
              <w:t xml:space="preserve">R </w:t>
            </w:r>
            <w:r w:rsidR="00F51937" w:rsidRPr="0011415C">
              <w:rPr>
                <w:rFonts w:ascii="Arial" w:hAnsi="Arial" w:cs="Arial"/>
                <w:b/>
                <w:bCs/>
                <w:sz w:val="18"/>
                <w:szCs w:val="18"/>
                <w:lang w:eastAsia="x-none"/>
              </w:rPr>
              <w:t>9 4</w:t>
            </w:r>
            <w:r w:rsidR="002B3D42" w:rsidRPr="0011415C">
              <w:rPr>
                <w:rFonts w:ascii="Arial" w:hAnsi="Arial" w:cs="Arial"/>
                <w:b/>
                <w:bCs/>
                <w:sz w:val="18"/>
                <w:szCs w:val="18"/>
                <w:lang w:eastAsia="x-none"/>
              </w:rPr>
              <w:t>05 000.00</w:t>
            </w:r>
          </w:p>
        </w:tc>
        <w:tc>
          <w:tcPr>
            <w:tcW w:w="2268" w:type="dxa"/>
            <w:noWrap/>
            <w:hideMark/>
          </w:tcPr>
          <w:p w:rsidR="002B3D42" w:rsidRPr="0011415C" w:rsidRDefault="00AD418F" w:rsidP="00AD418F">
            <w:pPr>
              <w:jc w:val="center"/>
              <w:rPr>
                <w:rFonts w:ascii="Arial" w:hAnsi="Arial" w:cs="Arial"/>
                <w:b/>
                <w:bCs/>
                <w:sz w:val="18"/>
                <w:szCs w:val="18"/>
                <w:lang w:eastAsia="x-none"/>
              </w:rPr>
            </w:pPr>
            <w:r>
              <w:rPr>
                <w:rFonts w:ascii="Arial" w:hAnsi="Arial" w:cs="Arial"/>
                <w:b/>
                <w:bCs/>
                <w:sz w:val="18"/>
                <w:szCs w:val="18"/>
                <w:lang w:eastAsia="x-none"/>
              </w:rPr>
              <w:t xml:space="preserve">R </w:t>
            </w:r>
            <w:r w:rsidR="002B3D42" w:rsidRPr="0011415C">
              <w:rPr>
                <w:rFonts w:ascii="Arial" w:hAnsi="Arial" w:cs="Arial"/>
                <w:b/>
                <w:bCs/>
                <w:sz w:val="18"/>
                <w:szCs w:val="18"/>
                <w:lang w:eastAsia="x-none"/>
              </w:rPr>
              <w:t>703 026.91</w:t>
            </w:r>
          </w:p>
        </w:tc>
      </w:tr>
      <w:tr w:rsidR="002B3D42" w:rsidRPr="0011415C" w:rsidTr="0011415C">
        <w:trPr>
          <w:trHeight w:val="291"/>
        </w:trPr>
        <w:tc>
          <w:tcPr>
            <w:tcW w:w="938" w:type="dxa"/>
            <w:vMerge w:val="restart"/>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2016/17</w:t>
            </w:r>
          </w:p>
        </w:tc>
        <w:tc>
          <w:tcPr>
            <w:tcW w:w="1478" w:type="dxa"/>
            <w:vMerge w:val="restart"/>
            <w:noWrap/>
            <w:hideMark/>
          </w:tcPr>
          <w:p w:rsidR="002B3D42" w:rsidRPr="0011415C" w:rsidRDefault="002B3D42" w:rsidP="002C44F6">
            <w:pPr>
              <w:rPr>
                <w:rFonts w:ascii="Arial" w:hAnsi="Arial" w:cs="Arial"/>
                <w:sz w:val="18"/>
                <w:szCs w:val="18"/>
                <w:lang w:eastAsia="x-none"/>
              </w:rPr>
            </w:pPr>
            <w:r w:rsidRPr="0011415C">
              <w:rPr>
                <w:rFonts w:ascii="Arial" w:hAnsi="Arial" w:cs="Arial"/>
                <w:sz w:val="18"/>
                <w:szCs w:val="18"/>
                <w:lang w:eastAsia="x-none"/>
              </w:rPr>
              <w:t>9</w:t>
            </w: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 xml:space="preserve">Facilitation of Board Strategic Planning session </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F51937" w:rsidRPr="0011415C">
              <w:rPr>
                <w:rFonts w:ascii="Arial" w:hAnsi="Arial" w:cs="Arial"/>
                <w:sz w:val="18"/>
                <w:szCs w:val="18"/>
                <w:lang w:eastAsia="x-none"/>
              </w:rPr>
              <w:t>168 553.63</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136 782.90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rsidP="0037112A">
            <w:pPr>
              <w:rPr>
                <w:rFonts w:ascii="Arial" w:hAnsi="Arial" w:cs="Arial"/>
                <w:sz w:val="18"/>
                <w:szCs w:val="18"/>
                <w:lang w:eastAsia="x-none"/>
              </w:rPr>
            </w:pPr>
            <w:r w:rsidRPr="0011415C">
              <w:rPr>
                <w:rFonts w:ascii="Arial" w:hAnsi="Arial" w:cs="Arial"/>
                <w:sz w:val="18"/>
                <w:szCs w:val="18"/>
                <w:lang w:eastAsia="x-none"/>
              </w:rPr>
              <w:t xml:space="preserve">Development of </w:t>
            </w:r>
            <w:proofErr w:type="spellStart"/>
            <w:r w:rsidRPr="0011415C">
              <w:rPr>
                <w:rFonts w:ascii="Arial" w:hAnsi="Arial" w:cs="Arial"/>
                <w:sz w:val="18"/>
                <w:szCs w:val="18"/>
                <w:lang w:eastAsia="x-none"/>
              </w:rPr>
              <w:t>CoBit</w:t>
            </w:r>
            <w:proofErr w:type="spellEnd"/>
            <w:r w:rsidRPr="0011415C">
              <w:rPr>
                <w:rFonts w:ascii="Arial" w:hAnsi="Arial" w:cs="Arial"/>
                <w:sz w:val="18"/>
                <w:szCs w:val="18"/>
                <w:lang w:eastAsia="x-none"/>
              </w:rPr>
              <w:t xml:space="preserve"> 5 ICT governance frameworks </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F51937" w:rsidRPr="0011415C">
              <w:rPr>
                <w:rFonts w:ascii="Arial" w:hAnsi="Arial" w:cs="Arial"/>
                <w:sz w:val="18"/>
                <w:szCs w:val="18"/>
                <w:lang w:eastAsia="x-none"/>
              </w:rPr>
              <w:t>498 981.11</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404 928.00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rsidP="0037112A">
            <w:pPr>
              <w:rPr>
                <w:rFonts w:ascii="Arial" w:hAnsi="Arial" w:cs="Arial"/>
                <w:sz w:val="18"/>
                <w:szCs w:val="18"/>
                <w:lang w:eastAsia="x-none"/>
              </w:rPr>
            </w:pPr>
            <w:r w:rsidRPr="0011415C">
              <w:rPr>
                <w:rFonts w:ascii="Arial" w:hAnsi="Arial" w:cs="Arial"/>
                <w:sz w:val="18"/>
                <w:szCs w:val="18"/>
                <w:lang w:eastAsia="x-none"/>
              </w:rPr>
              <w:t>Transactional Advisor for the new permit issuance system</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F51937" w:rsidRPr="0011415C">
              <w:rPr>
                <w:rFonts w:ascii="Arial" w:hAnsi="Arial" w:cs="Arial"/>
                <w:sz w:val="18"/>
                <w:szCs w:val="18"/>
                <w:lang w:eastAsia="x-none"/>
              </w:rPr>
              <w:t>240 926.96</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195 514.56</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Development of Intranet</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F51937" w:rsidRPr="0011415C">
              <w:rPr>
                <w:rFonts w:ascii="Arial" w:hAnsi="Arial" w:cs="Arial"/>
                <w:sz w:val="18"/>
                <w:szCs w:val="18"/>
                <w:lang w:eastAsia="x-none"/>
              </w:rPr>
              <w:t>55 078.39</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44 696.65</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 xml:space="preserve">Actuarial valuation of post-retirement medical  benefit  </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F51937" w:rsidRPr="0011415C">
              <w:rPr>
                <w:rFonts w:ascii="Arial" w:hAnsi="Arial" w:cs="Arial"/>
                <w:sz w:val="18"/>
                <w:szCs w:val="18"/>
                <w:lang w:eastAsia="x-none"/>
              </w:rPr>
              <w:t>18 431.08</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14 957.00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 xml:space="preserve">Conducting Job Evaluations and benchmarking  </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F51937" w:rsidRPr="0011415C">
              <w:rPr>
                <w:rFonts w:ascii="Arial" w:hAnsi="Arial" w:cs="Arial"/>
                <w:sz w:val="18"/>
                <w:szCs w:val="18"/>
                <w:lang w:eastAsia="x-none"/>
              </w:rPr>
              <w:t>160 005.48</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129 846.00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rsidP="0037112A">
            <w:pPr>
              <w:rPr>
                <w:rFonts w:ascii="Arial" w:hAnsi="Arial" w:cs="Arial"/>
                <w:sz w:val="18"/>
                <w:szCs w:val="18"/>
                <w:lang w:eastAsia="x-none"/>
              </w:rPr>
            </w:pPr>
            <w:r w:rsidRPr="0011415C">
              <w:rPr>
                <w:rFonts w:ascii="Arial" w:hAnsi="Arial" w:cs="Arial"/>
                <w:sz w:val="18"/>
                <w:szCs w:val="18"/>
                <w:lang w:eastAsia="x-none"/>
              </w:rPr>
              <w:t>Conducting forensic investigations</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F51937" w:rsidRPr="0011415C">
              <w:rPr>
                <w:rFonts w:ascii="Arial" w:hAnsi="Arial" w:cs="Arial"/>
                <w:sz w:val="18"/>
                <w:szCs w:val="18"/>
                <w:lang w:eastAsia="x-none"/>
              </w:rPr>
              <w:t>221 790.33</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179 985.00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Payroll consulting</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F51937" w:rsidRPr="0011415C">
              <w:rPr>
                <w:rFonts w:ascii="Arial" w:hAnsi="Arial" w:cs="Arial"/>
                <w:sz w:val="18"/>
                <w:szCs w:val="18"/>
                <w:lang w:eastAsia="x-none"/>
              </w:rPr>
              <w:t>33 872.67</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27 488.00</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pPr>
              <w:rPr>
                <w:rFonts w:ascii="Arial" w:hAnsi="Arial" w:cs="Arial"/>
                <w:sz w:val="18"/>
                <w:szCs w:val="18"/>
                <w:lang w:eastAsia="x-none"/>
              </w:rPr>
            </w:pPr>
            <w:r w:rsidRPr="0011415C">
              <w:rPr>
                <w:rFonts w:ascii="Arial" w:hAnsi="Arial" w:cs="Arial"/>
                <w:sz w:val="18"/>
                <w:szCs w:val="18"/>
                <w:lang w:eastAsia="x-none"/>
              </w:rPr>
              <w:t>Translation services</w:t>
            </w:r>
          </w:p>
        </w:tc>
        <w:tc>
          <w:tcPr>
            <w:tcW w:w="1559"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F51937" w:rsidRPr="0011415C">
              <w:rPr>
                <w:rFonts w:ascii="Arial" w:hAnsi="Arial" w:cs="Arial"/>
                <w:sz w:val="18"/>
                <w:szCs w:val="18"/>
                <w:lang w:eastAsia="x-none"/>
              </w:rPr>
              <w:t>2 360.35</w:t>
            </w:r>
          </w:p>
        </w:tc>
        <w:tc>
          <w:tcPr>
            <w:tcW w:w="2268" w:type="dxa"/>
            <w:noWrap/>
            <w:hideMark/>
          </w:tcPr>
          <w:p w:rsidR="002B3D42" w:rsidRPr="0011415C" w:rsidRDefault="00AD418F" w:rsidP="00AD418F">
            <w:pPr>
              <w:jc w:val="center"/>
              <w:rPr>
                <w:rFonts w:ascii="Arial" w:hAnsi="Arial" w:cs="Arial"/>
                <w:sz w:val="18"/>
                <w:szCs w:val="18"/>
                <w:lang w:eastAsia="x-none"/>
              </w:rPr>
            </w:pPr>
            <w:r>
              <w:rPr>
                <w:rFonts w:ascii="Arial" w:hAnsi="Arial" w:cs="Arial"/>
                <w:sz w:val="18"/>
                <w:szCs w:val="18"/>
                <w:lang w:eastAsia="x-none"/>
              </w:rPr>
              <w:t xml:space="preserve">R </w:t>
            </w:r>
            <w:r w:rsidR="002B3D42" w:rsidRPr="0011415C">
              <w:rPr>
                <w:rFonts w:ascii="Arial" w:hAnsi="Arial" w:cs="Arial"/>
                <w:sz w:val="18"/>
                <w:szCs w:val="18"/>
                <w:lang w:eastAsia="x-none"/>
              </w:rPr>
              <w:t>1 915.45</w:t>
            </w:r>
          </w:p>
        </w:tc>
      </w:tr>
      <w:tr w:rsidR="002B3D42" w:rsidRPr="0011415C" w:rsidTr="0011415C">
        <w:trPr>
          <w:trHeight w:val="291"/>
        </w:trPr>
        <w:tc>
          <w:tcPr>
            <w:tcW w:w="938" w:type="dxa"/>
            <w:vMerge/>
            <w:noWrap/>
            <w:hideMark/>
          </w:tcPr>
          <w:p w:rsidR="002B3D42" w:rsidRPr="0011415C" w:rsidRDefault="002B3D42">
            <w:pPr>
              <w:rPr>
                <w:rFonts w:ascii="Arial" w:hAnsi="Arial" w:cs="Arial"/>
                <w:sz w:val="18"/>
                <w:szCs w:val="18"/>
                <w:lang w:eastAsia="x-none"/>
              </w:rPr>
            </w:pPr>
          </w:p>
        </w:tc>
        <w:tc>
          <w:tcPr>
            <w:tcW w:w="1478" w:type="dxa"/>
            <w:vMerge/>
            <w:noWrap/>
            <w:hideMark/>
          </w:tcPr>
          <w:p w:rsidR="002B3D42" w:rsidRPr="0011415C" w:rsidRDefault="002B3D42">
            <w:pPr>
              <w:rPr>
                <w:rFonts w:ascii="Arial" w:hAnsi="Arial" w:cs="Arial"/>
                <w:sz w:val="18"/>
                <w:szCs w:val="18"/>
                <w:lang w:eastAsia="x-none"/>
              </w:rPr>
            </w:pPr>
          </w:p>
        </w:tc>
        <w:tc>
          <w:tcPr>
            <w:tcW w:w="4531" w:type="dxa"/>
            <w:noWrap/>
            <w:hideMark/>
          </w:tcPr>
          <w:p w:rsidR="002B3D42" w:rsidRPr="0011415C" w:rsidRDefault="002B3D42" w:rsidP="0037112A">
            <w:pPr>
              <w:rPr>
                <w:rFonts w:ascii="Arial" w:hAnsi="Arial" w:cs="Arial"/>
                <w:b/>
                <w:bCs/>
                <w:sz w:val="18"/>
                <w:szCs w:val="18"/>
                <w:lang w:eastAsia="x-none"/>
              </w:rPr>
            </w:pPr>
            <w:r w:rsidRPr="0011415C">
              <w:rPr>
                <w:rFonts w:ascii="Arial" w:hAnsi="Arial" w:cs="Arial"/>
                <w:b/>
                <w:bCs/>
                <w:sz w:val="18"/>
                <w:szCs w:val="18"/>
                <w:lang w:eastAsia="x-none"/>
              </w:rPr>
              <w:t>TOTAL</w:t>
            </w:r>
          </w:p>
        </w:tc>
        <w:tc>
          <w:tcPr>
            <w:tcW w:w="1559" w:type="dxa"/>
            <w:noWrap/>
            <w:hideMark/>
          </w:tcPr>
          <w:p w:rsidR="002B3D42" w:rsidRPr="0011415C" w:rsidRDefault="00AD418F" w:rsidP="00AD418F">
            <w:pPr>
              <w:jc w:val="center"/>
              <w:rPr>
                <w:rFonts w:ascii="Arial" w:hAnsi="Arial" w:cs="Arial"/>
                <w:b/>
                <w:bCs/>
                <w:sz w:val="18"/>
                <w:szCs w:val="18"/>
                <w:lang w:eastAsia="x-none"/>
              </w:rPr>
            </w:pPr>
            <w:r>
              <w:rPr>
                <w:rFonts w:ascii="Arial" w:hAnsi="Arial" w:cs="Arial"/>
                <w:b/>
                <w:bCs/>
                <w:sz w:val="18"/>
                <w:szCs w:val="18"/>
                <w:lang w:eastAsia="x-none"/>
              </w:rPr>
              <w:t xml:space="preserve">R </w:t>
            </w:r>
            <w:r w:rsidR="00F51937" w:rsidRPr="0011415C">
              <w:rPr>
                <w:rFonts w:ascii="Arial" w:hAnsi="Arial" w:cs="Arial"/>
                <w:b/>
                <w:bCs/>
                <w:sz w:val="18"/>
                <w:szCs w:val="18"/>
                <w:lang w:eastAsia="x-none"/>
              </w:rPr>
              <w:t>1 400 000.00</w:t>
            </w:r>
          </w:p>
        </w:tc>
        <w:tc>
          <w:tcPr>
            <w:tcW w:w="2268" w:type="dxa"/>
            <w:noWrap/>
            <w:hideMark/>
          </w:tcPr>
          <w:p w:rsidR="002B3D42" w:rsidRPr="0011415C" w:rsidRDefault="00AD418F" w:rsidP="00AD418F">
            <w:pPr>
              <w:jc w:val="center"/>
              <w:rPr>
                <w:rFonts w:ascii="Arial" w:hAnsi="Arial" w:cs="Arial"/>
                <w:b/>
                <w:bCs/>
                <w:sz w:val="18"/>
                <w:szCs w:val="18"/>
                <w:lang w:eastAsia="x-none"/>
              </w:rPr>
            </w:pPr>
            <w:r>
              <w:rPr>
                <w:rFonts w:ascii="Arial" w:hAnsi="Arial" w:cs="Arial"/>
                <w:b/>
                <w:bCs/>
                <w:sz w:val="18"/>
                <w:szCs w:val="18"/>
                <w:lang w:eastAsia="x-none"/>
              </w:rPr>
              <w:t xml:space="preserve">R </w:t>
            </w:r>
            <w:r w:rsidR="002B3D42" w:rsidRPr="0011415C">
              <w:rPr>
                <w:rFonts w:ascii="Arial" w:hAnsi="Arial" w:cs="Arial"/>
                <w:b/>
                <w:bCs/>
                <w:sz w:val="18"/>
                <w:szCs w:val="18"/>
                <w:lang w:eastAsia="x-none"/>
              </w:rPr>
              <w:t>1 136 113.56</w:t>
            </w:r>
          </w:p>
        </w:tc>
      </w:tr>
    </w:tbl>
    <w:p w:rsidR="007A2098" w:rsidRPr="007A2098" w:rsidRDefault="007A2098" w:rsidP="002C44F6">
      <w:pPr>
        <w:rPr>
          <w:rFonts w:ascii="Arial" w:hAnsi="Arial" w:cs="Arial"/>
          <w:b/>
          <w:sz w:val="20"/>
          <w:szCs w:val="18"/>
          <w:lang w:val="en-ZA" w:eastAsia="x-none"/>
        </w:rPr>
      </w:pPr>
    </w:p>
    <w:p w:rsidR="00EC17F6" w:rsidRDefault="007A2098" w:rsidP="002C44F6">
      <w:pPr>
        <w:rPr>
          <w:rFonts w:ascii="Arial" w:hAnsi="Arial" w:cs="Arial"/>
          <w:b/>
          <w:szCs w:val="18"/>
          <w:lang w:val="en-ZA" w:eastAsia="x-none"/>
        </w:rPr>
      </w:pPr>
      <w:r w:rsidRPr="007A2098">
        <w:rPr>
          <w:rFonts w:ascii="Arial" w:hAnsi="Arial" w:cs="Arial"/>
          <w:b/>
          <w:szCs w:val="18"/>
          <w:lang w:val="en-ZA" w:eastAsia="x-none"/>
        </w:rPr>
        <w:t>Road Accident Fund</w:t>
      </w:r>
    </w:p>
    <w:p w:rsidR="007A2098" w:rsidRPr="007A2098" w:rsidRDefault="007A2098" w:rsidP="007A2098">
      <w:pPr>
        <w:rPr>
          <w:rFonts w:ascii="Arial" w:hAnsi="Arial" w:cs="Arial"/>
          <w:b/>
          <w:lang w:val="en-ZA" w:eastAsia="x-none"/>
        </w:rPr>
      </w:pPr>
      <w:r w:rsidRPr="007A2098">
        <w:rPr>
          <w:rFonts w:ascii="Arial" w:hAnsi="Arial" w:cs="Arial"/>
          <w:b/>
          <w:lang w:val="en-ZA" w:eastAsia="x-none"/>
        </w:rPr>
        <w:t>REPLY</w:t>
      </w:r>
    </w:p>
    <w:tbl>
      <w:tblPr>
        <w:tblStyle w:val="TableGrid2"/>
        <w:tblW w:w="0" w:type="auto"/>
        <w:tblLayout w:type="fixed"/>
        <w:tblLook w:val="04A0" w:firstRow="1" w:lastRow="0" w:firstColumn="1" w:lastColumn="0" w:noHBand="0" w:noVBand="1"/>
      </w:tblPr>
      <w:tblGrid>
        <w:gridCol w:w="2718"/>
        <w:gridCol w:w="2250"/>
        <w:gridCol w:w="2520"/>
        <w:gridCol w:w="2070"/>
      </w:tblGrid>
      <w:tr w:rsidR="007A2098" w:rsidRPr="007A2098" w:rsidTr="00B157D1">
        <w:tc>
          <w:tcPr>
            <w:tcW w:w="2718" w:type="dxa"/>
          </w:tcPr>
          <w:p w:rsidR="007A2098" w:rsidRPr="007A2098" w:rsidRDefault="007A2098" w:rsidP="007A2098">
            <w:pPr>
              <w:rPr>
                <w:rFonts w:ascii="Arial" w:hAnsi="Arial" w:cs="Arial"/>
              </w:rPr>
            </w:pPr>
            <w:r w:rsidRPr="007A2098">
              <w:rPr>
                <w:rFonts w:ascii="Arial" w:hAnsi="Arial" w:cs="Arial"/>
              </w:rPr>
              <w:t>(a)(ii) The Road Accident Fund (RAF) used the following consultants</w:t>
            </w:r>
            <w:r w:rsidRPr="007A2098">
              <w:rPr>
                <w:rFonts w:ascii="Arial" w:hAnsi="Arial" w:cs="Arial"/>
                <w:vertAlign w:val="superscript"/>
              </w:rPr>
              <w:endnoteReference w:id="1"/>
            </w:r>
            <w:r w:rsidRPr="007A2098">
              <w:rPr>
                <w:rFonts w:ascii="Arial" w:hAnsi="Arial" w:cs="Arial"/>
              </w:rPr>
              <w:t xml:space="preserve"> in the past three financial years:</w:t>
            </w:r>
          </w:p>
        </w:tc>
        <w:tc>
          <w:tcPr>
            <w:tcW w:w="2250" w:type="dxa"/>
            <w:vMerge w:val="restart"/>
          </w:tcPr>
          <w:p w:rsidR="007A2098" w:rsidRPr="007A2098" w:rsidRDefault="007A2098" w:rsidP="007A2098">
            <w:pPr>
              <w:rPr>
                <w:rFonts w:ascii="Arial" w:hAnsi="Arial" w:cs="Arial"/>
              </w:rPr>
            </w:pPr>
            <w:r w:rsidRPr="007A2098">
              <w:rPr>
                <w:rFonts w:ascii="Arial" w:hAnsi="Arial" w:cs="Arial"/>
              </w:rPr>
              <w:t xml:space="preserve">(b) the reason for using the services of consultants in each instance was that the RAF either lacked capacity and, or, expertise to deliver the required services, </w:t>
            </w:r>
          </w:p>
        </w:tc>
        <w:tc>
          <w:tcPr>
            <w:tcW w:w="2520" w:type="dxa"/>
          </w:tcPr>
          <w:p w:rsidR="007A2098" w:rsidRPr="007A2098" w:rsidRDefault="007A2098" w:rsidP="007A2098">
            <w:pPr>
              <w:rPr>
                <w:rFonts w:ascii="Arial" w:hAnsi="Arial" w:cs="Arial"/>
              </w:rPr>
            </w:pPr>
            <w:r w:rsidRPr="007A2098">
              <w:rPr>
                <w:rFonts w:ascii="Arial" w:hAnsi="Arial" w:cs="Arial"/>
              </w:rPr>
              <w:t xml:space="preserve">(c) the budget allocation in each case is set out below: </w:t>
            </w:r>
          </w:p>
        </w:tc>
        <w:tc>
          <w:tcPr>
            <w:tcW w:w="2070" w:type="dxa"/>
          </w:tcPr>
          <w:p w:rsidR="007A2098" w:rsidRPr="007A2098" w:rsidRDefault="007A2098" w:rsidP="007A2098">
            <w:pPr>
              <w:rPr>
                <w:rFonts w:ascii="Arial" w:hAnsi="Arial" w:cs="Arial"/>
              </w:rPr>
            </w:pPr>
            <w:r w:rsidRPr="007A2098">
              <w:rPr>
                <w:rFonts w:ascii="Arial" w:hAnsi="Arial" w:cs="Arial"/>
              </w:rPr>
              <w:t>(d) the actual cost incurred in each case is set out below:</w:t>
            </w:r>
          </w:p>
        </w:tc>
      </w:tr>
      <w:tr w:rsidR="007A2098" w:rsidRPr="007A2098" w:rsidTr="00B157D1">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eastAsia="Times New Roman" w:hAnsi="Arial" w:cs="Arial"/>
                <w:sz w:val="20"/>
                <w:szCs w:val="20"/>
              </w:rPr>
            </w:pPr>
            <w:r w:rsidRPr="007A2098">
              <w:rPr>
                <w:rFonts w:ascii="Arial" w:hAnsi="Arial" w:cs="Arial"/>
                <w:sz w:val="20"/>
                <w:szCs w:val="20"/>
              </w:rPr>
              <w:t>Bytes People Solutions (Pty) Ltd</w:t>
            </w:r>
          </w:p>
        </w:tc>
        <w:tc>
          <w:tcPr>
            <w:tcW w:w="2250" w:type="dxa"/>
            <w:vMerge/>
          </w:tcPr>
          <w:p w:rsidR="007A2098" w:rsidRPr="007A2098" w:rsidRDefault="007A2098" w:rsidP="007A2098">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eastAsia="Times New Roman" w:hAnsi="Arial" w:cs="Arial"/>
                <w:sz w:val="20"/>
                <w:szCs w:val="20"/>
              </w:rPr>
            </w:pPr>
            <w:r w:rsidRPr="007A2098">
              <w:rPr>
                <w:rFonts w:ascii="Arial" w:hAnsi="Arial" w:cs="Arial"/>
                <w:sz w:val="20"/>
                <w:szCs w:val="20"/>
              </w:rPr>
              <w:t xml:space="preserve">                 1,847,789.52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eastAsia="Times New Roman" w:hAnsi="Arial" w:cs="Arial"/>
                <w:sz w:val="20"/>
                <w:szCs w:val="20"/>
              </w:rPr>
            </w:pPr>
            <w:r w:rsidRPr="007A2098">
              <w:rPr>
                <w:rFonts w:ascii="Arial" w:hAnsi="Arial" w:cs="Arial"/>
                <w:sz w:val="20"/>
                <w:szCs w:val="20"/>
              </w:rPr>
              <w:t xml:space="preserve">        2,072,176.13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 xml:space="preserve">Edward Nathan </w:t>
            </w:r>
            <w:proofErr w:type="spellStart"/>
            <w:r w:rsidRPr="007A2098">
              <w:rPr>
                <w:rFonts w:ascii="Arial" w:hAnsi="Arial" w:cs="Arial"/>
                <w:sz w:val="20"/>
                <w:szCs w:val="20"/>
              </w:rPr>
              <w:t>Sonnenberg</w:t>
            </w:r>
            <w:proofErr w:type="spellEnd"/>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110,236.53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110,236.53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Routledges</w:t>
            </w:r>
            <w:proofErr w:type="spellEnd"/>
            <w:r w:rsidRPr="007A2098">
              <w:rPr>
                <w:rFonts w:ascii="Arial" w:hAnsi="Arial" w:cs="Arial"/>
                <w:sz w:val="20"/>
                <w:szCs w:val="20"/>
              </w:rPr>
              <w:t xml:space="preserve"> </w:t>
            </w:r>
            <w:proofErr w:type="spellStart"/>
            <w:r w:rsidRPr="007A2098">
              <w:rPr>
                <w:rFonts w:ascii="Arial" w:hAnsi="Arial" w:cs="Arial"/>
                <w:sz w:val="20"/>
                <w:szCs w:val="20"/>
              </w:rPr>
              <w:t>Modise</w:t>
            </w:r>
            <w:proofErr w:type="spellEnd"/>
            <w:r w:rsidRPr="007A2098">
              <w:rPr>
                <w:rFonts w:ascii="Arial" w:hAnsi="Arial" w:cs="Arial"/>
                <w:sz w:val="20"/>
                <w:szCs w:val="20"/>
              </w:rPr>
              <w:t xml:space="preserve"> Incorporated </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21,250,000.00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20,365,623.51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MFI Data &amp; Networking Solution</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579,347.10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579,347.10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Lindsay Keller Attorneys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685,323.81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685,323.81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Price Waterhouse Coopers Incorporated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188,939.27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563,972.82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 xml:space="preserve">CA Young </w:t>
            </w:r>
            <w:proofErr w:type="spellStart"/>
            <w:r w:rsidRPr="007A2098">
              <w:rPr>
                <w:rFonts w:ascii="Arial" w:hAnsi="Arial" w:cs="Arial"/>
                <w:sz w:val="20"/>
                <w:szCs w:val="20"/>
              </w:rPr>
              <w:t>Waardasies</w:t>
            </w:r>
            <w:proofErr w:type="spellEnd"/>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66,316.65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66,316.65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Dyason</w:t>
            </w:r>
            <w:proofErr w:type="spellEnd"/>
            <w:r w:rsidRPr="007A2098">
              <w:rPr>
                <w:rFonts w:ascii="Arial" w:hAnsi="Arial" w:cs="Arial"/>
                <w:sz w:val="20"/>
                <w:szCs w:val="20"/>
              </w:rPr>
              <w:t xml:space="preserve"> Attorneys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76,438.01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76,438.01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Gildenhuys</w:t>
            </w:r>
            <w:proofErr w:type="spellEnd"/>
            <w:r w:rsidRPr="007A2098">
              <w:rPr>
                <w:rFonts w:ascii="Arial" w:hAnsi="Arial" w:cs="Arial"/>
                <w:sz w:val="20"/>
                <w:szCs w:val="20"/>
              </w:rPr>
              <w:t xml:space="preserve"> Lessing </w:t>
            </w:r>
            <w:proofErr w:type="spellStart"/>
            <w:r w:rsidRPr="007A2098">
              <w:rPr>
                <w:rFonts w:ascii="Arial" w:hAnsi="Arial" w:cs="Arial"/>
                <w:sz w:val="20"/>
                <w:szCs w:val="20"/>
              </w:rPr>
              <w:t>Malatji</w:t>
            </w:r>
            <w:proofErr w:type="spellEnd"/>
            <w:r w:rsidRPr="007A2098">
              <w:rPr>
                <w:rFonts w:ascii="Arial" w:hAnsi="Arial" w:cs="Arial"/>
                <w:sz w:val="20"/>
                <w:szCs w:val="20"/>
              </w:rPr>
              <w:t xml:space="preserve"> </w:t>
            </w:r>
            <w:proofErr w:type="spellStart"/>
            <w:r w:rsidRPr="007A2098">
              <w:rPr>
                <w:rFonts w:ascii="Arial" w:hAnsi="Arial" w:cs="Arial"/>
                <w:sz w:val="20"/>
                <w:szCs w:val="20"/>
              </w:rPr>
              <w:t>Inc</w:t>
            </w:r>
            <w:proofErr w:type="spellEnd"/>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62,899.68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62,899.68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KPMG Services (Pty) 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3,321,000.00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1,481,463.08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21st Century Pay Solutions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168,036.00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168,036.00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 xml:space="preserve">Deloitte &amp; </w:t>
            </w:r>
            <w:proofErr w:type="spellStart"/>
            <w:r w:rsidRPr="007A2098">
              <w:rPr>
                <w:rFonts w:ascii="Arial" w:hAnsi="Arial" w:cs="Arial"/>
                <w:sz w:val="20"/>
                <w:szCs w:val="20"/>
              </w:rPr>
              <w:t>Touche</w:t>
            </w:r>
            <w:proofErr w:type="spellEnd"/>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13,711,128.72</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13,885,109.68</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Gobodo</w:t>
            </w:r>
            <w:proofErr w:type="spellEnd"/>
            <w:r w:rsidRPr="007A2098">
              <w:rPr>
                <w:rFonts w:ascii="Arial" w:hAnsi="Arial" w:cs="Arial"/>
                <w:sz w:val="20"/>
                <w:szCs w:val="20"/>
              </w:rPr>
              <w:t xml:space="preserve"> Forensic </w:t>
            </w:r>
            <w:r w:rsidRPr="007A2098">
              <w:rPr>
                <w:rFonts w:ascii="Arial" w:hAnsi="Arial" w:cs="Arial"/>
                <w:sz w:val="20"/>
                <w:szCs w:val="20"/>
              </w:rPr>
              <w:lastRenderedPageBreak/>
              <w:t>Accounting</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18,756.59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18,756.59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lastRenderedPageBreak/>
              <w:t>Maserumule</w:t>
            </w:r>
            <w:proofErr w:type="spellEnd"/>
            <w:r w:rsidRPr="007A2098">
              <w:rPr>
                <w:rFonts w:ascii="Arial" w:hAnsi="Arial" w:cs="Arial"/>
                <w:sz w:val="20"/>
                <w:szCs w:val="20"/>
              </w:rPr>
              <w:t xml:space="preserve"> Incorporated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2,600,000.00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2,099,296.97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South African Board For Personnel</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167,037.76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167,037.76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Ernst &amp; Young Advisory Services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5,527,854.42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10,300,791.16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 xml:space="preserve">P-E </w:t>
            </w:r>
            <w:proofErr w:type="spellStart"/>
            <w:r w:rsidRPr="007A2098">
              <w:rPr>
                <w:rFonts w:ascii="Arial" w:hAnsi="Arial" w:cs="Arial"/>
                <w:sz w:val="20"/>
                <w:szCs w:val="20"/>
              </w:rPr>
              <w:t>Corprate</w:t>
            </w:r>
            <w:proofErr w:type="spellEnd"/>
            <w:r w:rsidRPr="007A2098">
              <w:rPr>
                <w:rFonts w:ascii="Arial" w:hAnsi="Arial" w:cs="Arial"/>
                <w:sz w:val="20"/>
                <w:szCs w:val="20"/>
              </w:rPr>
              <w:t xml:space="preserve"> Services SA</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171,233.70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171,233.70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Gijima</w:t>
            </w:r>
            <w:proofErr w:type="spellEnd"/>
            <w:r w:rsidRPr="007A2098">
              <w:rPr>
                <w:rFonts w:ascii="Arial" w:hAnsi="Arial" w:cs="Arial"/>
                <w:sz w:val="20"/>
                <w:szCs w:val="20"/>
              </w:rPr>
              <w:t xml:space="preserve"> Holdings (Pty) 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7,185,726.77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7,185,726.77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 xml:space="preserve">ICAS Employee and </w:t>
            </w:r>
            <w:proofErr w:type="spellStart"/>
            <w:r w:rsidRPr="007A2098">
              <w:rPr>
                <w:rFonts w:ascii="Arial" w:hAnsi="Arial" w:cs="Arial"/>
                <w:sz w:val="20"/>
                <w:szCs w:val="20"/>
              </w:rPr>
              <w:t>Organisational</w:t>
            </w:r>
            <w:proofErr w:type="spellEnd"/>
            <w:r w:rsidRPr="007A2098">
              <w:rPr>
                <w:rFonts w:ascii="Arial" w:hAnsi="Arial" w:cs="Arial"/>
                <w:sz w:val="20"/>
                <w:szCs w:val="20"/>
              </w:rPr>
              <w:t xml:space="preserve"> Enhancement Services</w:t>
            </w:r>
          </w:p>
          <w:p w:rsidR="007A2098" w:rsidRPr="007A2098" w:rsidRDefault="007A2098" w:rsidP="007A2098">
            <w:pPr>
              <w:rPr>
                <w:rFonts w:ascii="Arial" w:hAnsi="Arial" w:cs="Arial"/>
                <w:sz w:val="20"/>
                <w:szCs w:val="20"/>
              </w:rPr>
            </w:pP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3,965,225.30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1,413,341.28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Independent Actuaries and Consultants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305,558.85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149,501.09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Bereau</w:t>
            </w:r>
            <w:proofErr w:type="spellEnd"/>
            <w:r w:rsidRPr="007A2098">
              <w:rPr>
                <w:rFonts w:ascii="Arial" w:hAnsi="Arial" w:cs="Arial"/>
                <w:sz w:val="20"/>
                <w:szCs w:val="20"/>
              </w:rPr>
              <w:t xml:space="preserve"> for Economic Research</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500,000.00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39,672.00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Price Waterhouse Coopers  Incorporated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4,105,238.68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2,605,192.42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 xml:space="preserve">Webber </w:t>
            </w:r>
            <w:proofErr w:type="spellStart"/>
            <w:r w:rsidRPr="007A2098">
              <w:rPr>
                <w:rFonts w:ascii="Arial" w:hAnsi="Arial" w:cs="Arial"/>
                <w:sz w:val="20"/>
                <w:szCs w:val="20"/>
              </w:rPr>
              <w:t>Wentzel</w:t>
            </w:r>
            <w:proofErr w:type="spellEnd"/>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10,000,000.00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7,623,235.92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C2C Valuations CC</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25,080.00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25,080.00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Bowman Gilfillan</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160,092.49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160,092.49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Empowerdex</w:t>
            </w:r>
            <w:proofErr w:type="spellEnd"/>
            <w:r w:rsidRPr="007A2098">
              <w:rPr>
                <w:rFonts w:ascii="Arial" w:hAnsi="Arial" w:cs="Arial"/>
                <w:sz w:val="20"/>
                <w:szCs w:val="20"/>
              </w:rPr>
              <w:t xml:space="preserve"> Northern Regions (Pty)Ltd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209,109.00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209,109.00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Corporate Valuations CC</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6,230.05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6,230.05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True South Actuaries &amp; Consultants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7,824,401.30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6,173,690.33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Mothle</w:t>
            </w:r>
            <w:proofErr w:type="spellEnd"/>
            <w:r w:rsidRPr="007A2098">
              <w:rPr>
                <w:rFonts w:ascii="Arial" w:hAnsi="Arial" w:cs="Arial"/>
                <w:sz w:val="20"/>
                <w:szCs w:val="20"/>
              </w:rPr>
              <w:t xml:space="preserve"> </w:t>
            </w:r>
            <w:proofErr w:type="spellStart"/>
            <w:r w:rsidRPr="007A2098">
              <w:rPr>
                <w:rFonts w:ascii="Arial" w:hAnsi="Arial" w:cs="Arial"/>
                <w:sz w:val="20"/>
                <w:szCs w:val="20"/>
              </w:rPr>
              <w:t>Jooma</w:t>
            </w:r>
            <w:proofErr w:type="spellEnd"/>
            <w:r w:rsidRPr="007A2098">
              <w:rPr>
                <w:rFonts w:ascii="Arial" w:hAnsi="Arial" w:cs="Arial"/>
                <w:sz w:val="20"/>
                <w:szCs w:val="20"/>
              </w:rPr>
              <w:t xml:space="preserve"> </w:t>
            </w:r>
            <w:proofErr w:type="spellStart"/>
            <w:r w:rsidRPr="007A2098">
              <w:rPr>
                <w:rFonts w:ascii="Arial" w:hAnsi="Arial" w:cs="Arial"/>
                <w:sz w:val="20"/>
                <w:szCs w:val="20"/>
              </w:rPr>
              <w:t>Sabdia</w:t>
            </w:r>
            <w:proofErr w:type="spellEnd"/>
            <w:r w:rsidRPr="007A2098">
              <w:rPr>
                <w:rFonts w:ascii="Arial" w:hAnsi="Arial" w:cs="Arial"/>
                <w:sz w:val="20"/>
                <w:szCs w:val="20"/>
              </w:rPr>
              <w:t xml:space="preserve"> Incorporated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130,092.61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130,092.61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Ashreq</w:t>
            </w:r>
            <w:proofErr w:type="spellEnd"/>
            <w:r w:rsidRPr="007A2098">
              <w:rPr>
                <w:rFonts w:ascii="Arial" w:hAnsi="Arial" w:cs="Arial"/>
                <w:sz w:val="20"/>
                <w:szCs w:val="20"/>
              </w:rPr>
              <w:t xml:space="preserve"> Environmental Occupational</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395,119.27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395,119.27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Rain Chartered Accountants (Pty) 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500,000.00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143,301.42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South African Reward Association</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41,295.00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41,295.00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 xml:space="preserve">SD </w:t>
            </w:r>
            <w:proofErr w:type="spellStart"/>
            <w:r w:rsidRPr="007A2098">
              <w:rPr>
                <w:rFonts w:ascii="Arial" w:hAnsi="Arial" w:cs="Arial"/>
                <w:sz w:val="20"/>
                <w:szCs w:val="20"/>
              </w:rPr>
              <w:t>Snyman</w:t>
            </w:r>
            <w:proofErr w:type="spellEnd"/>
            <w:r w:rsidRPr="007A2098">
              <w:rPr>
                <w:rFonts w:ascii="Arial" w:hAnsi="Arial" w:cs="Arial"/>
                <w:sz w:val="20"/>
                <w:szCs w:val="20"/>
              </w:rPr>
              <w:t xml:space="preserve"> t/a Rebel Documents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9,192.00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9,192.00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Alexander Forbes Financial Services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3,254,110.00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3,102,624.00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Sizwe</w:t>
            </w:r>
            <w:proofErr w:type="spellEnd"/>
            <w:r w:rsidRPr="007A2098">
              <w:rPr>
                <w:rFonts w:ascii="Arial" w:hAnsi="Arial" w:cs="Arial"/>
                <w:sz w:val="20"/>
                <w:szCs w:val="20"/>
              </w:rPr>
              <w:t xml:space="preserve"> </w:t>
            </w:r>
            <w:proofErr w:type="spellStart"/>
            <w:r w:rsidRPr="007A2098">
              <w:rPr>
                <w:rFonts w:ascii="Arial" w:hAnsi="Arial" w:cs="Arial"/>
                <w:sz w:val="20"/>
                <w:szCs w:val="20"/>
              </w:rPr>
              <w:t>Ntsaluba</w:t>
            </w:r>
            <w:proofErr w:type="spellEnd"/>
            <w:r w:rsidRPr="007A2098">
              <w:rPr>
                <w:rFonts w:ascii="Arial" w:hAnsi="Arial" w:cs="Arial"/>
                <w:sz w:val="20"/>
                <w:szCs w:val="20"/>
              </w:rPr>
              <w:t xml:space="preserve"> </w:t>
            </w:r>
            <w:proofErr w:type="spellStart"/>
            <w:r w:rsidRPr="007A2098">
              <w:rPr>
                <w:rFonts w:ascii="Arial" w:hAnsi="Arial" w:cs="Arial"/>
                <w:sz w:val="20"/>
                <w:szCs w:val="20"/>
              </w:rPr>
              <w:t>Gobodo</w:t>
            </w:r>
            <w:proofErr w:type="spellEnd"/>
            <w:r w:rsidRPr="007A2098">
              <w:rPr>
                <w:rFonts w:ascii="Arial" w:hAnsi="Arial" w:cs="Arial"/>
                <w:sz w:val="20"/>
                <w:szCs w:val="20"/>
              </w:rPr>
              <w:t xml:space="preserve"> </w:t>
            </w:r>
            <w:proofErr w:type="spellStart"/>
            <w:r w:rsidRPr="007A2098">
              <w:rPr>
                <w:rFonts w:ascii="Arial" w:hAnsi="Arial" w:cs="Arial"/>
                <w:sz w:val="20"/>
                <w:szCs w:val="20"/>
              </w:rPr>
              <w:t>Inc</w:t>
            </w:r>
            <w:proofErr w:type="spellEnd"/>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4,107,647.04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3,485,260.12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Core Focus (Pty) 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18,146,300.60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10,542,313.02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Resolve Solution Partners(Pty)Ltd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26,238,181.76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8,969,162.04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Wolters Kluwer Tax and Accounting</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432,649.38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432,649.38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NBC Holdings (Pty) Ltd</w:t>
            </w:r>
          </w:p>
        </w:tc>
        <w:tc>
          <w:tcPr>
            <w:tcW w:w="2250" w:type="dxa"/>
            <w:vMerge/>
          </w:tcPr>
          <w:p w:rsidR="007A2098" w:rsidRPr="007A2098" w:rsidRDefault="007A2098" w:rsidP="007A2098">
            <w:pPr>
              <w:rPr>
                <w:rFonts w:ascii="Arial" w:hAnsi="Arial" w:cs="Arial"/>
              </w:rPr>
            </w:pPr>
          </w:p>
        </w:tc>
        <w:tc>
          <w:tcPr>
            <w:tcW w:w="2520" w:type="dxa"/>
            <w:tcBorders>
              <w:top w:val="nil"/>
              <w:left w:val="nil"/>
              <w:bottom w:val="nil"/>
              <w:right w:val="nil"/>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2,735,000.00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2,520,000.00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Forensic Document Consultants</w:t>
            </w:r>
          </w:p>
        </w:tc>
        <w:tc>
          <w:tcPr>
            <w:tcW w:w="2250" w:type="dxa"/>
            <w:vMerge/>
          </w:tcPr>
          <w:p w:rsidR="007A2098" w:rsidRPr="007A2098" w:rsidRDefault="007A2098" w:rsidP="007A2098">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300,000.00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1,938.00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Perfect Transcriber</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6,883.00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6,883.00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Performanta</w:t>
            </w:r>
            <w:proofErr w:type="spellEnd"/>
            <w:r w:rsidRPr="007A2098">
              <w:rPr>
                <w:rFonts w:ascii="Arial" w:hAnsi="Arial" w:cs="Arial"/>
                <w:sz w:val="20"/>
                <w:szCs w:val="20"/>
              </w:rPr>
              <w:t xml:space="preserve"> Technologies (Pty)Ltd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highlight w:val="yellow"/>
              </w:rPr>
            </w:pPr>
            <w:r w:rsidRPr="007A2098">
              <w:rPr>
                <w:rFonts w:ascii="Arial" w:hAnsi="Arial" w:cs="Arial"/>
                <w:sz w:val="20"/>
                <w:szCs w:val="20"/>
              </w:rPr>
              <w:t xml:space="preserve">        1,841,684.82</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highlight w:val="yellow"/>
              </w:rPr>
            </w:pPr>
            <w:r w:rsidRPr="007A2098">
              <w:rPr>
                <w:rFonts w:ascii="Arial" w:hAnsi="Arial" w:cs="Arial"/>
                <w:sz w:val="20"/>
                <w:szCs w:val="20"/>
              </w:rPr>
              <w:t xml:space="preserve">        1,841,684.82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Lineran</w:t>
            </w:r>
            <w:proofErr w:type="spellEnd"/>
            <w:r w:rsidRPr="007A2098">
              <w:rPr>
                <w:rFonts w:ascii="Arial" w:hAnsi="Arial" w:cs="Arial"/>
                <w:sz w:val="20"/>
                <w:szCs w:val="20"/>
              </w:rPr>
              <w:t xml:space="preserve"> (Pty) 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232,200.00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232,200.00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Matshekga</w:t>
            </w:r>
            <w:proofErr w:type="spellEnd"/>
            <w:r w:rsidRPr="007A2098">
              <w:rPr>
                <w:rFonts w:ascii="Arial" w:hAnsi="Arial" w:cs="Arial"/>
                <w:sz w:val="20"/>
                <w:szCs w:val="20"/>
              </w:rPr>
              <w:t xml:space="preserve"> </w:t>
            </w:r>
            <w:proofErr w:type="spellStart"/>
            <w:r w:rsidRPr="007A2098">
              <w:rPr>
                <w:rFonts w:ascii="Arial" w:hAnsi="Arial" w:cs="Arial"/>
                <w:sz w:val="20"/>
                <w:szCs w:val="20"/>
              </w:rPr>
              <w:t>Labour</w:t>
            </w:r>
            <w:proofErr w:type="spellEnd"/>
            <w:r w:rsidRPr="007A2098">
              <w:rPr>
                <w:rFonts w:ascii="Arial" w:hAnsi="Arial" w:cs="Arial"/>
                <w:sz w:val="20"/>
                <w:szCs w:val="20"/>
              </w:rPr>
              <w:t xml:space="preserve"> Consultants </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500,000.00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194,218.50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Grant Thornton Verification Service</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202,350.00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202,350.00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 xml:space="preserve">A Khan t/a </w:t>
            </w:r>
            <w:proofErr w:type="spellStart"/>
            <w:r w:rsidRPr="007A2098">
              <w:rPr>
                <w:rFonts w:ascii="Arial" w:hAnsi="Arial" w:cs="Arial"/>
                <w:sz w:val="20"/>
                <w:szCs w:val="20"/>
              </w:rPr>
              <w:t>Anisa</w:t>
            </w:r>
            <w:proofErr w:type="spellEnd"/>
            <w:r w:rsidRPr="007A2098">
              <w:rPr>
                <w:rFonts w:ascii="Arial" w:hAnsi="Arial" w:cs="Arial"/>
                <w:sz w:val="20"/>
                <w:szCs w:val="20"/>
              </w:rPr>
              <w:t xml:space="preserve"> Khan Attorneys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32,465.00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32,465.00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Masipa</w:t>
            </w:r>
            <w:proofErr w:type="spellEnd"/>
            <w:r w:rsidRPr="007A2098">
              <w:rPr>
                <w:rFonts w:ascii="Arial" w:hAnsi="Arial" w:cs="Arial"/>
                <w:sz w:val="20"/>
                <w:szCs w:val="20"/>
              </w:rPr>
              <w:t xml:space="preserve"> Incorporated Attorneys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1,350,000.00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1,199,232.72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Advanced Risk Solution 10000 (Pty) 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500,000.00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253,880.00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Astute Advisory CC</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21,386,400.00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21,218,644.42 </w:t>
            </w:r>
          </w:p>
        </w:tc>
      </w:tr>
      <w:tr w:rsidR="007A2098" w:rsidRPr="007A2098" w:rsidTr="00B157D1">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lastRenderedPageBreak/>
              <w:t>Ravuku</w:t>
            </w:r>
            <w:proofErr w:type="spellEnd"/>
            <w:r w:rsidRPr="007A2098">
              <w:rPr>
                <w:rFonts w:ascii="Arial" w:hAnsi="Arial" w:cs="Arial"/>
                <w:sz w:val="20"/>
                <w:szCs w:val="20"/>
              </w:rPr>
              <w:t xml:space="preserve"> Strategic Dispute Resolution</w:t>
            </w:r>
          </w:p>
          <w:p w:rsidR="007A2098" w:rsidRPr="007A2098" w:rsidRDefault="007A2098" w:rsidP="007A2098">
            <w:pPr>
              <w:rPr>
                <w:rFonts w:ascii="Arial" w:eastAsia="Times New Roman" w:hAnsi="Arial" w:cs="Arial"/>
                <w:sz w:val="20"/>
                <w:szCs w:val="20"/>
              </w:rPr>
            </w:pP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500,000.00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488,500.00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Indyebo</w:t>
            </w:r>
            <w:proofErr w:type="spellEnd"/>
            <w:r w:rsidRPr="007A2098">
              <w:rPr>
                <w:rFonts w:ascii="Arial" w:hAnsi="Arial" w:cs="Arial"/>
                <w:sz w:val="20"/>
                <w:szCs w:val="20"/>
              </w:rPr>
              <w:t xml:space="preserve"> Incorporated (Pty)Ltd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1,500,000.00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1,368,622.88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Qina</w:t>
            </w:r>
            <w:proofErr w:type="spellEnd"/>
            <w:r w:rsidRPr="007A2098">
              <w:rPr>
                <w:rFonts w:ascii="Arial" w:hAnsi="Arial" w:cs="Arial"/>
                <w:sz w:val="20"/>
                <w:szCs w:val="20"/>
              </w:rPr>
              <w:t xml:space="preserve"> And </w:t>
            </w:r>
            <w:proofErr w:type="spellStart"/>
            <w:r w:rsidRPr="007A2098">
              <w:rPr>
                <w:rFonts w:ascii="Arial" w:hAnsi="Arial" w:cs="Arial"/>
                <w:sz w:val="20"/>
                <w:szCs w:val="20"/>
              </w:rPr>
              <w:t>Sekhabisa</w:t>
            </w:r>
            <w:proofErr w:type="spellEnd"/>
            <w:r w:rsidRPr="007A2098">
              <w:rPr>
                <w:rFonts w:ascii="Arial" w:hAnsi="Arial" w:cs="Arial"/>
                <w:sz w:val="20"/>
                <w:szCs w:val="20"/>
              </w:rPr>
              <w:t xml:space="preserve"> Incorporated Attorneys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1,669,408.68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1,099,394.11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Ez</w:t>
            </w:r>
            <w:proofErr w:type="spellEnd"/>
            <w:r w:rsidRPr="007A2098">
              <w:rPr>
                <w:rFonts w:ascii="Arial" w:hAnsi="Arial" w:cs="Arial"/>
                <w:sz w:val="20"/>
                <w:szCs w:val="20"/>
              </w:rPr>
              <w:t xml:space="preserve"> Trade 112 Cc t/a Just PC's</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11,400.00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11,400.00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Diale</w:t>
            </w:r>
            <w:proofErr w:type="spellEnd"/>
            <w:r w:rsidRPr="007A2098">
              <w:rPr>
                <w:rFonts w:ascii="Arial" w:hAnsi="Arial" w:cs="Arial"/>
                <w:sz w:val="20"/>
                <w:szCs w:val="20"/>
              </w:rPr>
              <w:t xml:space="preserve"> </w:t>
            </w:r>
            <w:proofErr w:type="spellStart"/>
            <w:r w:rsidRPr="007A2098">
              <w:rPr>
                <w:rFonts w:ascii="Arial" w:hAnsi="Arial" w:cs="Arial"/>
                <w:sz w:val="20"/>
                <w:szCs w:val="20"/>
              </w:rPr>
              <w:t>Mogashoa</w:t>
            </w:r>
            <w:proofErr w:type="spellEnd"/>
            <w:r w:rsidRPr="007A2098">
              <w:rPr>
                <w:rFonts w:ascii="Arial" w:hAnsi="Arial" w:cs="Arial"/>
                <w:sz w:val="20"/>
                <w:szCs w:val="20"/>
              </w:rPr>
              <w:t xml:space="preserve"> </w:t>
            </w:r>
            <w:proofErr w:type="spellStart"/>
            <w:r w:rsidRPr="007A2098">
              <w:rPr>
                <w:rFonts w:ascii="Arial" w:hAnsi="Arial" w:cs="Arial"/>
                <w:sz w:val="20"/>
                <w:szCs w:val="20"/>
              </w:rPr>
              <w:t>Inc</w:t>
            </w:r>
            <w:proofErr w:type="spellEnd"/>
            <w:r w:rsidRPr="007A2098">
              <w:rPr>
                <w:rFonts w:ascii="Arial" w:hAnsi="Arial" w:cs="Arial"/>
                <w:sz w:val="20"/>
                <w:szCs w:val="20"/>
              </w:rPr>
              <w:t xml:space="preserve"> t/a </w:t>
            </w:r>
            <w:proofErr w:type="spellStart"/>
            <w:r w:rsidRPr="007A2098">
              <w:rPr>
                <w:rFonts w:ascii="Arial" w:hAnsi="Arial" w:cs="Arial"/>
                <w:sz w:val="20"/>
                <w:szCs w:val="20"/>
              </w:rPr>
              <w:t>Diale</w:t>
            </w:r>
            <w:proofErr w:type="spellEnd"/>
            <w:r w:rsidRPr="007A2098">
              <w:rPr>
                <w:rFonts w:ascii="Arial" w:hAnsi="Arial" w:cs="Arial"/>
                <w:sz w:val="20"/>
                <w:szCs w:val="20"/>
              </w:rPr>
              <w:t xml:space="preserve"> </w:t>
            </w:r>
            <w:proofErr w:type="spellStart"/>
            <w:r w:rsidRPr="007A2098">
              <w:rPr>
                <w:rFonts w:ascii="Arial" w:hAnsi="Arial" w:cs="Arial"/>
                <w:sz w:val="20"/>
                <w:szCs w:val="20"/>
              </w:rPr>
              <w:t>Mogashoa</w:t>
            </w:r>
            <w:proofErr w:type="spellEnd"/>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31,464.00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31,464.00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Growth In Motion (Pty)Ltd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462,099.00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462,099.00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Edge Forensic And Risk Consultant</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362,520.00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362,520.00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Govindasamy</w:t>
            </w:r>
            <w:proofErr w:type="spellEnd"/>
            <w:r w:rsidRPr="007A2098">
              <w:rPr>
                <w:rFonts w:ascii="Arial" w:hAnsi="Arial" w:cs="Arial"/>
                <w:sz w:val="20"/>
                <w:szCs w:val="20"/>
              </w:rPr>
              <w:t xml:space="preserve">, </w:t>
            </w:r>
            <w:proofErr w:type="spellStart"/>
            <w:r w:rsidRPr="007A2098">
              <w:rPr>
                <w:rFonts w:ascii="Arial" w:hAnsi="Arial" w:cs="Arial"/>
                <w:sz w:val="20"/>
                <w:szCs w:val="20"/>
              </w:rPr>
              <w:t>Ndzingi</w:t>
            </w:r>
            <w:proofErr w:type="spellEnd"/>
            <w:r w:rsidRPr="007A2098">
              <w:rPr>
                <w:rFonts w:ascii="Arial" w:hAnsi="Arial" w:cs="Arial"/>
                <w:sz w:val="20"/>
                <w:szCs w:val="20"/>
              </w:rPr>
              <w:t xml:space="preserve"> &amp; </w:t>
            </w:r>
            <w:proofErr w:type="spellStart"/>
            <w:r w:rsidRPr="007A2098">
              <w:rPr>
                <w:rFonts w:ascii="Arial" w:hAnsi="Arial" w:cs="Arial"/>
                <w:sz w:val="20"/>
                <w:szCs w:val="20"/>
              </w:rPr>
              <w:t>Govender</w:t>
            </w:r>
            <w:proofErr w:type="spellEnd"/>
            <w:r w:rsidRPr="007A2098">
              <w:rPr>
                <w:rFonts w:ascii="Arial" w:hAnsi="Arial" w:cs="Arial"/>
                <w:sz w:val="20"/>
                <w:szCs w:val="20"/>
              </w:rPr>
              <w:t xml:space="preserve"> </w:t>
            </w:r>
            <w:proofErr w:type="spellStart"/>
            <w:r w:rsidRPr="007A2098">
              <w:rPr>
                <w:rFonts w:ascii="Arial" w:hAnsi="Arial" w:cs="Arial"/>
                <w:sz w:val="20"/>
                <w:szCs w:val="20"/>
              </w:rPr>
              <w:t>Inc</w:t>
            </w:r>
            <w:proofErr w:type="spellEnd"/>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241,199.26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241,199.26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Crosscheck Information Bureau (Pty) 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250,000.00</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250,000.00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Dwarika</w:t>
            </w:r>
            <w:proofErr w:type="spellEnd"/>
            <w:r w:rsidRPr="007A2098">
              <w:rPr>
                <w:rFonts w:ascii="Arial" w:hAnsi="Arial" w:cs="Arial"/>
                <w:sz w:val="20"/>
                <w:szCs w:val="20"/>
              </w:rPr>
              <w:t>, Naidoo and Company</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3,000,000.00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156,384.00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r w:rsidRPr="007A2098">
              <w:rPr>
                <w:rFonts w:ascii="Arial" w:hAnsi="Arial" w:cs="Arial"/>
                <w:sz w:val="20"/>
                <w:szCs w:val="20"/>
              </w:rPr>
              <w:t>FCB Africa (Pty) 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6,212,190.60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6,747,132.41 </w:t>
            </w:r>
          </w:p>
        </w:tc>
      </w:tr>
      <w:tr w:rsidR="007A2098" w:rsidRPr="007A2098" w:rsidTr="00B157D1">
        <w:tc>
          <w:tcPr>
            <w:tcW w:w="2718" w:type="dxa"/>
            <w:tcBorders>
              <w:top w:val="nil"/>
              <w:left w:val="single" w:sz="4" w:space="0" w:color="auto"/>
              <w:bottom w:val="single" w:sz="4" w:space="0" w:color="auto"/>
              <w:right w:val="single" w:sz="4" w:space="0" w:color="auto"/>
            </w:tcBorders>
            <w:shd w:val="clear" w:color="auto" w:fill="auto"/>
            <w:vAlign w:val="bottom"/>
          </w:tcPr>
          <w:p w:rsidR="007A2098" w:rsidRPr="007A2098" w:rsidRDefault="007A2098" w:rsidP="007A2098">
            <w:pPr>
              <w:rPr>
                <w:rFonts w:ascii="Arial" w:hAnsi="Arial" w:cs="Arial"/>
                <w:sz w:val="20"/>
                <w:szCs w:val="20"/>
              </w:rPr>
            </w:pPr>
            <w:proofErr w:type="spellStart"/>
            <w:r w:rsidRPr="007A2098">
              <w:rPr>
                <w:rFonts w:ascii="Arial" w:hAnsi="Arial" w:cs="Arial"/>
                <w:sz w:val="20"/>
                <w:szCs w:val="20"/>
              </w:rPr>
              <w:t>Baclan</w:t>
            </w:r>
            <w:proofErr w:type="spellEnd"/>
            <w:r w:rsidRPr="007A2098">
              <w:rPr>
                <w:rFonts w:ascii="Arial" w:hAnsi="Arial" w:cs="Arial"/>
                <w:sz w:val="20"/>
                <w:szCs w:val="20"/>
              </w:rPr>
              <w:t xml:space="preserve"> Energy (Pty) Ltd</w:t>
            </w:r>
          </w:p>
        </w:tc>
        <w:tc>
          <w:tcPr>
            <w:tcW w:w="2250" w:type="dxa"/>
            <w:vMerge/>
          </w:tcPr>
          <w:p w:rsidR="007A2098" w:rsidRPr="007A2098" w:rsidRDefault="007A2098" w:rsidP="007A2098">
            <w:pPr>
              <w:rPr>
                <w:rFonts w:ascii="Arial" w:hAnsi="Arial" w:cs="Arial"/>
              </w:rPr>
            </w:pPr>
          </w:p>
        </w:tc>
        <w:tc>
          <w:tcPr>
            <w:tcW w:w="252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4,098.30 </w:t>
            </w:r>
          </w:p>
        </w:tc>
        <w:tc>
          <w:tcPr>
            <w:tcW w:w="2070" w:type="dxa"/>
            <w:tcBorders>
              <w:top w:val="nil"/>
              <w:left w:val="single" w:sz="4" w:space="0" w:color="auto"/>
              <w:bottom w:val="single" w:sz="4" w:space="0" w:color="auto"/>
              <w:right w:val="single" w:sz="4" w:space="0" w:color="auto"/>
            </w:tcBorders>
            <w:shd w:val="clear" w:color="auto" w:fill="auto"/>
            <w:vAlign w:val="center"/>
          </w:tcPr>
          <w:p w:rsidR="007A2098" w:rsidRPr="007A2098" w:rsidRDefault="007A2098" w:rsidP="007A2098">
            <w:pPr>
              <w:jc w:val="right"/>
              <w:rPr>
                <w:rFonts w:ascii="Arial" w:hAnsi="Arial" w:cs="Arial"/>
                <w:sz w:val="20"/>
                <w:szCs w:val="20"/>
              </w:rPr>
            </w:pPr>
            <w:r w:rsidRPr="007A2098">
              <w:rPr>
                <w:rFonts w:ascii="Arial" w:hAnsi="Arial" w:cs="Arial"/>
                <w:sz w:val="20"/>
                <w:szCs w:val="20"/>
              </w:rPr>
              <w:t xml:space="preserve">               4,098.30 </w:t>
            </w:r>
          </w:p>
        </w:tc>
      </w:tr>
    </w:tbl>
    <w:p w:rsidR="007A2098" w:rsidRPr="007A2098" w:rsidRDefault="007A2098" w:rsidP="007A2098">
      <w:pPr>
        <w:spacing w:after="0"/>
        <w:rPr>
          <w:rFonts w:ascii="Arial" w:hAnsi="Arial" w:cs="Arial"/>
          <w:b/>
          <w:sz w:val="20"/>
          <w:szCs w:val="18"/>
          <w:lang w:val="en-ZA" w:eastAsia="x-none"/>
        </w:rPr>
      </w:pPr>
    </w:p>
    <w:sectPr w:rsidR="007A2098" w:rsidRPr="007A2098"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EF" w:rsidRDefault="00545BEF" w:rsidP="00DB1508">
      <w:pPr>
        <w:spacing w:after="0" w:line="240" w:lineRule="auto"/>
      </w:pPr>
      <w:r>
        <w:separator/>
      </w:r>
    </w:p>
  </w:endnote>
  <w:endnote w:type="continuationSeparator" w:id="0">
    <w:p w:rsidR="00545BEF" w:rsidRDefault="00545BEF" w:rsidP="00DB1508">
      <w:pPr>
        <w:spacing w:after="0" w:line="240" w:lineRule="auto"/>
      </w:pPr>
      <w:r>
        <w:continuationSeparator/>
      </w:r>
    </w:p>
  </w:endnote>
  <w:endnote w:id="1">
    <w:p w:rsidR="00B157D1" w:rsidRDefault="00B157D1" w:rsidP="007A2098">
      <w:pPr>
        <w:pStyle w:val="EndnoteText"/>
        <w:jc w:val="both"/>
      </w:pPr>
      <w:r>
        <w:rPr>
          <w:rStyle w:val="EndnoteReference"/>
        </w:rPr>
        <w:endnoteRef/>
      </w:r>
      <w:r>
        <w:t xml:space="preserve"> In this response the term “consultant” used in the question is interpreted to have the meaning assigned to the term by the National Treasury, .i.e. “</w:t>
      </w:r>
      <w:r w:rsidRPr="00167722">
        <w:t xml:space="preserve">a professional person appointed to provide technical and specialist advice or to assist with the </w:t>
      </w:r>
      <w:r>
        <w:t>d</w:t>
      </w:r>
      <w:r w:rsidRPr="00167722">
        <w:t>esign and implementation of projects and/or programs.</w:t>
      </w:r>
      <w:r>
        <w:t>” Accordingly, other service providers who do not meet the aforementioned definition are excluded.</w:t>
      </w:r>
    </w:p>
    <w:p w:rsidR="00B157D1" w:rsidRDefault="00B157D1" w:rsidP="007A2098">
      <w:pPr>
        <w:pStyle w:val="EndnoteText"/>
        <w:jc w:val="both"/>
      </w:pPr>
    </w:p>
    <w:p w:rsidR="00B157D1" w:rsidRDefault="00B157D1" w:rsidP="007A2098">
      <w:pPr>
        <w:pStyle w:val="EndnoteText"/>
        <w:jc w:val="both"/>
      </w:pPr>
    </w:p>
    <w:p w:rsidR="00B157D1" w:rsidRDefault="00B157D1" w:rsidP="007A2098">
      <w:pPr>
        <w:pStyle w:val="EndnoteText"/>
        <w:jc w:val="both"/>
        <w:rPr>
          <w:rFonts w:ascii="Arial" w:hAnsi="Arial" w:cs="Arial"/>
          <w:b/>
          <w:sz w:val="22"/>
        </w:rPr>
      </w:pPr>
      <w:r w:rsidRPr="007A2098">
        <w:rPr>
          <w:rFonts w:ascii="Arial" w:hAnsi="Arial" w:cs="Arial"/>
          <w:b/>
          <w:sz w:val="22"/>
        </w:rPr>
        <w:t>Road Traffic Infringement Agency</w:t>
      </w:r>
    </w:p>
    <w:p w:rsidR="00B157D1" w:rsidRPr="007A2098" w:rsidRDefault="00B157D1" w:rsidP="007A2098">
      <w:pPr>
        <w:rPr>
          <w:rFonts w:ascii="Arial" w:hAnsi="Arial" w:cs="Arial"/>
          <w:b/>
          <w:lang w:val="en-ZA" w:eastAsia="x-none"/>
        </w:rPr>
      </w:pPr>
    </w:p>
    <w:p w:rsidR="00B157D1" w:rsidRPr="007A2098" w:rsidRDefault="00B157D1" w:rsidP="007A2098">
      <w:pPr>
        <w:rPr>
          <w:rFonts w:ascii="Arial" w:hAnsi="Arial" w:cs="Arial"/>
        </w:rPr>
      </w:pPr>
      <w:r w:rsidRPr="007A2098">
        <w:rPr>
          <w:rFonts w:ascii="Arial" w:hAnsi="Arial" w:cs="Arial"/>
        </w:rPr>
        <w:t>(a) number of consultants have been used (ii) each entity reporting to him:</w:t>
      </w:r>
    </w:p>
    <w:p w:rsidR="00B157D1" w:rsidRPr="007A2098" w:rsidRDefault="00B157D1" w:rsidP="007A2098">
      <w:pPr>
        <w:numPr>
          <w:ilvl w:val="0"/>
          <w:numId w:val="22"/>
        </w:numPr>
        <w:contextualSpacing/>
        <w:rPr>
          <w:rFonts w:ascii="Arial" w:hAnsi="Arial" w:cs="Arial"/>
          <w:lang w:val="en-ZA" w:eastAsia="x-none"/>
        </w:rPr>
      </w:pPr>
      <w:r w:rsidRPr="007A2098">
        <w:rPr>
          <w:rFonts w:ascii="Arial" w:hAnsi="Arial" w:cs="Arial"/>
          <w:lang w:val="en-ZA" w:eastAsia="x-none"/>
        </w:rPr>
        <w:t>2016/17: 9 consultants</w:t>
      </w:r>
    </w:p>
    <w:p w:rsidR="00B157D1" w:rsidRPr="007A2098" w:rsidRDefault="00B157D1" w:rsidP="007A2098">
      <w:pPr>
        <w:numPr>
          <w:ilvl w:val="0"/>
          <w:numId w:val="22"/>
        </w:numPr>
        <w:contextualSpacing/>
        <w:rPr>
          <w:rFonts w:ascii="Arial" w:hAnsi="Arial" w:cs="Arial"/>
          <w:lang w:val="en-ZA" w:eastAsia="x-none"/>
        </w:rPr>
      </w:pPr>
      <w:r w:rsidRPr="007A2098">
        <w:rPr>
          <w:rFonts w:ascii="Arial" w:hAnsi="Arial" w:cs="Arial"/>
          <w:lang w:val="en-ZA" w:eastAsia="x-none"/>
        </w:rPr>
        <w:t>2015/16: 5 consultants</w:t>
      </w:r>
    </w:p>
    <w:p w:rsidR="00B157D1" w:rsidRPr="007A2098" w:rsidRDefault="00B157D1" w:rsidP="007A2098">
      <w:pPr>
        <w:numPr>
          <w:ilvl w:val="0"/>
          <w:numId w:val="22"/>
        </w:numPr>
        <w:contextualSpacing/>
        <w:rPr>
          <w:rFonts w:ascii="Arial" w:hAnsi="Arial" w:cs="Arial"/>
          <w:lang w:val="en-ZA" w:eastAsia="x-none"/>
        </w:rPr>
      </w:pPr>
      <w:r w:rsidRPr="007A2098">
        <w:rPr>
          <w:rFonts w:ascii="Arial" w:hAnsi="Arial" w:cs="Arial"/>
          <w:lang w:val="en-ZA" w:eastAsia="x-none"/>
        </w:rPr>
        <w:t>2014/15: 3 consultants</w:t>
      </w:r>
    </w:p>
    <w:p w:rsidR="00B157D1" w:rsidRPr="007A2098" w:rsidRDefault="00B157D1" w:rsidP="007A2098">
      <w:pPr>
        <w:rPr>
          <w:rFonts w:ascii="Arial" w:hAnsi="Arial" w:cs="Arial"/>
        </w:rPr>
      </w:pPr>
      <w:r w:rsidRPr="007A2098">
        <w:rPr>
          <w:rFonts w:ascii="Arial" w:hAnsi="Arial" w:cs="Arial"/>
        </w:rPr>
        <w:t xml:space="preserve">(b) are the reasons for using the </w:t>
      </w:r>
      <w:r w:rsidRPr="007A2098">
        <w:rPr>
          <w:rFonts w:ascii="Arial" w:hAnsi="Arial" w:cs="Arial"/>
          <w:noProof/>
          <w:lang w:val="af-ZA"/>
        </w:rPr>
        <w:t>services</w:t>
      </w:r>
      <w:r w:rsidRPr="007A2098">
        <w:rPr>
          <w:rFonts w:ascii="Arial" w:hAnsi="Arial" w:cs="Arial"/>
        </w:rPr>
        <w:t xml:space="preserve"> of consultants, </w:t>
      </w:r>
    </w:p>
    <w:p w:rsidR="00B157D1" w:rsidRPr="007A2098" w:rsidRDefault="00B157D1" w:rsidP="007A2098">
      <w:pPr>
        <w:numPr>
          <w:ilvl w:val="0"/>
          <w:numId w:val="21"/>
        </w:numPr>
        <w:contextualSpacing/>
        <w:rPr>
          <w:rFonts w:ascii="Arial" w:hAnsi="Arial" w:cs="Arial"/>
          <w:lang w:val="en-ZA" w:eastAsia="x-none"/>
        </w:rPr>
      </w:pPr>
      <w:r w:rsidRPr="007A2098">
        <w:rPr>
          <w:rFonts w:ascii="Arial" w:hAnsi="Arial" w:cs="Arial"/>
          <w:lang w:val="en-ZA" w:eastAsia="x-none"/>
        </w:rPr>
        <w:t xml:space="preserve">2016/17: </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 xml:space="preserve">HR Consulting related mainly to the introduction of the performance framework with a view to move away from current DPSA to Patterson dispensation; </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 xml:space="preserve">The development of an organisational structure for the Agency and </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Placement of human capital contractors for labour related matters and governance unit</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IT audit is the outsourced services required by Internal Audit, the unit currently does not resources internally.</w:t>
      </w:r>
    </w:p>
    <w:p w:rsidR="00B157D1" w:rsidRPr="007A2098" w:rsidRDefault="00B157D1" w:rsidP="007A2098">
      <w:pPr>
        <w:numPr>
          <w:ilvl w:val="0"/>
          <w:numId w:val="21"/>
        </w:numPr>
        <w:contextualSpacing/>
        <w:rPr>
          <w:rFonts w:ascii="Arial" w:hAnsi="Arial" w:cs="Arial"/>
          <w:lang w:val="en-ZA" w:eastAsia="x-none"/>
        </w:rPr>
      </w:pPr>
      <w:r w:rsidRPr="007A2098">
        <w:rPr>
          <w:rFonts w:ascii="Arial" w:hAnsi="Arial" w:cs="Arial"/>
          <w:lang w:val="en-ZA" w:eastAsia="x-none"/>
        </w:rPr>
        <w:t>2015/16:</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 xml:space="preserve">Forensic Audit Services onto procurement </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IT Audit Professional Fees</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Accounting Opinion of the framework to be adopted for AARTO collections</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Board and Committee Appraisals</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Space Planning Services - confirming dimensions and structural and electrical</w:t>
      </w:r>
    </w:p>
    <w:p w:rsidR="00B157D1" w:rsidRPr="007A2098" w:rsidRDefault="00B157D1" w:rsidP="007A2098">
      <w:pPr>
        <w:numPr>
          <w:ilvl w:val="0"/>
          <w:numId w:val="21"/>
        </w:numPr>
        <w:contextualSpacing/>
        <w:rPr>
          <w:rFonts w:ascii="Arial" w:hAnsi="Arial" w:cs="Arial"/>
          <w:lang w:val="en-ZA" w:eastAsia="x-none"/>
        </w:rPr>
      </w:pPr>
      <w:r w:rsidRPr="007A2098">
        <w:rPr>
          <w:rFonts w:ascii="Arial" w:hAnsi="Arial" w:cs="Arial"/>
          <w:lang w:val="en-ZA" w:eastAsia="x-none"/>
        </w:rPr>
        <w:t>2014/15:</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Assessment of AARTO Readiness by Magna BC</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Patterson Migration: Job Evaluation</w:t>
      </w:r>
    </w:p>
    <w:p w:rsidR="00B157D1" w:rsidRPr="007A2098" w:rsidRDefault="00B157D1" w:rsidP="007A2098">
      <w:pPr>
        <w:numPr>
          <w:ilvl w:val="0"/>
          <w:numId w:val="23"/>
        </w:numPr>
        <w:contextualSpacing/>
        <w:rPr>
          <w:rFonts w:ascii="Arial" w:hAnsi="Arial" w:cs="Arial"/>
          <w:lang w:val="en-ZA" w:eastAsia="x-none"/>
        </w:rPr>
      </w:pPr>
      <w:r w:rsidRPr="007A2098">
        <w:rPr>
          <w:rFonts w:ascii="Arial" w:hAnsi="Arial" w:cs="Arial"/>
          <w:lang w:val="en-ZA" w:eastAsia="x-none"/>
        </w:rPr>
        <w:t>Secondment Financial Accountant to assist with AARTO accounting after take over from the RTMC (complexities in the accounting treatment)</w:t>
      </w:r>
    </w:p>
    <w:p w:rsidR="00B157D1" w:rsidRPr="007A2098" w:rsidRDefault="00B157D1" w:rsidP="007A2098">
      <w:pPr>
        <w:rPr>
          <w:rFonts w:ascii="Arial" w:hAnsi="Arial" w:cs="Arial"/>
        </w:rPr>
      </w:pPr>
      <w:r w:rsidRPr="007A2098">
        <w:rPr>
          <w:rFonts w:ascii="Arial" w:hAnsi="Arial" w:cs="Arial"/>
        </w:rPr>
        <w:t xml:space="preserve">(c) the budget allocations and </w:t>
      </w:r>
    </w:p>
    <w:p w:rsidR="00B157D1" w:rsidRPr="007A2098" w:rsidRDefault="00B157D1" w:rsidP="007A2098">
      <w:pPr>
        <w:numPr>
          <w:ilvl w:val="0"/>
          <w:numId w:val="20"/>
        </w:numPr>
        <w:contextualSpacing/>
        <w:rPr>
          <w:rFonts w:ascii="Arial" w:hAnsi="Arial" w:cs="Arial"/>
          <w:lang w:val="en-ZA" w:eastAsia="x-none"/>
        </w:rPr>
      </w:pPr>
      <w:r w:rsidRPr="007A2098">
        <w:rPr>
          <w:rFonts w:ascii="Arial" w:hAnsi="Arial" w:cs="Arial"/>
          <w:lang w:val="en-ZA" w:eastAsia="x-none"/>
        </w:rPr>
        <w:t>2016/17: R12,800,000.00</w:t>
      </w:r>
    </w:p>
    <w:p w:rsidR="00B157D1" w:rsidRPr="007A2098" w:rsidRDefault="00B157D1" w:rsidP="007A2098">
      <w:pPr>
        <w:numPr>
          <w:ilvl w:val="0"/>
          <w:numId w:val="20"/>
        </w:numPr>
        <w:contextualSpacing/>
        <w:rPr>
          <w:rFonts w:ascii="Arial" w:hAnsi="Arial" w:cs="Arial"/>
          <w:lang w:val="en-ZA" w:eastAsia="x-none"/>
        </w:rPr>
      </w:pPr>
      <w:r w:rsidRPr="007A2098">
        <w:rPr>
          <w:rFonts w:ascii="Arial" w:hAnsi="Arial" w:cs="Arial"/>
          <w:lang w:val="en-ZA" w:eastAsia="x-none"/>
        </w:rPr>
        <w:t>2015/16: R 8,872,000.00</w:t>
      </w:r>
    </w:p>
    <w:p w:rsidR="00B157D1" w:rsidRPr="007A2098" w:rsidRDefault="00B157D1" w:rsidP="007A2098">
      <w:pPr>
        <w:numPr>
          <w:ilvl w:val="0"/>
          <w:numId w:val="20"/>
        </w:numPr>
        <w:contextualSpacing/>
        <w:rPr>
          <w:rFonts w:ascii="Arial" w:hAnsi="Arial" w:cs="Arial"/>
          <w:lang w:val="en-ZA" w:eastAsia="x-none"/>
        </w:rPr>
      </w:pPr>
      <w:r w:rsidRPr="007A2098">
        <w:rPr>
          <w:rFonts w:ascii="Arial" w:hAnsi="Arial" w:cs="Arial"/>
          <w:lang w:val="en-ZA" w:eastAsia="x-none"/>
        </w:rPr>
        <w:t>2014/15: R 8,245,997.00</w:t>
      </w:r>
    </w:p>
    <w:p w:rsidR="00B157D1" w:rsidRPr="007A2098" w:rsidRDefault="00B157D1" w:rsidP="007A2098">
      <w:pPr>
        <w:rPr>
          <w:rFonts w:ascii="Arial" w:hAnsi="Arial" w:cs="Arial"/>
          <w:noProof/>
          <w:lang w:val="af-ZA"/>
        </w:rPr>
      </w:pPr>
      <w:r w:rsidRPr="007A2098">
        <w:rPr>
          <w:rFonts w:ascii="Arial" w:hAnsi="Arial" w:cs="Arial"/>
        </w:rPr>
        <w:t xml:space="preserve">(d) </w:t>
      </w:r>
      <w:proofErr w:type="gramStart"/>
      <w:r w:rsidRPr="007A2098">
        <w:rPr>
          <w:rFonts w:ascii="Arial" w:hAnsi="Arial" w:cs="Arial"/>
        </w:rPr>
        <w:t>are</w:t>
      </w:r>
      <w:proofErr w:type="gramEnd"/>
      <w:r w:rsidRPr="007A2098">
        <w:rPr>
          <w:rFonts w:ascii="Arial" w:hAnsi="Arial" w:cs="Arial"/>
        </w:rPr>
        <w:t xml:space="preserve"> the actual costs incurred in each case respectively</w:t>
      </w:r>
      <w:r w:rsidRPr="007A2098">
        <w:rPr>
          <w:rFonts w:ascii="Arial" w:hAnsi="Arial" w:cs="Arial"/>
          <w:noProof/>
          <w:lang w:val="af-ZA"/>
        </w:rPr>
        <w:t>?</w:t>
      </w:r>
    </w:p>
    <w:p w:rsidR="00B157D1" w:rsidRPr="007A2098" w:rsidRDefault="00B157D1" w:rsidP="007A2098">
      <w:pPr>
        <w:numPr>
          <w:ilvl w:val="0"/>
          <w:numId w:val="20"/>
        </w:numPr>
        <w:contextualSpacing/>
        <w:rPr>
          <w:rFonts w:ascii="Arial" w:hAnsi="Arial" w:cs="Arial"/>
          <w:lang w:val="en-ZA" w:eastAsia="x-none"/>
        </w:rPr>
      </w:pPr>
      <w:r w:rsidRPr="007A2098">
        <w:rPr>
          <w:rFonts w:ascii="Arial" w:hAnsi="Arial" w:cs="Arial"/>
          <w:lang w:val="en-ZA" w:eastAsia="x-none"/>
        </w:rPr>
        <w:t>2016/17 = R 3,467,508.54</w:t>
      </w:r>
    </w:p>
    <w:p w:rsidR="00B157D1" w:rsidRPr="007A2098" w:rsidRDefault="00B157D1" w:rsidP="007A2098">
      <w:pPr>
        <w:numPr>
          <w:ilvl w:val="0"/>
          <w:numId w:val="20"/>
        </w:numPr>
        <w:contextualSpacing/>
        <w:rPr>
          <w:rFonts w:ascii="Arial" w:hAnsi="Arial" w:cs="Arial"/>
          <w:lang w:val="en-ZA" w:eastAsia="x-none"/>
        </w:rPr>
      </w:pPr>
      <w:r w:rsidRPr="007A2098">
        <w:rPr>
          <w:rFonts w:ascii="Arial" w:hAnsi="Arial" w:cs="Arial"/>
          <w:lang w:val="en-ZA" w:eastAsia="x-none"/>
        </w:rPr>
        <w:t>2015/16 = R 786,999.56</w:t>
      </w:r>
    </w:p>
    <w:p w:rsidR="00B157D1" w:rsidRDefault="00B157D1" w:rsidP="007A2098">
      <w:pPr>
        <w:numPr>
          <w:ilvl w:val="0"/>
          <w:numId w:val="20"/>
        </w:numPr>
        <w:contextualSpacing/>
        <w:rPr>
          <w:rFonts w:ascii="Arial" w:hAnsi="Arial" w:cs="Arial"/>
          <w:lang w:val="en-ZA" w:eastAsia="x-none"/>
        </w:rPr>
      </w:pPr>
      <w:r w:rsidRPr="007A2098">
        <w:rPr>
          <w:rFonts w:ascii="Arial" w:hAnsi="Arial" w:cs="Arial"/>
          <w:lang w:val="en-ZA" w:eastAsia="x-none"/>
        </w:rPr>
        <w:t>2014/15 = R 1,633,225.82</w:t>
      </w:r>
    </w:p>
    <w:p w:rsidR="00B157D1" w:rsidRDefault="00B157D1" w:rsidP="007A2098">
      <w:pPr>
        <w:contextualSpacing/>
        <w:rPr>
          <w:rFonts w:ascii="Arial" w:hAnsi="Arial" w:cs="Arial"/>
          <w:b/>
          <w:lang w:val="en-ZA" w:eastAsia="x-none"/>
        </w:rPr>
      </w:pPr>
    </w:p>
    <w:p w:rsidR="00B157D1" w:rsidRDefault="00B157D1" w:rsidP="007A2098">
      <w:pPr>
        <w:contextualSpacing/>
        <w:rPr>
          <w:rFonts w:ascii="Arial" w:hAnsi="Arial" w:cs="Arial"/>
          <w:b/>
          <w:lang w:val="en-ZA" w:eastAsia="x-none"/>
        </w:rPr>
      </w:pPr>
    </w:p>
    <w:p w:rsidR="00B157D1" w:rsidRDefault="00B157D1" w:rsidP="007A2098">
      <w:pPr>
        <w:contextualSpacing/>
        <w:rPr>
          <w:rFonts w:ascii="Arial" w:hAnsi="Arial" w:cs="Arial"/>
          <w:b/>
          <w:lang w:val="en-ZA" w:eastAsia="x-none"/>
        </w:rPr>
      </w:pPr>
    </w:p>
    <w:p w:rsidR="00B157D1" w:rsidRPr="007A2098" w:rsidRDefault="00B157D1" w:rsidP="007A2098">
      <w:pPr>
        <w:contextualSpacing/>
        <w:rPr>
          <w:rFonts w:ascii="Arial" w:hAnsi="Arial" w:cs="Arial"/>
          <w:b/>
          <w:lang w:val="en-ZA" w:eastAsia="x-none"/>
        </w:rPr>
      </w:pPr>
      <w:r w:rsidRPr="007A2098">
        <w:rPr>
          <w:rFonts w:ascii="Arial" w:hAnsi="Arial" w:cs="Arial"/>
          <w:b/>
          <w:lang w:val="en-ZA" w:eastAsia="x-none"/>
        </w:rPr>
        <w:t>Road Traffic Management Corporation</w:t>
      </w:r>
    </w:p>
    <w:p w:rsidR="00B157D1" w:rsidRDefault="00B157D1" w:rsidP="00F90481">
      <w:pPr>
        <w:rPr>
          <w:rFonts w:ascii="Arial" w:hAnsi="Arial" w:cs="Arial"/>
          <w:lang w:val="en-ZA" w:eastAsia="x-none"/>
        </w:rPr>
      </w:pPr>
    </w:p>
    <w:p w:rsidR="00B157D1" w:rsidRPr="00F90481" w:rsidRDefault="00B157D1" w:rsidP="00FA78D5">
      <w:pPr>
        <w:spacing w:after="0"/>
        <w:rPr>
          <w:rFonts w:ascii="Arial" w:hAnsi="Arial" w:cs="Arial"/>
          <w:lang w:val="en-ZA" w:eastAsia="x-none"/>
        </w:rPr>
      </w:pPr>
      <w:r w:rsidRPr="00F90481">
        <w:rPr>
          <w:rFonts w:ascii="Arial" w:hAnsi="Arial" w:cs="Arial"/>
          <w:lang w:val="en-ZA" w:eastAsia="x-none"/>
        </w:rPr>
        <w:t>Please see response below:</w:t>
      </w:r>
    </w:p>
    <w:p w:rsidR="00B157D1" w:rsidRPr="00F90481" w:rsidRDefault="00B157D1" w:rsidP="00F90481">
      <w:pPr>
        <w:rPr>
          <w:rFonts w:ascii="Arial" w:hAnsi="Arial" w:cs="Arial"/>
          <w:b/>
          <w:lang w:val="en-ZA" w:eastAsia="x-none"/>
        </w:rPr>
      </w:pPr>
      <w:r w:rsidRPr="00F90481">
        <w:rPr>
          <w:rFonts w:ascii="Arial" w:hAnsi="Arial" w:cs="Arial"/>
          <w:noProof/>
          <w:lang w:val="en-ZA" w:eastAsia="en-ZA"/>
        </w:rPr>
        <w:drawing>
          <wp:inline distT="0" distB="0" distL="0" distR="0" wp14:anchorId="64218557" wp14:editId="75054D3E">
            <wp:extent cx="6376670" cy="43719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6670" cy="4371975"/>
                    </a:xfrm>
                    <a:prstGeom prst="rect">
                      <a:avLst/>
                    </a:prstGeom>
                    <a:noFill/>
                    <a:ln>
                      <a:noFill/>
                    </a:ln>
                  </pic:spPr>
                </pic:pic>
              </a:graphicData>
            </a:graphic>
          </wp:inline>
        </w:drawing>
      </w:r>
    </w:p>
    <w:p w:rsidR="00B157D1" w:rsidRDefault="00B157D1" w:rsidP="007A2098">
      <w:pPr>
        <w:pStyle w:val="EndnoteText"/>
        <w:jc w:val="both"/>
        <w:rPr>
          <w:rFonts w:ascii="Arial" w:hAnsi="Arial" w:cs="Arial"/>
          <w:b/>
          <w:sz w:val="22"/>
        </w:rPr>
      </w:pPr>
      <w:r w:rsidRPr="00D76366">
        <w:rPr>
          <w:rFonts w:ascii="Arial" w:hAnsi="Arial" w:cs="Arial"/>
          <w:b/>
          <w:sz w:val="22"/>
        </w:rPr>
        <w:t>South African National Roads Agency Limited</w:t>
      </w:r>
    </w:p>
    <w:p w:rsidR="00B157D1" w:rsidRDefault="00B157D1" w:rsidP="007A2098">
      <w:pPr>
        <w:pStyle w:val="EndnoteText"/>
        <w:jc w:val="both"/>
        <w:rPr>
          <w:rFonts w:ascii="Arial" w:hAnsi="Arial" w:cs="Arial"/>
          <w:b/>
          <w:sz w:val="22"/>
        </w:rPr>
      </w:pPr>
    </w:p>
    <w:p w:rsidR="00B157D1" w:rsidRPr="00FA78D5" w:rsidRDefault="00B157D1" w:rsidP="00FA78D5">
      <w:pPr>
        <w:numPr>
          <w:ilvl w:val="0"/>
          <w:numId w:val="24"/>
        </w:numPr>
        <w:contextualSpacing/>
        <w:rPr>
          <w:rFonts w:ascii="Arial" w:hAnsi="Arial" w:cs="Arial"/>
          <w:b/>
          <w:lang w:val="en-ZA" w:eastAsia="x-none"/>
        </w:rPr>
      </w:pPr>
      <w:r w:rsidRPr="00FA78D5">
        <w:rPr>
          <w:rFonts w:ascii="Arial" w:hAnsi="Arial" w:cs="Arial"/>
          <w:b/>
          <w:lang w:val="en-ZA" w:eastAsia="x-none"/>
        </w:rPr>
        <w:t xml:space="preserve"> (ii) </w:t>
      </w:r>
      <w:r w:rsidRPr="00FA78D5">
        <w:rPr>
          <w:rFonts w:ascii="Arial" w:hAnsi="Arial" w:cs="Arial"/>
          <w:lang w:val="en-ZA" w:eastAsia="x-none"/>
        </w:rPr>
        <w:t xml:space="preserve">SANRAL </w:t>
      </w:r>
    </w:p>
    <w:p w:rsidR="00B157D1" w:rsidRPr="00FA78D5" w:rsidRDefault="00B157D1" w:rsidP="00FA78D5">
      <w:pPr>
        <w:ind w:left="720"/>
        <w:contextualSpacing/>
        <w:rPr>
          <w:rFonts w:ascii="Arial" w:hAnsi="Arial" w:cs="Arial"/>
          <w:lang w:val="en-ZA" w:eastAsia="x-none"/>
        </w:rPr>
      </w:pPr>
      <w:r w:rsidRPr="00FA78D5">
        <w:rPr>
          <w:rFonts w:ascii="Arial" w:hAnsi="Arial" w:cs="Arial"/>
          <w:lang w:val="en-ZA" w:eastAsia="x-none"/>
        </w:rPr>
        <w:t>2014/15 = 104</w:t>
      </w:r>
    </w:p>
    <w:p w:rsidR="00B157D1" w:rsidRPr="00FA78D5" w:rsidRDefault="00B157D1" w:rsidP="00FA78D5">
      <w:pPr>
        <w:ind w:left="720"/>
        <w:contextualSpacing/>
        <w:rPr>
          <w:rFonts w:ascii="Arial" w:hAnsi="Arial" w:cs="Arial"/>
          <w:lang w:val="en-ZA" w:eastAsia="x-none"/>
        </w:rPr>
      </w:pPr>
      <w:r w:rsidRPr="00FA78D5">
        <w:rPr>
          <w:rFonts w:ascii="Arial" w:hAnsi="Arial" w:cs="Arial"/>
          <w:lang w:val="en-ZA" w:eastAsia="x-none"/>
        </w:rPr>
        <w:t>2015/16 = 102</w:t>
      </w:r>
    </w:p>
    <w:p w:rsidR="00B157D1" w:rsidRPr="00FA78D5" w:rsidRDefault="00B157D1" w:rsidP="00FA78D5">
      <w:pPr>
        <w:ind w:left="720"/>
        <w:contextualSpacing/>
        <w:rPr>
          <w:rFonts w:ascii="Arial" w:hAnsi="Arial" w:cs="Arial"/>
          <w:lang w:val="en-ZA" w:eastAsia="x-none"/>
        </w:rPr>
      </w:pPr>
      <w:r w:rsidRPr="00FA78D5">
        <w:rPr>
          <w:rFonts w:ascii="Arial" w:hAnsi="Arial" w:cs="Arial"/>
          <w:lang w:val="en-ZA" w:eastAsia="x-none"/>
        </w:rPr>
        <w:t>2016/17 = 116</w:t>
      </w:r>
    </w:p>
    <w:p w:rsidR="00B157D1" w:rsidRPr="00FA78D5" w:rsidRDefault="00B157D1" w:rsidP="00FA78D5">
      <w:pPr>
        <w:ind w:left="720"/>
        <w:contextualSpacing/>
        <w:rPr>
          <w:rFonts w:ascii="Arial" w:hAnsi="Arial" w:cs="Arial"/>
          <w:b/>
          <w:lang w:val="en-ZA" w:eastAsia="x-none"/>
        </w:rPr>
      </w:pPr>
    </w:p>
    <w:p w:rsidR="00B157D1" w:rsidRPr="00FA78D5" w:rsidRDefault="00B157D1" w:rsidP="00FA78D5">
      <w:pPr>
        <w:numPr>
          <w:ilvl w:val="0"/>
          <w:numId w:val="24"/>
        </w:numPr>
        <w:contextualSpacing/>
        <w:jc w:val="both"/>
        <w:rPr>
          <w:rFonts w:ascii="Arial" w:hAnsi="Arial" w:cs="Arial"/>
          <w:lang w:val="en-ZA" w:eastAsia="x-none"/>
        </w:rPr>
      </w:pPr>
      <w:r w:rsidRPr="00FA78D5">
        <w:rPr>
          <w:rFonts w:ascii="Arial" w:hAnsi="Arial" w:cs="Arial"/>
          <w:lang w:val="en-ZA" w:eastAsia="x-none"/>
        </w:rPr>
        <w:t xml:space="preserve">SANRAL uses the traditional construction and engineering procurement model of appointing built environment professional for design and supervision, and contractors for project delivery for all construction and maintenance projects. This model is also applied by other infrastructure SOEs.  (project duration is normally between 1 to 5 years)  </w:t>
      </w:r>
    </w:p>
    <w:p w:rsidR="00B157D1" w:rsidRPr="00FA78D5" w:rsidRDefault="00B157D1" w:rsidP="00FA78D5">
      <w:pPr>
        <w:ind w:left="720"/>
        <w:contextualSpacing/>
        <w:rPr>
          <w:rFonts w:ascii="Arial" w:hAnsi="Arial" w:cs="Arial"/>
          <w:b/>
          <w:lang w:val="en-ZA" w:eastAsia="x-none"/>
        </w:rPr>
      </w:pPr>
    </w:p>
    <w:p w:rsidR="00B157D1" w:rsidRPr="00FA78D5" w:rsidRDefault="00B157D1" w:rsidP="00FA78D5">
      <w:pPr>
        <w:numPr>
          <w:ilvl w:val="0"/>
          <w:numId w:val="24"/>
        </w:numPr>
        <w:contextualSpacing/>
        <w:rPr>
          <w:rFonts w:ascii="Arial" w:hAnsi="Arial" w:cs="Arial"/>
          <w:lang w:val="en-ZA" w:eastAsia="x-none"/>
        </w:rPr>
      </w:pPr>
      <w:r w:rsidRPr="00FA78D5">
        <w:rPr>
          <w:rFonts w:ascii="Arial" w:hAnsi="Arial" w:cs="Arial"/>
          <w:lang w:val="en-ZA" w:eastAsia="x-none"/>
        </w:rPr>
        <w:t>Budget Allocations:</w:t>
      </w:r>
    </w:p>
    <w:p w:rsidR="00B157D1" w:rsidRPr="00FA78D5" w:rsidRDefault="00B157D1" w:rsidP="00FA78D5">
      <w:pPr>
        <w:ind w:left="720"/>
        <w:contextualSpacing/>
        <w:rPr>
          <w:rFonts w:ascii="Arial" w:hAnsi="Arial" w:cs="Arial"/>
          <w:lang w:val="en-ZA" w:eastAsia="x-none"/>
        </w:rPr>
      </w:pPr>
      <w:r w:rsidRPr="00FA78D5">
        <w:rPr>
          <w:rFonts w:ascii="Arial" w:hAnsi="Arial" w:cs="Arial"/>
          <w:lang w:val="en-ZA" w:eastAsia="x-none"/>
        </w:rPr>
        <w:t>2014/15 = R 1 275 124 727</w:t>
      </w:r>
    </w:p>
    <w:p w:rsidR="00B157D1" w:rsidRPr="00FA78D5" w:rsidRDefault="00B157D1" w:rsidP="00FA78D5">
      <w:pPr>
        <w:ind w:left="720"/>
        <w:contextualSpacing/>
        <w:rPr>
          <w:rFonts w:ascii="Arial" w:hAnsi="Arial" w:cs="Arial"/>
          <w:lang w:val="en-ZA" w:eastAsia="x-none"/>
        </w:rPr>
      </w:pPr>
      <w:r w:rsidRPr="00FA78D5">
        <w:rPr>
          <w:rFonts w:ascii="Arial" w:hAnsi="Arial" w:cs="Arial"/>
          <w:lang w:val="en-ZA" w:eastAsia="x-none"/>
        </w:rPr>
        <w:t>2015/16 = R 1 503 036 446</w:t>
      </w:r>
    </w:p>
    <w:p w:rsidR="00B157D1" w:rsidRPr="00FA78D5" w:rsidRDefault="00B157D1" w:rsidP="00FA78D5">
      <w:pPr>
        <w:ind w:left="720"/>
        <w:contextualSpacing/>
        <w:rPr>
          <w:rFonts w:ascii="Arial" w:hAnsi="Arial" w:cs="Arial"/>
          <w:lang w:val="en-ZA" w:eastAsia="x-none"/>
        </w:rPr>
      </w:pPr>
      <w:r w:rsidRPr="00FA78D5">
        <w:rPr>
          <w:rFonts w:ascii="Arial" w:hAnsi="Arial" w:cs="Arial"/>
          <w:lang w:val="en-ZA" w:eastAsia="x-none"/>
        </w:rPr>
        <w:t>2016/17 = R 1 777 223 195</w:t>
      </w:r>
    </w:p>
    <w:p w:rsidR="00B157D1" w:rsidRPr="00FA78D5" w:rsidRDefault="00B157D1" w:rsidP="00FA78D5">
      <w:pPr>
        <w:ind w:left="720"/>
        <w:contextualSpacing/>
        <w:rPr>
          <w:rFonts w:ascii="Arial" w:hAnsi="Arial" w:cs="Arial"/>
          <w:b/>
          <w:lang w:val="en-ZA" w:eastAsia="x-none"/>
        </w:rPr>
      </w:pPr>
    </w:p>
    <w:p w:rsidR="00B157D1" w:rsidRPr="00FA78D5" w:rsidRDefault="00B157D1" w:rsidP="00FA78D5">
      <w:pPr>
        <w:numPr>
          <w:ilvl w:val="0"/>
          <w:numId w:val="24"/>
        </w:numPr>
        <w:contextualSpacing/>
        <w:rPr>
          <w:rFonts w:ascii="Arial" w:hAnsi="Arial" w:cs="Arial"/>
          <w:lang w:val="en-ZA" w:eastAsia="x-none"/>
        </w:rPr>
      </w:pPr>
      <w:r w:rsidRPr="00FA78D5">
        <w:rPr>
          <w:rFonts w:ascii="Arial" w:hAnsi="Arial" w:cs="Arial"/>
          <w:lang w:val="en-ZA" w:eastAsia="x-none"/>
        </w:rPr>
        <w:t>Actual Costs:</w:t>
      </w:r>
    </w:p>
    <w:p w:rsidR="00B157D1" w:rsidRPr="00FA78D5" w:rsidRDefault="00B157D1" w:rsidP="00FA78D5">
      <w:pPr>
        <w:ind w:left="720"/>
        <w:contextualSpacing/>
        <w:rPr>
          <w:rFonts w:ascii="Arial" w:hAnsi="Arial" w:cs="Arial"/>
          <w:lang w:val="en-ZA" w:eastAsia="x-none"/>
        </w:rPr>
      </w:pPr>
      <w:r w:rsidRPr="00FA78D5">
        <w:rPr>
          <w:rFonts w:ascii="Arial" w:hAnsi="Arial" w:cs="Arial"/>
          <w:lang w:val="en-ZA" w:eastAsia="x-none"/>
        </w:rPr>
        <w:t>2014/15 = R 1 127 245 893</w:t>
      </w:r>
    </w:p>
    <w:p w:rsidR="00B157D1" w:rsidRPr="00FA78D5" w:rsidRDefault="00B157D1" w:rsidP="00FA78D5">
      <w:pPr>
        <w:ind w:left="720"/>
        <w:contextualSpacing/>
        <w:rPr>
          <w:rFonts w:ascii="Arial" w:hAnsi="Arial" w:cs="Arial"/>
          <w:lang w:val="en-ZA" w:eastAsia="x-none"/>
        </w:rPr>
      </w:pPr>
      <w:r w:rsidRPr="00FA78D5">
        <w:rPr>
          <w:rFonts w:ascii="Arial" w:hAnsi="Arial" w:cs="Arial"/>
          <w:lang w:val="en-ZA" w:eastAsia="x-none"/>
        </w:rPr>
        <w:t>2015/16 = R 1 202 029 289</w:t>
      </w:r>
    </w:p>
    <w:p w:rsidR="00B157D1" w:rsidRPr="00FA78D5" w:rsidRDefault="00B157D1" w:rsidP="00FA78D5">
      <w:pPr>
        <w:ind w:left="720"/>
        <w:contextualSpacing/>
        <w:rPr>
          <w:rFonts w:ascii="Arial" w:hAnsi="Arial" w:cs="Arial"/>
          <w:lang w:val="en-ZA" w:eastAsia="x-none"/>
        </w:rPr>
      </w:pPr>
      <w:r w:rsidRPr="00FA78D5">
        <w:rPr>
          <w:rFonts w:ascii="Arial" w:hAnsi="Arial" w:cs="Arial"/>
          <w:lang w:val="en-ZA" w:eastAsia="x-none"/>
        </w:rPr>
        <w:t>2016/17 = R 1 601 028 593</w:t>
      </w:r>
    </w:p>
    <w:p w:rsidR="00B157D1" w:rsidRDefault="00B157D1" w:rsidP="009031A6">
      <w:pPr>
        <w:rPr>
          <w:rFonts w:ascii="Arial" w:hAnsi="Arial" w:cs="Arial"/>
          <w:b/>
          <w:lang w:val="en-ZA" w:eastAsia="x-none"/>
        </w:rPr>
      </w:pPr>
      <w:r>
        <w:rPr>
          <w:rFonts w:ascii="Arial" w:hAnsi="Arial" w:cs="Arial"/>
          <w:b/>
          <w:lang w:val="en-ZA" w:eastAsia="x-none"/>
        </w:rPr>
        <w:t>Airports Company South Africa SOC Limited (ACSA)</w:t>
      </w:r>
    </w:p>
    <w:p w:rsidR="00B157D1" w:rsidRDefault="00B157D1" w:rsidP="009031A6">
      <w:pPr>
        <w:rPr>
          <w:rFonts w:ascii="Arial" w:hAnsi="Arial" w:cs="Arial"/>
          <w:b/>
          <w:lang w:val="en-ZA" w:eastAsia="x-none"/>
        </w:rPr>
      </w:pPr>
    </w:p>
    <w:p w:rsidR="00B157D1" w:rsidRPr="00287D1C" w:rsidRDefault="00B157D1" w:rsidP="009031A6">
      <w:pPr>
        <w:pStyle w:val="ListParagraph"/>
        <w:numPr>
          <w:ilvl w:val="0"/>
          <w:numId w:val="25"/>
        </w:numPr>
        <w:ind w:hanging="720"/>
        <w:rPr>
          <w:rFonts w:ascii="Arial" w:hAnsi="Arial" w:cs="Arial"/>
        </w:rPr>
      </w:pPr>
      <w:r w:rsidRPr="00287D1C">
        <w:rPr>
          <w:rFonts w:ascii="Arial" w:hAnsi="Arial" w:cs="Arial"/>
        </w:rPr>
        <w:t>Number of consultants that have been used and each entity reporting to him in each of the Past three years:</w:t>
      </w:r>
    </w:p>
    <w:tbl>
      <w:tblPr>
        <w:tblStyle w:val="TableGrid"/>
        <w:tblW w:w="0" w:type="auto"/>
        <w:tblInd w:w="720" w:type="dxa"/>
        <w:tblLook w:val="04A0" w:firstRow="1" w:lastRow="0" w:firstColumn="1" w:lastColumn="0" w:noHBand="0" w:noVBand="1"/>
      </w:tblPr>
      <w:tblGrid>
        <w:gridCol w:w="2342"/>
        <w:gridCol w:w="2341"/>
        <w:gridCol w:w="2341"/>
      </w:tblGrid>
      <w:tr w:rsidR="00B157D1" w:rsidRPr="00287D1C" w:rsidTr="00B157D1">
        <w:tc>
          <w:tcPr>
            <w:tcW w:w="2342" w:type="dxa"/>
          </w:tcPr>
          <w:p w:rsidR="00B157D1" w:rsidRPr="00287D1C" w:rsidRDefault="00B157D1" w:rsidP="00B157D1">
            <w:pPr>
              <w:pStyle w:val="ListParagraph"/>
              <w:ind w:left="0"/>
              <w:rPr>
                <w:rFonts w:ascii="Arial" w:hAnsi="Arial" w:cs="Arial"/>
                <w:b/>
              </w:rPr>
            </w:pPr>
            <w:r w:rsidRPr="00287D1C">
              <w:rPr>
                <w:rFonts w:ascii="Arial" w:hAnsi="Arial" w:cs="Arial"/>
                <w:b/>
              </w:rPr>
              <w:t>2014/2015</w:t>
            </w:r>
          </w:p>
        </w:tc>
        <w:tc>
          <w:tcPr>
            <w:tcW w:w="2341" w:type="dxa"/>
          </w:tcPr>
          <w:p w:rsidR="00B157D1" w:rsidRPr="00287D1C" w:rsidRDefault="00B157D1" w:rsidP="00B157D1">
            <w:pPr>
              <w:pStyle w:val="ListParagraph"/>
              <w:ind w:left="0"/>
              <w:rPr>
                <w:rFonts w:ascii="Arial" w:hAnsi="Arial" w:cs="Arial"/>
                <w:b/>
              </w:rPr>
            </w:pPr>
            <w:r w:rsidRPr="00287D1C">
              <w:rPr>
                <w:rFonts w:ascii="Arial" w:hAnsi="Arial" w:cs="Arial"/>
                <w:b/>
              </w:rPr>
              <w:t>2015/2016</w:t>
            </w:r>
          </w:p>
        </w:tc>
        <w:tc>
          <w:tcPr>
            <w:tcW w:w="2341" w:type="dxa"/>
          </w:tcPr>
          <w:p w:rsidR="00B157D1" w:rsidRPr="00287D1C" w:rsidRDefault="00B157D1" w:rsidP="00B157D1">
            <w:pPr>
              <w:pStyle w:val="ListParagraph"/>
              <w:ind w:left="0"/>
              <w:rPr>
                <w:rFonts w:ascii="Arial" w:hAnsi="Arial" w:cs="Arial"/>
                <w:b/>
              </w:rPr>
            </w:pPr>
            <w:r w:rsidRPr="00287D1C">
              <w:rPr>
                <w:rFonts w:ascii="Arial" w:hAnsi="Arial" w:cs="Arial"/>
                <w:b/>
              </w:rPr>
              <w:t>2016/2017</w:t>
            </w:r>
          </w:p>
        </w:tc>
      </w:tr>
      <w:tr w:rsidR="00B157D1" w:rsidRPr="00287D1C" w:rsidTr="00B157D1">
        <w:tc>
          <w:tcPr>
            <w:tcW w:w="2342" w:type="dxa"/>
          </w:tcPr>
          <w:p w:rsidR="00B157D1" w:rsidRPr="00287D1C" w:rsidRDefault="00B157D1" w:rsidP="00B157D1">
            <w:pPr>
              <w:pStyle w:val="ListParagraph"/>
              <w:ind w:left="0"/>
              <w:rPr>
                <w:rFonts w:ascii="Arial" w:hAnsi="Arial" w:cs="Arial"/>
              </w:rPr>
            </w:pPr>
            <w:r w:rsidRPr="00287D1C">
              <w:rPr>
                <w:rFonts w:ascii="Arial" w:hAnsi="Arial" w:cs="Arial"/>
              </w:rPr>
              <w:t>139</w:t>
            </w:r>
          </w:p>
        </w:tc>
        <w:tc>
          <w:tcPr>
            <w:tcW w:w="2341" w:type="dxa"/>
          </w:tcPr>
          <w:p w:rsidR="00B157D1" w:rsidRPr="00287D1C" w:rsidRDefault="00B157D1" w:rsidP="00B157D1">
            <w:pPr>
              <w:pStyle w:val="ListParagraph"/>
              <w:ind w:left="0"/>
              <w:rPr>
                <w:rFonts w:ascii="Arial" w:hAnsi="Arial" w:cs="Arial"/>
              </w:rPr>
            </w:pPr>
            <w:r w:rsidRPr="00287D1C">
              <w:rPr>
                <w:rFonts w:ascii="Arial" w:hAnsi="Arial" w:cs="Arial"/>
              </w:rPr>
              <w:t>83</w:t>
            </w:r>
          </w:p>
        </w:tc>
        <w:tc>
          <w:tcPr>
            <w:tcW w:w="2341" w:type="dxa"/>
          </w:tcPr>
          <w:p w:rsidR="00B157D1" w:rsidRPr="00287D1C" w:rsidRDefault="00B157D1" w:rsidP="00B157D1">
            <w:pPr>
              <w:pStyle w:val="ListParagraph"/>
              <w:ind w:left="0"/>
              <w:rPr>
                <w:rFonts w:ascii="Arial" w:hAnsi="Arial" w:cs="Arial"/>
              </w:rPr>
            </w:pPr>
            <w:r w:rsidRPr="00287D1C">
              <w:rPr>
                <w:rFonts w:ascii="Arial" w:hAnsi="Arial" w:cs="Arial"/>
              </w:rPr>
              <w:t>67</w:t>
            </w:r>
          </w:p>
        </w:tc>
      </w:tr>
    </w:tbl>
    <w:p w:rsidR="00B157D1" w:rsidRPr="00287D1C" w:rsidRDefault="00B157D1" w:rsidP="009031A6">
      <w:pPr>
        <w:pStyle w:val="ListParagraph"/>
        <w:rPr>
          <w:rFonts w:ascii="Arial" w:hAnsi="Arial" w:cs="Arial"/>
        </w:rPr>
      </w:pPr>
    </w:p>
    <w:p w:rsidR="00B157D1" w:rsidRPr="00287D1C" w:rsidRDefault="00B157D1" w:rsidP="009031A6">
      <w:pPr>
        <w:rPr>
          <w:rFonts w:ascii="Arial" w:hAnsi="Arial" w:cs="Arial"/>
        </w:rPr>
      </w:pPr>
      <w:r w:rsidRPr="00287D1C">
        <w:rPr>
          <w:rFonts w:ascii="Arial" w:hAnsi="Arial" w:cs="Arial"/>
        </w:rPr>
        <w:t>(c) &amp; (d) Budget Allocations and actual costs</w:t>
      </w:r>
    </w:p>
    <w:tbl>
      <w:tblPr>
        <w:tblStyle w:val="TableGrid"/>
        <w:tblW w:w="0" w:type="auto"/>
        <w:tblInd w:w="720" w:type="dxa"/>
        <w:tblLook w:val="04A0" w:firstRow="1" w:lastRow="0" w:firstColumn="1" w:lastColumn="0" w:noHBand="0" w:noVBand="1"/>
      </w:tblPr>
      <w:tblGrid>
        <w:gridCol w:w="1641"/>
        <w:gridCol w:w="1960"/>
        <w:gridCol w:w="1960"/>
        <w:gridCol w:w="1960"/>
        <w:gridCol w:w="1791"/>
      </w:tblGrid>
      <w:tr w:rsidR="00B157D1" w:rsidRPr="00287D1C" w:rsidTr="00B157D1">
        <w:tc>
          <w:tcPr>
            <w:tcW w:w="1641" w:type="dxa"/>
          </w:tcPr>
          <w:p w:rsidR="00B157D1" w:rsidRPr="00287D1C" w:rsidRDefault="00B157D1" w:rsidP="00B157D1">
            <w:pPr>
              <w:pStyle w:val="ListParagraph"/>
              <w:ind w:left="0"/>
              <w:rPr>
                <w:rFonts w:ascii="Arial" w:hAnsi="Arial" w:cs="Arial"/>
                <w:b/>
              </w:rPr>
            </w:pPr>
          </w:p>
        </w:tc>
        <w:tc>
          <w:tcPr>
            <w:tcW w:w="1960" w:type="dxa"/>
          </w:tcPr>
          <w:p w:rsidR="00B157D1" w:rsidRPr="00287D1C" w:rsidRDefault="00B157D1" w:rsidP="00B157D1">
            <w:pPr>
              <w:pStyle w:val="ListParagraph"/>
              <w:ind w:left="0"/>
              <w:rPr>
                <w:rFonts w:ascii="Arial" w:hAnsi="Arial" w:cs="Arial"/>
                <w:b/>
              </w:rPr>
            </w:pPr>
            <w:r w:rsidRPr="00287D1C">
              <w:rPr>
                <w:rFonts w:ascii="Arial" w:hAnsi="Arial" w:cs="Arial"/>
                <w:b/>
              </w:rPr>
              <w:t>2014/2015</w:t>
            </w:r>
          </w:p>
        </w:tc>
        <w:tc>
          <w:tcPr>
            <w:tcW w:w="1960" w:type="dxa"/>
          </w:tcPr>
          <w:p w:rsidR="00B157D1" w:rsidRPr="00287D1C" w:rsidRDefault="00B157D1" w:rsidP="00B157D1">
            <w:pPr>
              <w:pStyle w:val="ListParagraph"/>
              <w:ind w:left="0"/>
              <w:rPr>
                <w:rFonts w:ascii="Arial" w:hAnsi="Arial" w:cs="Arial"/>
                <w:b/>
              </w:rPr>
            </w:pPr>
            <w:r w:rsidRPr="00287D1C">
              <w:rPr>
                <w:rFonts w:ascii="Arial" w:hAnsi="Arial" w:cs="Arial"/>
                <w:b/>
              </w:rPr>
              <w:t>2015/2016</w:t>
            </w:r>
          </w:p>
        </w:tc>
        <w:tc>
          <w:tcPr>
            <w:tcW w:w="1960" w:type="dxa"/>
          </w:tcPr>
          <w:p w:rsidR="00B157D1" w:rsidRPr="00287D1C" w:rsidRDefault="00B157D1" w:rsidP="00B157D1">
            <w:pPr>
              <w:pStyle w:val="ListParagraph"/>
              <w:ind w:left="0"/>
              <w:rPr>
                <w:rFonts w:ascii="Arial" w:hAnsi="Arial" w:cs="Arial"/>
                <w:b/>
              </w:rPr>
            </w:pPr>
            <w:r w:rsidRPr="00287D1C">
              <w:rPr>
                <w:rFonts w:ascii="Arial" w:hAnsi="Arial" w:cs="Arial"/>
                <w:b/>
              </w:rPr>
              <w:t>2016/2017</w:t>
            </w:r>
          </w:p>
        </w:tc>
        <w:tc>
          <w:tcPr>
            <w:tcW w:w="1791" w:type="dxa"/>
          </w:tcPr>
          <w:p w:rsidR="00B157D1" w:rsidRPr="00287D1C" w:rsidRDefault="00B157D1" w:rsidP="00B157D1">
            <w:pPr>
              <w:pStyle w:val="ListParagraph"/>
              <w:ind w:left="0"/>
              <w:rPr>
                <w:rFonts w:ascii="Arial" w:hAnsi="Arial" w:cs="Arial"/>
                <w:b/>
              </w:rPr>
            </w:pPr>
            <w:r w:rsidRPr="00287D1C">
              <w:rPr>
                <w:rFonts w:ascii="Arial" w:hAnsi="Arial" w:cs="Arial"/>
                <w:b/>
              </w:rPr>
              <w:t>Total</w:t>
            </w:r>
          </w:p>
        </w:tc>
      </w:tr>
      <w:tr w:rsidR="00B157D1" w:rsidRPr="00287D1C" w:rsidTr="00B157D1">
        <w:tc>
          <w:tcPr>
            <w:tcW w:w="1641" w:type="dxa"/>
          </w:tcPr>
          <w:p w:rsidR="00B157D1" w:rsidRPr="00287D1C" w:rsidRDefault="00B157D1" w:rsidP="00B157D1">
            <w:pPr>
              <w:pStyle w:val="ListParagraph"/>
              <w:ind w:left="0"/>
              <w:rPr>
                <w:rFonts w:ascii="Arial" w:hAnsi="Arial" w:cs="Arial"/>
                <w:b/>
              </w:rPr>
            </w:pPr>
            <w:r w:rsidRPr="00287D1C">
              <w:rPr>
                <w:rFonts w:ascii="Arial" w:hAnsi="Arial" w:cs="Arial"/>
                <w:b/>
              </w:rPr>
              <w:t>Budget</w:t>
            </w:r>
          </w:p>
        </w:tc>
        <w:tc>
          <w:tcPr>
            <w:tcW w:w="1960" w:type="dxa"/>
          </w:tcPr>
          <w:p w:rsidR="00B157D1" w:rsidRPr="00287D1C" w:rsidRDefault="00B157D1" w:rsidP="00B157D1">
            <w:pPr>
              <w:pStyle w:val="ListParagraph"/>
              <w:ind w:left="0"/>
              <w:rPr>
                <w:rFonts w:ascii="Arial" w:hAnsi="Arial" w:cs="Arial"/>
              </w:rPr>
            </w:pPr>
            <w:r w:rsidRPr="00287D1C">
              <w:rPr>
                <w:rFonts w:ascii="Arial" w:hAnsi="Arial" w:cs="Arial"/>
              </w:rPr>
              <w:t>R94 560 169</w:t>
            </w:r>
          </w:p>
        </w:tc>
        <w:tc>
          <w:tcPr>
            <w:tcW w:w="1960" w:type="dxa"/>
          </w:tcPr>
          <w:p w:rsidR="00B157D1" w:rsidRPr="00287D1C" w:rsidRDefault="00B157D1" w:rsidP="00B157D1">
            <w:pPr>
              <w:pStyle w:val="ListParagraph"/>
              <w:ind w:left="0"/>
              <w:rPr>
                <w:rFonts w:ascii="Arial" w:hAnsi="Arial" w:cs="Arial"/>
              </w:rPr>
            </w:pPr>
            <w:r w:rsidRPr="00287D1C">
              <w:rPr>
                <w:rFonts w:ascii="Arial" w:hAnsi="Arial" w:cs="Arial"/>
              </w:rPr>
              <w:t>R87 500 331</w:t>
            </w:r>
          </w:p>
        </w:tc>
        <w:tc>
          <w:tcPr>
            <w:tcW w:w="1960" w:type="dxa"/>
          </w:tcPr>
          <w:p w:rsidR="00B157D1" w:rsidRPr="00287D1C" w:rsidRDefault="00B157D1" w:rsidP="00B157D1">
            <w:pPr>
              <w:pStyle w:val="ListParagraph"/>
              <w:ind w:left="0"/>
              <w:rPr>
                <w:rFonts w:ascii="Arial" w:hAnsi="Arial" w:cs="Arial"/>
              </w:rPr>
            </w:pPr>
            <w:r w:rsidRPr="00287D1C">
              <w:rPr>
                <w:rFonts w:ascii="Arial" w:hAnsi="Arial" w:cs="Arial"/>
              </w:rPr>
              <w:t>R76 385 640</w:t>
            </w:r>
          </w:p>
        </w:tc>
        <w:tc>
          <w:tcPr>
            <w:tcW w:w="1791" w:type="dxa"/>
          </w:tcPr>
          <w:p w:rsidR="00B157D1" w:rsidRPr="00287D1C" w:rsidRDefault="00B157D1" w:rsidP="00B157D1">
            <w:pPr>
              <w:pStyle w:val="ListParagraph"/>
              <w:ind w:left="0"/>
              <w:rPr>
                <w:rFonts w:ascii="Arial" w:hAnsi="Arial" w:cs="Arial"/>
                <w:b/>
              </w:rPr>
            </w:pPr>
            <w:r w:rsidRPr="00287D1C">
              <w:rPr>
                <w:rFonts w:ascii="Arial" w:hAnsi="Arial" w:cs="Arial"/>
                <w:b/>
              </w:rPr>
              <w:t>R258 446 140</w:t>
            </w:r>
          </w:p>
        </w:tc>
      </w:tr>
      <w:tr w:rsidR="00B157D1" w:rsidRPr="00287D1C" w:rsidTr="00B157D1">
        <w:tc>
          <w:tcPr>
            <w:tcW w:w="1641" w:type="dxa"/>
          </w:tcPr>
          <w:p w:rsidR="00B157D1" w:rsidRPr="00287D1C" w:rsidRDefault="00B157D1" w:rsidP="00B157D1">
            <w:pPr>
              <w:pStyle w:val="ListParagraph"/>
              <w:ind w:left="0"/>
              <w:rPr>
                <w:rFonts w:ascii="Arial" w:hAnsi="Arial" w:cs="Arial"/>
                <w:b/>
              </w:rPr>
            </w:pPr>
            <w:r w:rsidRPr="00287D1C">
              <w:rPr>
                <w:rFonts w:ascii="Arial" w:hAnsi="Arial" w:cs="Arial"/>
                <w:b/>
              </w:rPr>
              <w:t>Actual</w:t>
            </w:r>
          </w:p>
        </w:tc>
        <w:tc>
          <w:tcPr>
            <w:tcW w:w="1960" w:type="dxa"/>
          </w:tcPr>
          <w:p w:rsidR="00B157D1" w:rsidRPr="00287D1C" w:rsidRDefault="00B157D1" w:rsidP="00B157D1">
            <w:pPr>
              <w:pStyle w:val="ListParagraph"/>
              <w:ind w:left="0"/>
              <w:rPr>
                <w:rFonts w:ascii="Arial" w:hAnsi="Arial" w:cs="Arial"/>
              </w:rPr>
            </w:pPr>
            <w:r w:rsidRPr="00287D1C">
              <w:rPr>
                <w:rFonts w:ascii="Arial" w:hAnsi="Arial" w:cs="Arial"/>
              </w:rPr>
              <w:t>R69 744 073</w:t>
            </w:r>
          </w:p>
        </w:tc>
        <w:tc>
          <w:tcPr>
            <w:tcW w:w="1960" w:type="dxa"/>
          </w:tcPr>
          <w:p w:rsidR="00B157D1" w:rsidRPr="00287D1C" w:rsidRDefault="00B157D1" w:rsidP="00B157D1">
            <w:pPr>
              <w:pStyle w:val="ListParagraph"/>
              <w:ind w:left="0"/>
              <w:rPr>
                <w:rFonts w:ascii="Arial" w:hAnsi="Arial" w:cs="Arial"/>
              </w:rPr>
            </w:pPr>
            <w:r w:rsidRPr="00287D1C">
              <w:rPr>
                <w:rFonts w:ascii="Arial" w:hAnsi="Arial" w:cs="Arial"/>
              </w:rPr>
              <w:t>R80 351 807</w:t>
            </w:r>
          </w:p>
        </w:tc>
        <w:tc>
          <w:tcPr>
            <w:tcW w:w="1960" w:type="dxa"/>
          </w:tcPr>
          <w:p w:rsidR="00B157D1" w:rsidRPr="00287D1C" w:rsidRDefault="00B157D1" w:rsidP="00B157D1">
            <w:pPr>
              <w:pStyle w:val="ListParagraph"/>
              <w:ind w:left="0"/>
              <w:rPr>
                <w:rFonts w:ascii="Arial" w:hAnsi="Arial" w:cs="Arial"/>
              </w:rPr>
            </w:pPr>
            <w:r w:rsidRPr="00287D1C">
              <w:rPr>
                <w:rFonts w:ascii="Arial" w:hAnsi="Arial" w:cs="Arial"/>
              </w:rPr>
              <w:t>R89 727 542</w:t>
            </w:r>
          </w:p>
        </w:tc>
        <w:tc>
          <w:tcPr>
            <w:tcW w:w="1791" w:type="dxa"/>
          </w:tcPr>
          <w:p w:rsidR="00B157D1" w:rsidRPr="00287D1C" w:rsidRDefault="00B157D1" w:rsidP="00B157D1">
            <w:pPr>
              <w:pStyle w:val="ListParagraph"/>
              <w:ind w:left="0"/>
              <w:rPr>
                <w:rFonts w:ascii="Arial" w:hAnsi="Arial" w:cs="Arial"/>
                <w:b/>
              </w:rPr>
            </w:pPr>
            <w:r w:rsidRPr="00287D1C">
              <w:rPr>
                <w:rFonts w:ascii="Arial" w:hAnsi="Arial" w:cs="Arial"/>
                <w:b/>
              </w:rPr>
              <w:t>R239 823 421</w:t>
            </w:r>
          </w:p>
        </w:tc>
      </w:tr>
    </w:tbl>
    <w:p w:rsidR="00B157D1" w:rsidRPr="00287D1C" w:rsidRDefault="00B157D1" w:rsidP="009031A6">
      <w:pPr>
        <w:pStyle w:val="ListParagraph"/>
        <w:rPr>
          <w:rFonts w:ascii="Arial" w:hAnsi="Arial" w:cs="Arial"/>
        </w:rPr>
      </w:pPr>
    </w:p>
    <w:p w:rsidR="00B157D1" w:rsidRPr="00287D1C" w:rsidRDefault="00B157D1" w:rsidP="009031A6">
      <w:pPr>
        <w:pStyle w:val="ListParagraph"/>
        <w:numPr>
          <w:ilvl w:val="0"/>
          <w:numId w:val="25"/>
        </w:numPr>
        <w:ind w:left="284" w:hanging="284"/>
        <w:rPr>
          <w:rFonts w:ascii="Arial" w:hAnsi="Arial" w:cs="Arial"/>
        </w:rPr>
      </w:pPr>
      <w:r>
        <w:rPr>
          <w:rFonts w:ascii="Arial" w:hAnsi="Arial" w:cs="Arial"/>
        </w:rPr>
        <w:t xml:space="preserve">  </w:t>
      </w:r>
      <w:r w:rsidRPr="00287D1C">
        <w:rPr>
          <w:rFonts w:ascii="Arial" w:hAnsi="Arial" w:cs="Arial"/>
        </w:rPr>
        <w:t>Consultants are used for three main functional areas namely:</w:t>
      </w:r>
    </w:p>
    <w:p w:rsidR="00B157D1" w:rsidRPr="00CB2709" w:rsidRDefault="00B157D1" w:rsidP="009031A6">
      <w:pPr>
        <w:pStyle w:val="ListParagraph"/>
        <w:rPr>
          <w:rFonts w:ascii="Arial" w:hAnsi="Arial" w:cs="Arial"/>
          <w:u w:val="single"/>
        </w:rPr>
      </w:pPr>
    </w:p>
    <w:p w:rsidR="00B157D1" w:rsidRDefault="00B157D1" w:rsidP="009031A6">
      <w:pPr>
        <w:pStyle w:val="ListParagraph"/>
        <w:ind w:hanging="720"/>
        <w:rPr>
          <w:rFonts w:ascii="Arial" w:hAnsi="Arial" w:cs="Arial"/>
          <w:u w:val="single"/>
        </w:rPr>
      </w:pPr>
      <w:r w:rsidRPr="00CB2709">
        <w:rPr>
          <w:rFonts w:ascii="Arial" w:hAnsi="Arial" w:cs="Arial"/>
          <w:u w:val="single"/>
        </w:rPr>
        <w:t>Strategic</w:t>
      </w:r>
    </w:p>
    <w:p w:rsidR="00B157D1" w:rsidRPr="00CB2709" w:rsidRDefault="00B157D1" w:rsidP="009031A6">
      <w:pPr>
        <w:pStyle w:val="ListParagraph"/>
        <w:spacing w:after="0" w:line="240" w:lineRule="auto"/>
        <w:ind w:hanging="720"/>
        <w:rPr>
          <w:rFonts w:ascii="Arial" w:hAnsi="Arial" w:cs="Arial"/>
          <w:u w:val="single"/>
        </w:rPr>
      </w:pP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ACSA Operation transport strategy</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 xml:space="preserve">Board Evaluation </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Board Evaluation Review</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Board Strategy Facilitation</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Business Development Strategy Development</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Design and implement employee transport strategy</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Employee housing project</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Facilitation of Board Strategic Risk Assessments Workshop</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Information technology strategy formulation</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Re-engineering of company operating structure</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SCM Strategy Analysis</w:t>
      </w:r>
    </w:p>
    <w:p w:rsidR="00B157D1" w:rsidRPr="00287D1C"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SCM strategy formulation</w:t>
      </w:r>
    </w:p>
    <w:p w:rsidR="00B157D1" w:rsidRPr="00945690" w:rsidRDefault="00B157D1" w:rsidP="009031A6">
      <w:pPr>
        <w:pStyle w:val="ListParagraph"/>
        <w:numPr>
          <w:ilvl w:val="0"/>
          <w:numId w:val="26"/>
        </w:numPr>
        <w:ind w:left="284" w:hanging="284"/>
        <w:rPr>
          <w:rFonts w:ascii="Arial" w:hAnsi="Arial" w:cs="Arial"/>
        </w:rPr>
      </w:pPr>
      <w:r>
        <w:rPr>
          <w:rFonts w:ascii="Arial" w:hAnsi="Arial" w:cs="Arial"/>
        </w:rPr>
        <w:t xml:space="preserve"> </w:t>
      </w:r>
      <w:r w:rsidRPr="00287D1C">
        <w:rPr>
          <w:rFonts w:ascii="Arial" w:hAnsi="Arial" w:cs="Arial"/>
        </w:rPr>
        <w:t>SCM Transformation model and implementation plan</w:t>
      </w:r>
    </w:p>
    <w:p w:rsidR="00B157D1" w:rsidRDefault="00B157D1" w:rsidP="009031A6">
      <w:pPr>
        <w:spacing w:after="0"/>
        <w:rPr>
          <w:rFonts w:ascii="Arial" w:hAnsi="Arial" w:cs="Arial"/>
          <w:u w:val="single"/>
        </w:rPr>
      </w:pPr>
      <w:r w:rsidRPr="00CB2709">
        <w:rPr>
          <w:rFonts w:ascii="Arial" w:hAnsi="Arial" w:cs="Arial"/>
          <w:u w:val="single"/>
        </w:rPr>
        <w:t>Tactical</w:t>
      </w:r>
    </w:p>
    <w:p w:rsidR="00B157D1" w:rsidRPr="00CB2709" w:rsidRDefault="00B157D1" w:rsidP="009031A6">
      <w:pPr>
        <w:spacing w:after="0"/>
        <w:rPr>
          <w:rFonts w:ascii="Arial" w:hAnsi="Arial" w:cs="Arial"/>
          <w:u w:val="single"/>
        </w:rPr>
      </w:pP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ACSA Value Chain Analysis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 xml:space="preserve">Advise on </w:t>
      </w:r>
      <w:proofErr w:type="spellStart"/>
      <w:r w:rsidRPr="00287D1C">
        <w:rPr>
          <w:rFonts w:ascii="Arial" w:hAnsi="Arial" w:cs="Arial"/>
        </w:rPr>
        <w:t>Caseware</w:t>
      </w:r>
      <w:proofErr w:type="spellEnd"/>
      <w:r w:rsidRPr="00287D1C">
        <w:rPr>
          <w:rFonts w:ascii="Arial" w:hAnsi="Arial" w:cs="Arial"/>
        </w:rPr>
        <w:t xml:space="preserve"> software</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Airport Master Plans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Application of Property Developments Rights on the Western Precinct</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Company valuation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Design &amp; Facilitation of Performance Management sessions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ERP design, implementation and support</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Financial results production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 xml:space="preserve">Geo-hydrological assessment for King </w:t>
      </w:r>
      <w:proofErr w:type="spellStart"/>
      <w:r w:rsidRPr="00287D1C">
        <w:rPr>
          <w:rFonts w:ascii="Arial" w:hAnsi="Arial" w:cs="Arial"/>
        </w:rPr>
        <w:t>Shaka</w:t>
      </w:r>
      <w:proofErr w:type="spellEnd"/>
      <w:r w:rsidRPr="00287D1C">
        <w:rPr>
          <w:rFonts w:ascii="Arial" w:hAnsi="Arial" w:cs="Arial"/>
        </w:rPr>
        <w:t xml:space="preserve"> International Airport</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Guidance on the supply chain management process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Human resources optimization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Minority Shareholders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 xml:space="preserve">On- Boarding Workshops </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Operational audits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Outsourced internal audit function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Permission application review and amendments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Procedure for navigation services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Specialist Resources for Finance</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Traffic Forecast Study for ACSA</w:t>
      </w:r>
    </w:p>
    <w:p w:rsidR="00B157D1" w:rsidRDefault="00B157D1" w:rsidP="009031A6">
      <w:pPr>
        <w:spacing w:after="0"/>
        <w:ind w:left="720" w:hanging="720"/>
        <w:rPr>
          <w:rFonts w:ascii="Arial" w:hAnsi="Arial" w:cs="Arial"/>
          <w:u w:val="single"/>
        </w:rPr>
      </w:pPr>
      <w:r w:rsidRPr="00CB2709">
        <w:rPr>
          <w:rFonts w:ascii="Arial" w:hAnsi="Arial" w:cs="Arial"/>
          <w:u w:val="single"/>
        </w:rPr>
        <w:t>Operational</w:t>
      </w:r>
    </w:p>
    <w:p w:rsidR="00B157D1" w:rsidRPr="00CB2709" w:rsidRDefault="00B157D1" w:rsidP="009031A6">
      <w:pPr>
        <w:spacing w:after="0"/>
        <w:ind w:left="720" w:hanging="720"/>
        <w:rPr>
          <w:rFonts w:ascii="Arial" w:hAnsi="Arial" w:cs="Arial"/>
          <w:u w:val="single"/>
        </w:rPr>
      </w:pP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Airport Carbon Accreditation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Health risk assessment and Medical surveillance</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Security Door Upgrade Project</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 xml:space="preserve">ABS ISO 14001 Certification </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ACI Conference: design and implementation of ACSA area</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Administration services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Airport Operations Integrated Report for 2015</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Aviation surveys and procedures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Architectural Services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Auto Pedigree Building - Subsidence Remedy</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BBB-EE Rating</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Bid Adjudication Committee Training</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Brand Management</w:t>
      </w:r>
    </w:p>
    <w:p w:rsidR="00B157D1" w:rsidRPr="00287D1C" w:rsidRDefault="00B157D1" w:rsidP="009031A6">
      <w:pPr>
        <w:pStyle w:val="ListParagraph"/>
        <w:numPr>
          <w:ilvl w:val="0"/>
          <w:numId w:val="26"/>
        </w:numPr>
        <w:tabs>
          <w:tab w:val="left" w:pos="284"/>
        </w:tabs>
        <w:ind w:left="426" w:hanging="426"/>
        <w:rPr>
          <w:rFonts w:ascii="Arial" w:hAnsi="Arial" w:cs="Arial"/>
        </w:rPr>
      </w:pPr>
      <w:r w:rsidRPr="00287D1C">
        <w:rPr>
          <w:rFonts w:ascii="Arial" w:hAnsi="Arial" w:cs="Arial"/>
        </w:rPr>
        <w:t>Business Analysts and project managers for IT projects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Cape Town International symphony way development corridor &amp; general Planning Support including comment on zoning rectification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Coaching for managers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Commercial Areas Survey at Regional Airports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Competition Compliance Training</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Crisis Services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CTIA Bi-Annual Stakeholder Survey</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 xml:space="preserve">Design of the emergency evacuation diagrams for King </w:t>
      </w:r>
      <w:proofErr w:type="spellStart"/>
      <w:r w:rsidRPr="00287D1C">
        <w:rPr>
          <w:rFonts w:ascii="Arial" w:hAnsi="Arial" w:cs="Arial"/>
        </w:rPr>
        <w:t>Shaka</w:t>
      </w:r>
      <w:proofErr w:type="spellEnd"/>
      <w:r w:rsidRPr="00287D1C">
        <w:rPr>
          <w:rFonts w:ascii="Arial" w:hAnsi="Arial" w:cs="Arial"/>
        </w:rPr>
        <w:t xml:space="preserve"> International Airport</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Digital design</w:t>
      </w:r>
    </w:p>
    <w:p w:rsidR="00B157D1" w:rsidRPr="00287D1C" w:rsidRDefault="00B157D1" w:rsidP="009031A6">
      <w:pPr>
        <w:pStyle w:val="ListParagraph"/>
        <w:numPr>
          <w:ilvl w:val="0"/>
          <w:numId w:val="26"/>
        </w:numPr>
        <w:ind w:left="284" w:hanging="284"/>
        <w:rPr>
          <w:rFonts w:ascii="Arial" w:hAnsi="Arial" w:cs="Arial"/>
        </w:rPr>
      </w:pPr>
      <w:proofErr w:type="spellStart"/>
      <w:r w:rsidRPr="00287D1C">
        <w:rPr>
          <w:rFonts w:ascii="Arial" w:hAnsi="Arial" w:cs="Arial"/>
        </w:rPr>
        <w:t>DigSilent</w:t>
      </w:r>
      <w:proofErr w:type="spellEnd"/>
      <w:r w:rsidRPr="00287D1C">
        <w:rPr>
          <w:rFonts w:ascii="Arial" w:hAnsi="Arial" w:cs="Arial"/>
        </w:rPr>
        <w:t xml:space="preserve"> Simulation</w:t>
      </w:r>
    </w:p>
    <w:p w:rsidR="00B157D1" w:rsidRDefault="00B157D1" w:rsidP="009031A6">
      <w:pPr>
        <w:spacing w:after="0"/>
        <w:ind w:left="1080" w:hanging="1080"/>
        <w:rPr>
          <w:rFonts w:ascii="Arial" w:hAnsi="Arial" w:cs="Arial"/>
          <w:u w:val="single"/>
        </w:rPr>
      </w:pPr>
      <w:r w:rsidRPr="00CB2709">
        <w:rPr>
          <w:rFonts w:ascii="Arial" w:hAnsi="Arial" w:cs="Arial"/>
          <w:u w:val="single"/>
        </w:rPr>
        <w:t>Operational (continued)</w:t>
      </w:r>
    </w:p>
    <w:p w:rsidR="00B157D1" w:rsidRPr="00CB2709" w:rsidRDefault="00B157D1" w:rsidP="009031A6">
      <w:pPr>
        <w:spacing w:after="0"/>
        <w:ind w:left="1080" w:hanging="1080"/>
        <w:rPr>
          <w:rFonts w:ascii="Arial" w:hAnsi="Arial" w:cs="Arial"/>
          <w:b/>
          <w:u w:val="single"/>
        </w:rPr>
      </w:pPr>
    </w:p>
    <w:p w:rsidR="00B157D1" w:rsidRPr="00287D1C" w:rsidRDefault="00B157D1" w:rsidP="009031A6">
      <w:pPr>
        <w:pStyle w:val="ListParagraph"/>
        <w:numPr>
          <w:ilvl w:val="0"/>
          <w:numId w:val="26"/>
        </w:numPr>
        <w:spacing w:after="0"/>
        <w:ind w:left="284" w:hanging="284"/>
        <w:rPr>
          <w:rFonts w:ascii="Arial" w:hAnsi="Arial" w:cs="Arial"/>
        </w:rPr>
      </w:pPr>
      <w:r w:rsidRPr="00287D1C">
        <w:rPr>
          <w:rFonts w:ascii="Arial" w:hAnsi="Arial" w:cs="Arial"/>
        </w:rPr>
        <w:t>Employee Wellbeing</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Enterprise development award process evaluated</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Environmental surveys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 xml:space="preserve">Environmental services at King </w:t>
      </w:r>
      <w:proofErr w:type="spellStart"/>
      <w:r w:rsidRPr="00287D1C">
        <w:rPr>
          <w:rFonts w:ascii="Arial" w:hAnsi="Arial" w:cs="Arial"/>
        </w:rPr>
        <w:t>Shaka</w:t>
      </w:r>
      <w:proofErr w:type="spellEnd"/>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Feasibility study for solar power</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GIS Data Maintenance</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Ground Water Filtration System Design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 xml:space="preserve">IATA Airport Development Reference Manual for King </w:t>
      </w:r>
      <w:proofErr w:type="spellStart"/>
      <w:r w:rsidRPr="00287D1C">
        <w:rPr>
          <w:rFonts w:ascii="Arial" w:hAnsi="Arial" w:cs="Arial"/>
        </w:rPr>
        <w:t>Shaka</w:t>
      </w:r>
      <w:proofErr w:type="spellEnd"/>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Implement fraud hotline</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Infrastructure design changes to optimize available space</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Infrastructure optimization of electrical components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Integrated reporting services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Investment Property Evaluation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ISO 1400 Environmental management system</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ISO14001 Certification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Land audit and plans for all Regional Airports.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Land Surveying Services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Legal advice</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Legal Compliance Evaluation Audits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Management of Wi-Fi</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Motivational Speaker</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Occupational Hygiene Surveys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ORTIA Western Precinct Commercialization Mixed Use Market Study</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Outsourced communications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Passive diffusive monitoring campaign at OR Tambo</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Photography</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Property service provider</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Proposal for a Petrol station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Remuneration analysis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 xml:space="preserve">Retail Study at King </w:t>
      </w:r>
      <w:proofErr w:type="spellStart"/>
      <w:r w:rsidRPr="00287D1C">
        <w:rPr>
          <w:rFonts w:ascii="Arial" w:hAnsi="Arial" w:cs="Arial"/>
        </w:rPr>
        <w:t>Shaka</w:t>
      </w:r>
      <w:proofErr w:type="spellEnd"/>
      <w:r w:rsidRPr="00287D1C">
        <w:rPr>
          <w:rFonts w:ascii="Arial" w:hAnsi="Arial" w:cs="Arial"/>
        </w:rPr>
        <w:t xml:space="preserve"> International Airport</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Review of Social &amp; Ethics Committee TOR and Work Plan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Security plans OR Tambo</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 xml:space="preserve">Security Queuing Enclosure Project </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Social Economic Development brochure design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Tender advertisements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Tender publication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Top Executive Survey</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Topographical survey</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Town Planning Services</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Unplugged OHS Safety Induction Video</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UPS &amp; Battery Project</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Water management SYSTEM AMR design</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WCA</w:t>
      </w:r>
    </w:p>
    <w:p w:rsidR="00B157D1" w:rsidRPr="00287D1C" w:rsidRDefault="00B157D1" w:rsidP="009031A6">
      <w:pPr>
        <w:pStyle w:val="ListParagraph"/>
        <w:numPr>
          <w:ilvl w:val="0"/>
          <w:numId w:val="26"/>
        </w:numPr>
        <w:ind w:left="284" w:hanging="284"/>
        <w:rPr>
          <w:rFonts w:ascii="Arial" w:hAnsi="Arial" w:cs="Arial"/>
        </w:rPr>
      </w:pPr>
      <w:r w:rsidRPr="00287D1C">
        <w:rPr>
          <w:rFonts w:ascii="Arial" w:hAnsi="Arial" w:cs="Arial"/>
        </w:rPr>
        <w:t>Web services and support</w:t>
      </w:r>
    </w:p>
    <w:p w:rsidR="00B157D1" w:rsidRDefault="00B157D1" w:rsidP="009031A6">
      <w:pPr>
        <w:pStyle w:val="ListParagraph"/>
        <w:numPr>
          <w:ilvl w:val="0"/>
          <w:numId w:val="26"/>
        </w:numPr>
        <w:ind w:left="284" w:hanging="284"/>
        <w:rPr>
          <w:rFonts w:ascii="Arial" w:hAnsi="Arial" w:cs="Arial"/>
        </w:rPr>
      </w:pPr>
      <w:r w:rsidRPr="00287D1C">
        <w:rPr>
          <w:rFonts w:ascii="Arial" w:hAnsi="Arial" w:cs="Arial"/>
        </w:rPr>
        <w:t>Zoning Certificates</w:t>
      </w:r>
    </w:p>
    <w:p w:rsidR="00B157D1" w:rsidRDefault="00B157D1" w:rsidP="009031A6">
      <w:pPr>
        <w:rPr>
          <w:rFonts w:ascii="Arial" w:hAnsi="Arial" w:cs="Arial"/>
        </w:rPr>
      </w:pPr>
    </w:p>
    <w:p w:rsidR="00B157D1" w:rsidRDefault="00B157D1" w:rsidP="009031A6">
      <w:pPr>
        <w:rPr>
          <w:rFonts w:ascii="Arial" w:hAnsi="Arial" w:cs="Arial"/>
        </w:rPr>
      </w:pPr>
    </w:p>
    <w:p w:rsidR="00B157D1" w:rsidRDefault="00B157D1" w:rsidP="009031A6">
      <w:pPr>
        <w:rPr>
          <w:rFonts w:ascii="Arial" w:hAnsi="Arial" w:cs="Arial"/>
        </w:rPr>
      </w:pPr>
    </w:p>
    <w:p w:rsidR="00B157D1" w:rsidRPr="00287D1C" w:rsidRDefault="00B157D1" w:rsidP="009031A6">
      <w:pPr>
        <w:rPr>
          <w:rFonts w:ascii="Arial" w:hAnsi="Arial" w:cs="Arial"/>
          <w:b/>
          <w:lang w:val="en-ZA" w:eastAsia="x-none"/>
        </w:rPr>
      </w:pPr>
      <w:r w:rsidRPr="00287D1C">
        <w:rPr>
          <w:rFonts w:ascii="Arial" w:hAnsi="Arial" w:cs="Arial"/>
          <w:b/>
          <w:lang w:val="en-ZA" w:eastAsia="x-none"/>
        </w:rPr>
        <w:t>Air Traffic and Navigation Services SOC Limited (ATNS)</w:t>
      </w:r>
    </w:p>
    <w:p w:rsidR="00B157D1" w:rsidRPr="00287D1C" w:rsidRDefault="00B157D1" w:rsidP="009031A6">
      <w:pPr>
        <w:rPr>
          <w:rFonts w:ascii="Arial" w:hAnsi="Arial" w:cs="Arial"/>
          <w:b/>
          <w:lang w:val="en-ZA" w:eastAsia="x-none"/>
        </w:rPr>
      </w:pPr>
    </w:p>
    <w:tbl>
      <w:tblPr>
        <w:tblW w:w="0" w:type="auto"/>
        <w:tblCellMar>
          <w:left w:w="0" w:type="dxa"/>
          <w:right w:w="0" w:type="dxa"/>
        </w:tblCellMar>
        <w:tblLook w:val="04A0" w:firstRow="1" w:lastRow="0" w:firstColumn="1" w:lastColumn="0" w:noHBand="0" w:noVBand="1"/>
      </w:tblPr>
      <w:tblGrid>
        <w:gridCol w:w="1337"/>
        <w:gridCol w:w="1494"/>
        <w:gridCol w:w="2063"/>
        <w:gridCol w:w="1158"/>
        <w:gridCol w:w="2063"/>
        <w:gridCol w:w="2049"/>
      </w:tblGrid>
      <w:tr w:rsidR="00B157D1" w:rsidRPr="00287D1C" w:rsidTr="009031A6">
        <w:tc>
          <w:tcPr>
            <w:tcW w:w="1016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57D1" w:rsidRPr="00287D1C" w:rsidRDefault="00B157D1" w:rsidP="00B157D1">
            <w:pPr>
              <w:rPr>
                <w:rFonts w:ascii="Arial" w:eastAsiaTheme="minorHAnsi" w:hAnsi="Arial" w:cs="Arial"/>
              </w:rPr>
            </w:pPr>
            <w:r w:rsidRPr="00287D1C">
              <w:rPr>
                <w:rFonts w:ascii="Arial" w:hAnsi="Arial" w:cs="Arial"/>
              </w:rPr>
              <w:t>Reply IT Consulting Services</w:t>
            </w:r>
          </w:p>
        </w:tc>
      </w:tr>
      <w:tr w:rsidR="00B157D1" w:rsidRPr="00287D1C" w:rsidTr="009031A6">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7D1" w:rsidRPr="00287D1C" w:rsidRDefault="00B157D1" w:rsidP="00B157D1">
            <w:pPr>
              <w:rPr>
                <w:rFonts w:ascii="Arial" w:hAnsi="Arial" w:cs="Arial"/>
              </w:rPr>
            </w:pPr>
            <w:r w:rsidRPr="00287D1C">
              <w:rPr>
                <w:rFonts w:ascii="Arial" w:hAnsi="Arial" w:cs="Arial"/>
              </w:rPr>
              <w:t>Year</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B157D1" w:rsidRPr="00287D1C" w:rsidRDefault="00B157D1" w:rsidP="00B157D1">
            <w:pPr>
              <w:rPr>
                <w:rFonts w:ascii="Arial" w:hAnsi="Arial" w:cs="Arial"/>
              </w:rPr>
            </w:pPr>
            <w:r w:rsidRPr="00287D1C">
              <w:rPr>
                <w:rFonts w:ascii="Arial" w:hAnsi="Arial" w:cs="Arial"/>
              </w:rPr>
              <w:t xml:space="preserve">Consultant  </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B157D1" w:rsidRPr="00287D1C" w:rsidRDefault="00B157D1" w:rsidP="00B157D1">
            <w:pPr>
              <w:rPr>
                <w:rFonts w:ascii="Arial" w:hAnsi="Arial" w:cs="Arial"/>
              </w:rPr>
            </w:pPr>
            <w:r w:rsidRPr="00287D1C">
              <w:rPr>
                <w:rFonts w:ascii="Arial" w:hAnsi="Arial" w:cs="Arial"/>
              </w:rPr>
              <w:t>Services Procured</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B157D1" w:rsidRPr="00287D1C" w:rsidRDefault="00B157D1" w:rsidP="00B157D1">
            <w:pPr>
              <w:rPr>
                <w:rFonts w:ascii="Arial" w:hAnsi="Arial" w:cs="Arial"/>
              </w:rPr>
            </w:pPr>
            <w:r w:rsidRPr="00287D1C">
              <w:rPr>
                <w:rFonts w:ascii="Arial" w:hAnsi="Arial" w:cs="Arial"/>
              </w:rPr>
              <w:t>Cost</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B157D1" w:rsidRPr="00287D1C" w:rsidRDefault="00B157D1" w:rsidP="00B157D1">
            <w:pPr>
              <w:rPr>
                <w:rFonts w:ascii="Arial" w:hAnsi="Arial" w:cs="Arial"/>
              </w:rPr>
            </w:pPr>
            <w:r w:rsidRPr="00287D1C">
              <w:rPr>
                <w:rFonts w:ascii="Arial" w:hAnsi="Arial" w:cs="Arial"/>
              </w:rPr>
              <w:t>Justification</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B157D1" w:rsidRPr="00287D1C" w:rsidRDefault="00B157D1" w:rsidP="00B157D1">
            <w:pPr>
              <w:rPr>
                <w:rFonts w:ascii="Arial" w:hAnsi="Arial" w:cs="Arial"/>
              </w:rPr>
            </w:pPr>
            <w:r w:rsidRPr="00287D1C">
              <w:rPr>
                <w:rFonts w:ascii="Arial" w:hAnsi="Arial" w:cs="Arial"/>
              </w:rPr>
              <w:t>Additional comments</w:t>
            </w:r>
          </w:p>
        </w:tc>
      </w:tr>
      <w:tr w:rsidR="00B157D1" w:rsidRPr="00287D1C" w:rsidTr="009031A6">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2014/15</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proofErr w:type="spellStart"/>
            <w:r w:rsidRPr="00287D1C">
              <w:rPr>
                <w:rFonts w:ascii="Arial" w:hAnsi="Arial" w:cs="Arial"/>
              </w:rPr>
              <w:t>Bayajula</w:t>
            </w:r>
            <w:proofErr w:type="spellEnd"/>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Business Process Mapping</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R 3, 000, 000</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To complement existing staff to ensure company-wide business processes were mapped in the allotted time</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This was a once-off engagement</w:t>
            </w:r>
          </w:p>
        </w:tc>
      </w:tr>
      <w:tr w:rsidR="00B157D1" w:rsidRPr="00287D1C" w:rsidTr="009031A6">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2015/16</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Knowledge Integration Dynamics</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Facilitation of workshops and development of specification for an enterprise Business Intelligence/Market Intelligence platform</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R120 000</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ATNS did not have the experience to conduct these workshops and extract appropriate requirements from users in relation to Business Intelligence/Market Intelligence area</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This was a once-off engagement. The company did not tender for the work by virtue of having assisted in developing the specification</w:t>
            </w:r>
          </w:p>
        </w:tc>
      </w:tr>
      <w:tr w:rsidR="00B157D1" w:rsidRPr="00287D1C" w:rsidTr="009031A6">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2015/16</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proofErr w:type="spellStart"/>
            <w:r w:rsidRPr="00287D1C">
              <w:rPr>
                <w:rFonts w:ascii="Arial" w:hAnsi="Arial" w:cs="Arial"/>
              </w:rPr>
              <w:t>KnowMax</w:t>
            </w:r>
            <w:proofErr w:type="spellEnd"/>
            <w:r w:rsidRPr="00287D1C">
              <w:rPr>
                <w:rFonts w:ascii="Arial" w:hAnsi="Arial" w:cs="Arial"/>
              </w:rPr>
              <w:t xml:space="preserve"> for IKM</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Facilitation of knowledge management champions workshop</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R 50 000</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External expert facilitators were required to assist drive buy-in</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This was a once-off engagement</w:t>
            </w:r>
          </w:p>
        </w:tc>
      </w:tr>
      <w:tr w:rsidR="00B157D1" w:rsidRPr="00287D1C" w:rsidTr="009031A6">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2015/16</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proofErr w:type="spellStart"/>
            <w:r w:rsidRPr="00287D1C">
              <w:rPr>
                <w:rFonts w:ascii="Arial" w:hAnsi="Arial" w:cs="Arial"/>
              </w:rPr>
              <w:t>Aptronics</w:t>
            </w:r>
            <w:proofErr w:type="spellEnd"/>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Provide IT network assessment services</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R 140 000</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There were network issues that were hampering the successful installation of data storage equipment.</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This was a once-off engagement</w:t>
            </w:r>
          </w:p>
        </w:tc>
      </w:tr>
      <w:tr w:rsidR="00B157D1" w:rsidRPr="00287D1C" w:rsidTr="009031A6">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p>
        </w:tc>
      </w:tr>
      <w:tr w:rsidR="00B157D1" w:rsidRPr="00287D1C" w:rsidTr="009031A6">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p>
        </w:tc>
        <w:tc>
          <w:tcPr>
            <w:tcW w:w="8827" w:type="dxa"/>
            <w:gridSpan w:val="5"/>
            <w:tcBorders>
              <w:top w:val="nil"/>
              <w:left w:val="nil"/>
              <w:bottom w:val="single" w:sz="8" w:space="0" w:color="auto"/>
              <w:right w:val="single" w:sz="8" w:space="0" w:color="auto"/>
            </w:tcBorders>
            <w:tcMar>
              <w:top w:w="0" w:type="dxa"/>
              <w:left w:w="108" w:type="dxa"/>
              <w:bottom w:w="0" w:type="dxa"/>
              <w:right w:w="108" w:type="dxa"/>
            </w:tcMar>
          </w:tcPr>
          <w:p w:rsidR="00B157D1" w:rsidRPr="00287D1C" w:rsidRDefault="00B157D1" w:rsidP="00B157D1">
            <w:pPr>
              <w:rPr>
                <w:rFonts w:ascii="Arial" w:hAnsi="Arial" w:cs="Arial"/>
              </w:rPr>
            </w:pPr>
            <w:r w:rsidRPr="00287D1C">
              <w:rPr>
                <w:rFonts w:ascii="Arial" w:hAnsi="Arial" w:cs="Arial"/>
              </w:rPr>
              <w:t xml:space="preserve">IT does however sign support and maintenance agreements with service providers from which we have procured IT systems or they may have assisted us with the roll-out of IT systems for which they are accredited by the original equipment manufacturer (OEM) to implement and support. These support and maintenance agreements allow us to access critical support services from these service providers whenever there are system malfunctions that cannot be resolved by internal IT staff and also to allow service providers to cover for critical resources whenever they take planned leave. </w:t>
            </w:r>
          </w:p>
        </w:tc>
      </w:tr>
    </w:tbl>
    <w:p w:rsidR="00B157D1" w:rsidRDefault="00B157D1" w:rsidP="009031A6">
      <w:pPr>
        <w:rPr>
          <w:rFonts w:ascii="Arial" w:hAnsi="Arial" w:cs="Arial"/>
          <w:b/>
          <w:lang w:val="en-ZA" w:eastAsia="x-none"/>
        </w:rPr>
      </w:pPr>
    </w:p>
    <w:p w:rsidR="00B157D1" w:rsidRDefault="00B157D1" w:rsidP="009031A6">
      <w:pPr>
        <w:rPr>
          <w:rFonts w:ascii="Arial" w:hAnsi="Arial" w:cs="Arial"/>
          <w:b/>
          <w:lang w:val="en-ZA" w:eastAsia="x-none"/>
        </w:rPr>
      </w:pPr>
      <w:r>
        <w:rPr>
          <w:rFonts w:ascii="Arial" w:hAnsi="Arial" w:cs="Arial"/>
          <w:b/>
          <w:lang w:val="en-ZA" w:eastAsia="x-none"/>
        </w:rPr>
        <w:t>Ports Regulator of South Africa (PRSA)</w:t>
      </w:r>
    </w:p>
    <w:p w:rsidR="00B157D1" w:rsidRPr="009031A6" w:rsidRDefault="00B157D1" w:rsidP="009031A6">
      <w:pPr>
        <w:pStyle w:val="ListParagraph"/>
        <w:numPr>
          <w:ilvl w:val="0"/>
          <w:numId w:val="28"/>
        </w:numPr>
        <w:rPr>
          <w:rFonts w:ascii="Arial" w:hAnsi="Arial" w:cs="Arial"/>
          <w:lang w:val="en-ZA" w:eastAsia="x-none"/>
        </w:rPr>
      </w:pPr>
      <w:r w:rsidRPr="009031A6">
        <w:rPr>
          <w:rFonts w:ascii="Arial" w:hAnsi="Arial" w:cs="Arial"/>
          <w:lang w:val="en-ZA" w:eastAsia="x-none"/>
        </w:rPr>
        <w:t>ii) The Ports Regulator has used the services of consultants as outlined in the table below:</w:t>
      </w:r>
    </w:p>
    <w:tbl>
      <w:tblPr>
        <w:tblStyle w:val="TableGrid"/>
        <w:tblW w:w="9481" w:type="dxa"/>
        <w:tblLook w:val="04A0" w:firstRow="1" w:lastRow="0" w:firstColumn="1" w:lastColumn="0" w:noHBand="0" w:noVBand="1"/>
      </w:tblPr>
      <w:tblGrid>
        <w:gridCol w:w="1927"/>
        <w:gridCol w:w="1997"/>
        <w:gridCol w:w="1912"/>
        <w:gridCol w:w="1851"/>
        <w:gridCol w:w="1794"/>
      </w:tblGrid>
      <w:tr w:rsidR="00B157D1" w:rsidRPr="00B36BED" w:rsidTr="009031A6">
        <w:tc>
          <w:tcPr>
            <w:tcW w:w="1927" w:type="dxa"/>
            <w:shd w:val="clear" w:color="auto" w:fill="BFBFBF" w:themeFill="background1" w:themeFillShade="BF"/>
          </w:tcPr>
          <w:p w:rsidR="00B157D1" w:rsidRPr="00B36BED" w:rsidRDefault="00B157D1" w:rsidP="00B157D1">
            <w:pPr>
              <w:pStyle w:val="ListParagraph"/>
              <w:ind w:left="0"/>
              <w:jc w:val="center"/>
              <w:rPr>
                <w:rFonts w:ascii="Arial" w:hAnsi="Arial" w:cs="Arial"/>
                <w:b/>
                <w:lang w:val="en-ZA" w:eastAsia="x-none"/>
              </w:rPr>
            </w:pPr>
            <w:r w:rsidRPr="00B36BED">
              <w:rPr>
                <w:rFonts w:ascii="Arial" w:hAnsi="Arial" w:cs="Arial"/>
                <w:b/>
                <w:lang w:val="en-ZA" w:eastAsia="x-none"/>
              </w:rPr>
              <w:t>Financial year</w:t>
            </w:r>
          </w:p>
        </w:tc>
        <w:tc>
          <w:tcPr>
            <w:tcW w:w="1997" w:type="dxa"/>
            <w:shd w:val="clear" w:color="auto" w:fill="BFBFBF" w:themeFill="background1" w:themeFillShade="BF"/>
          </w:tcPr>
          <w:p w:rsidR="00B157D1" w:rsidRPr="00B36BED" w:rsidRDefault="00B157D1" w:rsidP="00B157D1">
            <w:pPr>
              <w:pStyle w:val="ListParagraph"/>
              <w:ind w:left="0"/>
              <w:jc w:val="center"/>
              <w:rPr>
                <w:rFonts w:ascii="Arial" w:hAnsi="Arial" w:cs="Arial"/>
                <w:b/>
                <w:lang w:val="en-ZA" w:eastAsia="x-none"/>
              </w:rPr>
            </w:pPr>
            <w:r w:rsidRPr="00B36BED">
              <w:rPr>
                <w:rFonts w:ascii="Arial" w:hAnsi="Arial" w:cs="Arial"/>
                <w:b/>
                <w:lang w:val="en-ZA" w:eastAsia="x-none"/>
              </w:rPr>
              <w:t>Consultant</w:t>
            </w:r>
          </w:p>
        </w:tc>
        <w:tc>
          <w:tcPr>
            <w:tcW w:w="1912" w:type="dxa"/>
            <w:shd w:val="clear" w:color="auto" w:fill="BFBFBF" w:themeFill="background1" w:themeFillShade="BF"/>
          </w:tcPr>
          <w:p w:rsidR="00B157D1" w:rsidRPr="00B36BED" w:rsidRDefault="00B157D1" w:rsidP="00B157D1">
            <w:pPr>
              <w:pStyle w:val="ListParagraph"/>
              <w:ind w:left="0"/>
              <w:jc w:val="center"/>
              <w:rPr>
                <w:rFonts w:ascii="Arial" w:hAnsi="Arial" w:cs="Arial"/>
                <w:b/>
                <w:lang w:val="en-ZA" w:eastAsia="x-none"/>
              </w:rPr>
            </w:pPr>
            <w:r w:rsidRPr="00B36BED">
              <w:rPr>
                <w:rFonts w:ascii="Arial" w:hAnsi="Arial" w:cs="Arial"/>
                <w:b/>
                <w:lang w:val="en-ZA" w:eastAsia="x-none"/>
              </w:rPr>
              <w:t>Services received</w:t>
            </w:r>
            <w:r>
              <w:rPr>
                <w:rFonts w:ascii="Arial" w:hAnsi="Arial" w:cs="Arial"/>
                <w:b/>
                <w:lang w:val="en-ZA" w:eastAsia="x-none"/>
              </w:rPr>
              <w:t xml:space="preserve"> (b)</w:t>
            </w:r>
          </w:p>
        </w:tc>
        <w:tc>
          <w:tcPr>
            <w:tcW w:w="1851" w:type="dxa"/>
            <w:shd w:val="clear" w:color="auto" w:fill="BFBFBF" w:themeFill="background1" w:themeFillShade="BF"/>
          </w:tcPr>
          <w:p w:rsidR="00B157D1" w:rsidRPr="00B36BED" w:rsidRDefault="00B157D1" w:rsidP="00B157D1">
            <w:pPr>
              <w:pStyle w:val="ListParagraph"/>
              <w:ind w:left="0"/>
              <w:jc w:val="center"/>
              <w:rPr>
                <w:rFonts w:ascii="Arial" w:hAnsi="Arial" w:cs="Arial"/>
                <w:b/>
                <w:lang w:val="en-ZA" w:eastAsia="x-none"/>
              </w:rPr>
            </w:pPr>
            <w:r w:rsidRPr="00B36BED">
              <w:rPr>
                <w:rFonts w:ascii="Arial" w:hAnsi="Arial" w:cs="Arial"/>
                <w:b/>
                <w:lang w:val="en-ZA" w:eastAsia="x-none"/>
              </w:rPr>
              <w:t>Budget</w:t>
            </w:r>
            <w:r>
              <w:rPr>
                <w:rFonts w:ascii="Arial" w:hAnsi="Arial" w:cs="Arial"/>
                <w:b/>
                <w:lang w:val="en-ZA" w:eastAsia="x-none"/>
              </w:rPr>
              <w:t xml:space="preserve"> ( c)</w:t>
            </w:r>
          </w:p>
        </w:tc>
        <w:tc>
          <w:tcPr>
            <w:tcW w:w="1794" w:type="dxa"/>
            <w:shd w:val="clear" w:color="auto" w:fill="BFBFBF" w:themeFill="background1" w:themeFillShade="BF"/>
          </w:tcPr>
          <w:p w:rsidR="00B157D1" w:rsidRPr="00B36BED" w:rsidRDefault="00B157D1" w:rsidP="00B157D1">
            <w:pPr>
              <w:pStyle w:val="ListParagraph"/>
              <w:ind w:left="0"/>
              <w:jc w:val="center"/>
              <w:rPr>
                <w:rFonts w:ascii="Arial" w:hAnsi="Arial" w:cs="Arial"/>
                <w:b/>
                <w:lang w:val="en-ZA" w:eastAsia="x-none"/>
              </w:rPr>
            </w:pPr>
            <w:r w:rsidRPr="00B36BED">
              <w:rPr>
                <w:rFonts w:ascii="Arial" w:hAnsi="Arial" w:cs="Arial"/>
                <w:b/>
                <w:lang w:val="en-ZA" w:eastAsia="x-none"/>
              </w:rPr>
              <w:t>Actual costs</w:t>
            </w:r>
            <w:r>
              <w:rPr>
                <w:rFonts w:ascii="Arial" w:hAnsi="Arial" w:cs="Arial"/>
                <w:b/>
                <w:lang w:val="en-ZA" w:eastAsia="x-none"/>
              </w:rPr>
              <w:t xml:space="preserve"> (d)</w:t>
            </w:r>
          </w:p>
        </w:tc>
      </w:tr>
      <w:tr w:rsidR="00B157D1" w:rsidTr="009031A6">
        <w:trPr>
          <w:trHeight w:val="759"/>
        </w:trPr>
        <w:tc>
          <w:tcPr>
            <w:tcW w:w="1927" w:type="dxa"/>
          </w:tcPr>
          <w:p w:rsidR="00B157D1" w:rsidRDefault="00B157D1" w:rsidP="00B157D1">
            <w:pPr>
              <w:pStyle w:val="ListParagraph"/>
              <w:ind w:left="0"/>
              <w:rPr>
                <w:rFonts w:ascii="Arial" w:hAnsi="Arial" w:cs="Arial"/>
                <w:lang w:val="en-ZA" w:eastAsia="x-none"/>
              </w:rPr>
            </w:pPr>
            <w:r>
              <w:rPr>
                <w:rFonts w:ascii="Arial" w:hAnsi="Arial" w:cs="Arial"/>
                <w:lang w:val="en-ZA" w:eastAsia="x-none"/>
              </w:rPr>
              <w:t>2016/17</w:t>
            </w:r>
          </w:p>
        </w:tc>
        <w:tc>
          <w:tcPr>
            <w:tcW w:w="1997" w:type="dxa"/>
          </w:tcPr>
          <w:p w:rsidR="00B157D1" w:rsidRDefault="00B157D1" w:rsidP="00B157D1">
            <w:pPr>
              <w:pStyle w:val="ListParagraph"/>
              <w:ind w:left="0"/>
              <w:rPr>
                <w:rFonts w:ascii="Arial" w:hAnsi="Arial" w:cs="Arial"/>
                <w:lang w:val="en-ZA" w:eastAsia="x-none"/>
              </w:rPr>
            </w:pPr>
            <w:proofErr w:type="spellStart"/>
            <w:r>
              <w:rPr>
                <w:rFonts w:ascii="Arial" w:hAnsi="Arial" w:cs="Arial"/>
                <w:lang w:val="en-ZA" w:eastAsia="x-none"/>
              </w:rPr>
              <w:t>Meridiam</w:t>
            </w:r>
            <w:proofErr w:type="spellEnd"/>
            <w:r>
              <w:rPr>
                <w:rFonts w:ascii="Arial" w:hAnsi="Arial" w:cs="Arial"/>
                <w:lang w:val="en-ZA" w:eastAsia="x-none"/>
              </w:rPr>
              <w:t xml:space="preserve"> Economics</w:t>
            </w:r>
          </w:p>
        </w:tc>
        <w:tc>
          <w:tcPr>
            <w:tcW w:w="1912" w:type="dxa"/>
          </w:tcPr>
          <w:p w:rsidR="00B157D1" w:rsidRDefault="00B157D1" w:rsidP="00B157D1">
            <w:pPr>
              <w:pStyle w:val="ListParagraph"/>
              <w:ind w:left="0"/>
              <w:rPr>
                <w:rFonts w:ascii="Arial" w:hAnsi="Arial" w:cs="Arial"/>
                <w:lang w:val="en-ZA" w:eastAsia="x-none"/>
              </w:rPr>
            </w:pPr>
            <w:r>
              <w:rPr>
                <w:rFonts w:ascii="Arial" w:hAnsi="Arial" w:cs="Arial"/>
                <w:lang w:val="en-ZA" w:eastAsia="x-none"/>
              </w:rPr>
              <w:t>Asset Valuation project for NPA assets</w:t>
            </w:r>
          </w:p>
        </w:tc>
        <w:tc>
          <w:tcPr>
            <w:tcW w:w="1851" w:type="dxa"/>
          </w:tcPr>
          <w:p w:rsidR="00B157D1" w:rsidRDefault="00B157D1" w:rsidP="00B157D1">
            <w:pPr>
              <w:pStyle w:val="ListParagraph"/>
              <w:ind w:left="0"/>
              <w:rPr>
                <w:rFonts w:ascii="Arial" w:hAnsi="Arial" w:cs="Arial"/>
                <w:lang w:val="en-ZA" w:eastAsia="x-none"/>
              </w:rPr>
            </w:pPr>
            <w:r>
              <w:rPr>
                <w:rFonts w:ascii="Arial" w:hAnsi="Arial" w:cs="Arial"/>
                <w:lang w:val="en-ZA" w:eastAsia="x-none"/>
              </w:rPr>
              <w:t>2 000 000</w:t>
            </w:r>
          </w:p>
        </w:tc>
        <w:tc>
          <w:tcPr>
            <w:tcW w:w="1794" w:type="dxa"/>
          </w:tcPr>
          <w:p w:rsidR="00B157D1" w:rsidRDefault="00B157D1" w:rsidP="00B157D1">
            <w:pPr>
              <w:pStyle w:val="ListParagraph"/>
              <w:ind w:left="0"/>
              <w:rPr>
                <w:rFonts w:ascii="Arial" w:hAnsi="Arial" w:cs="Arial"/>
                <w:lang w:val="en-ZA" w:eastAsia="x-none"/>
              </w:rPr>
            </w:pPr>
            <w:r>
              <w:rPr>
                <w:rFonts w:ascii="Arial" w:hAnsi="Arial" w:cs="Arial"/>
                <w:lang w:val="en-ZA" w:eastAsia="x-none"/>
              </w:rPr>
              <w:t>1 915 086</w:t>
            </w:r>
          </w:p>
        </w:tc>
      </w:tr>
      <w:tr w:rsidR="00B157D1" w:rsidTr="009031A6">
        <w:trPr>
          <w:trHeight w:val="759"/>
        </w:trPr>
        <w:tc>
          <w:tcPr>
            <w:tcW w:w="1927" w:type="dxa"/>
          </w:tcPr>
          <w:p w:rsidR="00B157D1" w:rsidRDefault="00B157D1" w:rsidP="00B157D1">
            <w:pPr>
              <w:pStyle w:val="ListParagraph"/>
              <w:ind w:left="0"/>
              <w:rPr>
                <w:rFonts w:ascii="Arial" w:hAnsi="Arial" w:cs="Arial"/>
                <w:lang w:val="en-ZA" w:eastAsia="x-none"/>
              </w:rPr>
            </w:pPr>
            <w:r>
              <w:rPr>
                <w:rFonts w:ascii="Arial" w:hAnsi="Arial" w:cs="Arial"/>
                <w:lang w:val="en-ZA" w:eastAsia="x-none"/>
              </w:rPr>
              <w:t>2014/15</w:t>
            </w:r>
          </w:p>
        </w:tc>
        <w:tc>
          <w:tcPr>
            <w:tcW w:w="1997" w:type="dxa"/>
          </w:tcPr>
          <w:p w:rsidR="00B157D1" w:rsidRDefault="00B157D1" w:rsidP="00B157D1">
            <w:pPr>
              <w:pStyle w:val="ListParagraph"/>
              <w:ind w:left="0"/>
              <w:rPr>
                <w:rFonts w:ascii="Arial" w:hAnsi="Arial" w:cs="Arial"/>
                <w:lang w:val="en-ZA" w:eastAsia="x-none"/>
              </w:rPr>
            </w:pPr>
            <w:r>
              <w:rPr>
                <w:rFonts w:ascii="Arial" w:hAnsi="Arial" w:cs="Arial"/>
                <w:lang w:val="en-ZA" w:eastAsia="x-none"/>
              </w:rPr>
              <w:t>KPMG</w:t>
            </w:r>
          </w:p>
        </w:tc>
        <w:tc>
          <w:tcPr>
            <w:tcW w:w="1912" w:type="dxa"/>
          </w:tcPr>
          <w:p w:rsidR="00B157D1" w:rsidRDefault="00B157D1" w:rsidP="00B157D1">
            <w:pPr>
              <w:pStyle w:val="ListParagraph"/>
              <w:ind w:left="0"/>
              <w:rPr>
                <w:rFonts w:ascii="Arial" w:hAnsi="Arial" w:cs="Arial"/>
                <w:lang w:val="en-ZA" w:eastAsia="x-none"/>
              </w:rPr>
            </w:pPr>
            <w:r>
              <w:rPr>
                <w:rFonts w:ascii="Arial" w:hAnsi="Arial" w:cs="Arial"/>
                <w:lang w:val="en-ZA" w:eastAsia="x-none"/>
              </w:rPr>
              <w:t>Development of Finance policies and procedures</w:t>
            </w:r>
          </w:p>
        </w:tc>
        <w:tc>
          <w:tcPr>
            <w:tcW w:w="1851" w:type="dxa"/>
          </w:tcPr>
          <w:p w:rsidR="00B157D1" w:rsidRDefault="00B157D1" w:rsidP="00B157D1">
            <w:pPr>
              <w:pStyle w:val="ListParagraph"/>
              <w:ind w:left="0"/>
              <w:rPr>
                <w:rFonts w:ascii="Arial" w:hAnsi="Arial" w:cs="Arial"/>
                <w:lang w:val="en-ZA" w:eastAsia="x-none"/>
              </w:rPr>
            </w:pPr>
            <w:r>
              <w:rPr>
                <w:rFonts w:ascii="Arial" w:hAnsi="Arial" w:cs="Arial"/>
                <w:lang w:val="en-ZA" w:eastAsia="x-none"/>
              </w:rPr>
              <w:t>55 900</w:t>
            </w:r>
          </w:p>
        </w:tc>
        <w:tc>
          <w:tcPr>
            <w:tcW w:w="1794" w:type="dxa"/>
          </w:tcPr>
          <w:p w:rsidR="00B157D1" w:rsidRDefault="00B157D1" w:rsidP="00B157D1">
            <w:pPr>
              <w:pStyle w:val="ListParagraph"/>
              <w:ind w:left="0"/>
              <w:rPr>
                <w:rFonts w:ascii="Arial" w:hAnsi="Arial" w:cs="Arial"/>
                <w:lang w:val="en-ZA" w:eastAsia="x-none"/>
              </w:rPr>
            </w:pPr>
            <w:r>
              <w:rPr>
                <w:rFonts w:ascii="Arial" w:hAnsi="Arial" w:cs="Arial"/>
                <w:lang w:val="en-ZA" w:eastAsia="x-none"/>
              </w:rPr>
              <w:t>33 141</w:t>
            </w:r>
          </w:p>
        </w:tc>
      </w:tr>
    </w:tbl>
    <w:p w:rsidR="00B157D1" w:rsidRPr="00C24B8D" w:rsidRDefault="00B157D1" w:rsidP="009031A6">
      <w:pPr>
        <w:pStyle w:val="ListParagraph"/>
        <w:rPr>
          <w:rFonts w:ascii="Arial" w:hAnsi="Arial" w:cs="Arial"/>
          <w:lang w:val="en-ZA" w:eastAsia="x-none"/>
        </w:rPr>
      </w:pPr>
    </w:p>
    <w:p w:rsidR="00B157D1" w:rsidRDefault="00B157D1" w:rsidP="00E509CA">
      <w:pPr>
        <w:rPr>
          <w:rFonts w:ascii="Arial" w:hAnsi="Arial" w:cs="Arial"/>
          <w:b/>
          <w:lang w:val="en-ZA" w:eastAsia="x-none"/>
        </w:rPr>
      </w:pPr>
      <w:r>
        <w:rPr>
          <w:rFonts w:ascii="Arial" w:hAnsi="Arial" w:cs="Arial"/>
          <w:b/>
          <w:lang w:val="en-ZA" w:eastAsia="x-none"/>
        </w:rPr>
        <w:t>South African Maritime Safety Authority (SAMSA)</w:t>
      </w:r>
    </w:p>
    <w:p w:rsidR="00B157D1" w:rsidRDefault="00B157D1" w:rsidP="00E509CA">
      <w:pPr>
        <w:rPr>
          <w:rFonts w:ascii="Arial" w:hAnsi="Arial" w:cs="Arial"/>
          <w:lang w:val="en-ZA" w:eastAsia="x-none"/>
        </w:rPr>
      </w:pPr>
      <w:r>
        <w:rPr>
          <w:rFonts w:ascii="Arial" w:hAnsi="Arial" w:cs="Arial"/>
          <w:lang w:val="en-ZA" w:eastAsia="x-none"/>
        </w:rPr>
        <w:t>The table below depicts the amount spent by the South African Maritime Authority (SAMSA) on use of consultants in the past three financial years.</w:t>
      </w:r>
    </w:p>
    <w:p w:rsidR="00B157D1" w:rsidRPr="005122EE" w:rsidRDefault="00B157D1" w:rsidP="00E509CA">
      <w:pPr>
        <w:rPr>
          <w:rFonts w:ascii="Arial" w:hAnsi="Arial" w:cs="Arial"/>
          <w:lang w:val="en-ZA" w:eastAsia="x-none"/>
        </w:rPr>
      </w:pPr>
      <w:r>
        <w:rPr>
          <w:rFonts w:ascii="Arial" w:hAnsi="Arial" w:cs="Arial"/>
          <w:lang w:val="en-ZA" w:eastAsia="x-none"/>
        </w:rPr>
        <w:t xml:space="preserve">The services of consultants were mainly used in providing ICT services in areas where SAMSA did not possess the necessary skills and expertise as well as where there was not adequate capacity internally. This is being addressed by beefing up (as evident from a reduction in actual expenditure) internal capacity with a view to ensure that these services are being provided internally within the Authority. </w:t>
      </w:r>
    </w:p>
    <w:p w:rsidR="00B157D1" w:rsidRPr="0088091C" w:rsidRDefault="00B157D1" w:rsidP="00E509CA">
      <w:pPr>
        <w:rPr>
          <w:rFonts w:ascii="Arial" w:hAnsi="Arial" w:cs="Arial"/>
          <w:lang w:val="en-ZA" w:eastAsia="x-none"/>
        </w:rPr>
      </w:pPr>
      <w:r w:rsidRPr="00E509CA">
        <w:rPr>
          <w:rFonts w:ascii="Arial" w:hAnsi="Arial" w:cs="Arial"/>
          <w:noProof/>
          <w:lang w:val="en-ZA" w:eastAsia="en-ZA"/>
        </w:rPr>
        <w:drawing>
          <wp:inline distT="0" distB="0" distL="0" distR="0" wp14:anchorId="10F8ED25" wp14:editId="38AE66FA">
            <wp:extent cx="6376670" cy="129631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6670" cy="1296315"/>
                    </a:xfrm>
                    <a:prstGeom prst="rect">
                      <a:avLst/>
                    </a:prstGeom>
                    <a:noFill/>
                    <a:ln>
                      <a:noFill/>
                    </a:ln>
                  </pic:spPr>
                </pic:pic>
              </a:graphicData>
            </a:graphic>
          </wp:inline>
        </w:drawing>
      </w:r>
    </w:p>
    <w:p w:rsidR="00B157D1" w:rsidRPr="00C24B8D" w:rsidRDefault="00B157D1" w:rsidP="00E509CA">
      <w:pPr>
        <w:pStyle w:val="ListParagraph"/>
        <w:rPr>
          <w:rFonts w:ascii="Arial" w:hAnsi="Arial" w:cs="Arial"/>
          <w:lang w:val="en-ZA" w:eastAsia="x-none"/>
        </w:rPr>
      </w:pPr>
    </w:p>
    <w:p w:rsidR="00B157D1" w:rsidRPr="003A5269" w:rsidRDefault="00B157D1" w:rsidP="003A5269">
      <w:pPr>
        <w:rPr>
          <w:rFonts w:ascii="Arial" w:hAnsi="Arial" w:cs="Arial"/>
          <w:b/>
          <w:lang w:val="en-ZA" w:eastAsia="x-none"/>
        </w:rPr>
      </w:pPr>
      <w:r w:rsidRPr="003A5269">
        <w:rPr>
          <w:rFonts w:ascii="Arial" w:hAnsi="Arial" w:cs="Arial"/>
          <w:b/>
          <w:lang w:val="en-ZA" w:eastAsia="x-none"/>
        </w:rPr>
        <w:t>South African Civil Aviation Authority (SACAA)</w:t>
      </w:r>
    </w:p>
    <w:p w:rsidR="00B157D1" w:rsidRDefault="00B157D1" w:rsidP="00D27CC2">
      <w:pPr>
        <w:pStyle w:val="EndnoteText"/>
        <w:numPr>
          <w:ilvl w:val="0"/>
          <w:numId w:val="29"/>
        </w:numPr>
        <w:jc w:val="both"/>
        <w:rPr>
          <w:rFonts w:ascii="Arial" w:hAnsi="Arial" w:cs="Arial"/>
          <w:sz w:val="22"/>
          <w:szCs w:val="22"/>
          <w:lang w:val="en-ZA" w:eastAsia="x-none"/>
        </w:rPr>
      </w:pPr>
      <w:r w:rsidRPr="003A5269">
        <w:rPr>
          <w:rFonts w:ascii="Arial" w:hAnsi="Arial" w:cs="Arial"/>
          <w:sz w:val="22"/>
          <w:szCs w:val="22"/>
          <w:lang w:val="en-ZA" w:eastAsia="x-none"/>
        </w:rPr>
        <w:t xml:space="preserve">Not applicable, (ii), (b), (c), (d), the South African Civil Aviation Authority has fully implemented National Treasury Cost Containment measures regarding the use of consultants as set out in National Treasury Instruction 01 of 2013/14 as well as National Treasury Instruction 02 of 2016/17. The </w:t>
      </w:r>
      <w:proofErr w:type="gramStart"/>
      <w:r w:rsidRPr="003A5269">
        <w:rPr>
          <w:rFonts w:ascii="Arial" w:hAnsi="Arial" w:cs="Arial"/>
          <w:sz w:val="22"/>
          <w:szCs w:val="22"/>
          <w:lang w:val="en-ZA" w:eastAsia="x-none"/>
        </w:rPr>
        <w:t>services of consultants during the past three financial years is</w:t>
      </w:r>
      <w:proofErr w:type="gramEnd"/>
      <w:r w:rsidRPr="003A5269">
        <w:rPr>
          <w:rFonts w:ascii="Arial" w:hAnsi="Arial" w:cs="Arial"/>
          <w:sz w:val="22"/>
          <w:szCs w:val="22"/>
          <w:lang w:val="en-ZA" w:eastAsia="x-none"/>
        </w:rPr>
        <w:t xml:space="preserve"> as follows</w:t>
      </w:r>
      <w:r>
        <w:rPr>
          <w:rFonts w:ascii="Arial" w:hAnsi="Arial" w:cs="Arial"/>
          <w:sz w:val="22"/>
          <w:szCs w:val="22"/>
          <w:lang w:val="en-ZA" w:eastAsia="x-none"/>
        </w:rPr>
        <w:t>.</w:t>
      </w:r>
    </w:p>
    <w:p w:rsidR="00B157D1" w:rsidRDefault="00B157D1" w:rsidP="00D27CC2">
      <w:pPr>
        <w:pStyle w:val="EndnoteText"/>
        <w:jc w:val="both"/>
        <w:rPr>
          <w:rFonts w:ascii="Arial" w:hAnsi="Arial" w:cs="Arial"/>
          <w:sz w:val="22"/>
          <w:szCs w:val="22"/>
          <w:lang w:val="en-ZA" w:eastAsia="x-none"/>
        </w:rPr>
      </w:pPr>
    </w:p>
    <w:p w:rsidR="00B157D1" w:rsidRDefault="00B157D1" w:rsidP="00D27CC2">
      <w:pPr>
        <w:pStyle w:val="EndnoteText"/>
        <w:jc w:val="both"/>
        <w:rPr>
          <w:rFonts w:ascii="Arial" w:hAnsi="Arial" w:cs="Arial"/>
          <w:sz w:val="22"/>
          <w:szCs w:val="22"/>
          <w:lang w:val="en-ZA" w:eastAsia="x-none"/>
        </w:rPr>
      </w:pPr>
    </w:p>
    <w:p w:rsidR="00B157D1" w:rsidRDefault="00B157D1" w:rsidP="00D27CC2">
      <w:pPr>
        <w:pStyle w:val="EndnoteText"/>
        <w:jc w:val="both"/>
        <w:rPr>
          <w:rFonts w:ascii="Arial" w:hAnsi="Arial" w:cs="Arial"/>
          <w:sz w:val="22"/>
          <w:szCs w:val="22"/>
          <w:lang w:val="en-ZA" w:eastAsia="x-none"/>
        </w:rPr>
      </w:pPr>
    </w:p>
    <w:p w:rsidR="00B157D1" w:rsidRPr="007C34C2" w:rsidRDefault="00B157D1" w:rsidP="00D27CC2">
      <w:pPr>
        <w:rPr>
          <w:rFonts w:ascii="Arial" w:hAnsi="Arial" w:cs="Arial"/>
          <w:b/>
          <w:u w:val="single"/>
          <w:lang w:val="en-ZA" w:eastAsia="x-none"/>
        </w:rPr>
      </w:pPr>
      <w:r>
        <w:rPr>
          <w:rFonts w:ascii="Arial" w:hAnsi="Arial" w:cs="Arial"/>
          <w:b/>
          <w:u w:val="single"/>
          <w:lang w:val="en-ZA" w:eastAsia="x-none"/>
        </w:rPr>
        <w:t>Railway Safety Regulator (RSR)</w:t>
      </w:r>
    </w:p>
    <w:p w:rsidR="00B157D1" w:rsidRDefault="00B157D1" w:rsidP="00D27CC2">
      <w:pPr>
        <w:rPr>
          <w:rFonts w:ascii="Arial" w:hAnsi="Arial" w:cs="Arial"/>
          <w:b/>
          <w:lang w:val="en-ZA" w:eastAsia="x-none"/>
        </w:rPr>
      </w:pPr>
      <w:r>
        <w:rPr>
          <w:rFonts w:ascii="Arial" w:hAnsi="Arial" w:cs="Arial"/>
          <w:b/>
          <w:lang w:val="en-ZA" w:eastAsia="x-none"/>
        </w:rPr>
        <w:t>2014/15 Financial Year</w:t>
      </w:r>
    </w:p>
    <w:p w:rsidR="00B157D1" w:rsidRPr="005D17FE" w:rsidRDefault="00B157D1" w:rsidP="00D27CC2">
      <w:pPr>
        <w:rPr>
          <w:rFonts w:ascii="Arial" w:hAnsi="Arial" w:cs="Arial"/>
          <w:i/>
          <w:lang w:eastAsia="x-none"/>
        </w:rPr>
      </w:pPr>
      <w:r w:rsidRPr="004D3F83">
        <w:rPr>
          <w:rFonts w:ascii="Arial" w:hAnsi="Arial" w:cs="Arial"/>
          <w:b/>
          <w:lang w:eastAsia="x-none"/>
        </w:rPr>
        <w:t>(a)(ii)</w:t>
      </w:r>
      <w:r w:rsidRPr="00D64B49">
        <w:rPr>
          <w:rFonts w:ascii="Arial" w:hAnsi="Arial" w:cs="Arial"/>
          <w:b/>
          <w:i/>
          <w:lang w:eastAsia="x-none"/>
        </w:rPr>
        <w:t xml:space="preserve"> </w:t>
      </w:r>
      <w:r w:rsidRPr="005D17FE">
        <w:rPr>
          <w:rFonts w:ascii="Arial" w:hAnsi="Arial" w:cs="Arial"/>
          <w:i/>
          <w:lang w:eastAsia="x-none"/>
        </w:rPr>
        <w:t xml:space="preserve">The total </w:t>
      </w:r>
      <w:r>
        <w:rPr>
          <w:rFonts w:ascii="Arial" w:hAnsi="Arial" w:cs="Arial"/>
          <w:i/>
          <w:lang w:eastAsia="x-none"/>
        </w:rPr>
        <w:t>number of consultants used is 23</w:t>
      </w:r>
      <w:r w:rsidRPr="005D17FE">
        <w:rPr>
          <w:rFonts w:ascii="Arial" w:hAnsi="Arial" w:cs="Arial"/>
          <w:i/>
          <w:lang w:eastAsia="x-none"/>
        </w:rPr>
        <w:t>.</w:t>
      </w:r>
    </w:p>
    <w:p w:rsidR="00B157D1" w:rsidRDefault="00B157D1" w:rsidP="00D27CC2">
      <w:pPr>
        <w:rPr>
          <w:rFonts w:ascii="Arial" w:hAnsi="Arial" w:cs="Arial"/>
          <w:i/>
          <w:lang w:val="en-ZA" w:eastAsia="x-none"/>
        </w:rPr>
      </w:pPr>
      <w:r w:rsidRPr="005D17FE">
        <w:rPr>
          <w:rFonts w:ascii="Arial" w:hAnsi="Arial" w:cs="Arial"/>
          <w:i/>
          <w:lang w:eastAsia="x-none"/>
        </w:rPr>
        <w:t xml:space="preserve">(b) </w:t>
      </w:r>
      <w:r w:rsidRPr="005D17FE">
        <w:rPr>
          <w:rFonts w:ascii="Arial" w:hAnsi="Arial" w:cs="Arial"/>
          <w:i/>
          <w:lang w:val="en-ZA" w:eastAsia="x-none"/>
        </w:rPr>
        <w:t>The ser</w:t>
      </w:r>
      <w:r>
        <w:rPr>
          <w:rFonts w:ascii="Arial" w:hAnsi="Arial" w:cs="Arial"/>
          <w:i/>
          <w:lang w:val="en-ZA" w:eastAsia="x-none"/>
        </w:rPr>
        <w:t>vices provided were:</w:t>
      </w:r>
    </w:p>
    <w:tbl>
      <w:tblPr>
        <w:tblW w:w="7180" w:type="dxa"/>
        <w:tblLook w:val="04A0" w:firstRow="1" w:lastRow="0" w:firstColumn="1" w:lastColumn="0" w:noHBand="0" w:noVBand="1"/>
      </w:tblPr>
      <w:tblGrid>
        <w:gridCol w:w="2400"/>
        <w:gridCol w:w="4780"/>
      </w:tblGrid>
      <w:tr w:rsidR="00B157D1" w:rsidRPr="00142C44" w:rsidTr="00B157D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b/>
                <w:bCs/>
                <w:color w:val="000000"/>
                <w:lang w:val="en-ZA" w:eastAsia="en-ZA"/>
              </w:rPr>
            </w:pPr>
            <w:r w:rsidRPr="005D17FE">
              <w:rPr>
                <w:rFonts w:ascii="Arial" w:hAnsi="Arial" w:cs="Arial"/>
                <w:i/>
                <w:lang w:val="en-ZA" w:eastAsia="x-none"/>
              </w:rPr>
              <w:t xml:space="preserve"> </w:t>
            </w:r>
            <w:r w:rsidRPr="00142C44">
              <w:rPr>
                <w:rFonts w:ascii="Arial" w:eastAsia="Times New Roman" w:hAnsi="Arial" w:cs="Arial"/>
                <w:b/>
                <w:bCs/>
                <w:color w:val="000000"/>
                <w:lang w:val="en-ZA" w:eastAsia="en-ZA"/>
              </w:rPr>
              <w:t xml:space="preserve">Amount </w:t>
            </w:r>
            <w:r>
              <w:rPr>
                <w:rFonts w:ascii="Arial" w:eastAsia="Times New Roman" w:hAnsi="Arial" w:cs="Arial"/>
                <w:b/>
                <w:bCs/>
                <w:color w:val="000000"/>
                <w:lang w:val="en-ZA" w:eastAsia="en-ZA"/>
              </w:rPr>
              <w:t>(R)</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b/>
                <w:bCs/>
                <w:color w:val="000000"/>
                <w:lang w:val="en-ZA" w:eastAsia="en-ZA"/>
              </w:rPr>
            </w:pPr>
            <w:r w:rsidRPr="00142C44">
              <w:rPr>
                <w:rFonts w:ascii="Arial" w:eastAsia="Times New Roman" w:hAnsi="Arial" w:cs="Arial"/>
                <w:b/>
                <w:bCs/>
                <w:color w:val="000000"/>
                <w:lang w:val="en-ZA" w:eastAsia="en-ZA"/>
              </w:rPr>
              <w:t>Services</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54 475,00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Investigations</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387 673,77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Engineering Consultant</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423 669,60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Strategic planning Facilitators</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496 675,20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MQS project</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74 100,00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Strategic Plan Facilitators</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19 950,00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Litigation costs</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213 801,70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83 363,25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Pastel service consultant</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572 280,00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Transactional advisor</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61 978,00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Pastel Consulting and services</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440 462,62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Legal advice</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99 412,00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Legal advice</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24 775,51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Legal Opinion</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128 554,00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Legal Opinion</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236 678,50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Legal Opinion</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699 783,30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Drafting of a Rail regulation- Security</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629 999,34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Drafting of a Rail regulation- Safety Critical Grades</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363 438,02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Legal services- Board Of inquiry Investigation</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230 281,75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239 670,40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6 726,00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Salary Surveys</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sidRPr="00142C44">
              <w:rPr>
                <w:rFonts w:ascii="Arial" w:eastAsia="Times New Roman" w:hAnsi="Arial" w:cs="Arial"/>
                <w:color w:val="000000"/>
                <w:lang w:val="en-ZA" w:eastAsia="en-ZA"/>
              </w:rPr>
              <w:t xml:space="preserve">               </w:t>
            </w: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177 803,77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Chairing Disciplinary Proceedings</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bookmarkStart w:id="0" w:name="_GoBack"/>
            <w:bookmarkEnd w:id="0"/>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240 996,00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HR Support</w:t>
            </w:r>
          </w:p>
        </w:tc>
      </w:tr>
      <w:tr w:rsidR="00B157D1" w:rsidRPr="00142C44" w:rsidTr="00B157D1">
        <w:trPr>
          <w:trHeight w:val="300"/>
        </w:trPr>
        <w:tc>
          <w:tcPr>
            <w:tcW w:w="2400" w:type="dxa"/>
            <w:tcBorders>
              <w:top w:val="nil"/>
              <w:left w:val="single" w:sz="4" w:space="0" w:color="auto"/>
              <w:bottom w:val="single" w:sz="4" w:space="0" w:color="auto"/>
              <w:right w:val="single" w:sz="4" w:space="0" w:color="auto"/>
            </w:tcBorders>
            <w:shd w:val="clear" w:color="auto" w:fill="auto"/>
            <w:noWrap/>
            <w:hideMark/>
          </w:tcPr>
          <w:p w:rsidR="00B157D1" w:rsidRPr="00142C44" w:rsidRDefault="00B157D1" w:rsidP="00B157D1">
            <w:pPr>
              <w:spacing w:after="0" w:line="240" w:lineRule="auto"/>
              <w:jc w:val="right"/>
              <w:rPr>
                <w:rFonts w:ascii="Arial" w:eastAsia="Times New Roman" w:hAnsi="Arial" w:cs="Arial"/>
                <w:b/>
                <w:bCs/>
                <w:lang w:val="en-ZA" w:eastAsia="en-ZA"/>
              </w:rPr>
            </w:pPr>
            <w:r>
              <w:rPr>
                <w:rFonts w:ascii="Arial" w:eastAsia="Times New Roman" w:hAnsi="Arial" w:cs="Arial"/>
                <w:b/>
                <w:bCs/>
                <w:lang w:val="en-ZA" w:eastAsia="en-ZA"/>
              </w:rPr>
              <w:t xml:space="preserve">              </w:t>
            </w:r>
            <w:r w:rsidRPr="00142C44">
              <w:rPr>
                <w:rFonts w:ascii="Arial" w:eastAsia="Times New Roman" w:hAnsi="Arial" w:cs="Arial"/>
                <w:b/>
                <w:bCs/>
                <w:lang w:val="en-ZA" w:eastAsia="en-ZA"/>
              </w:rPr>
              <w:t xml:space="preserve">5 906 547,73 </w:t>
            </w:r>
          </w:p>
        </w:tc>
        <w:tc>
          <w:tcPr>
            <w:tcW w:w="4780" w:type="dxa"/>
            <w:tcBorders>
              <w:top w:val="nil"/>
              <w:left w:val="nil"/>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Calibri" w:eastAsia="Times New Roman" w:hAnsi="Calibri" w:cs="Times New Roman"/>
                <w:color w:val="000000"/>
                <w:lang w:val="en-ZA" w:eastAsia="en-ZA"/>
              </w:rPr>
            </w:pPr>
            <w:r w:rsidRPr="00142C44">
              <w:rPr>
                <w:rFonts w:ascii="Calibri" w:eastAsia="Times New Roman" w:hAnsi="Calibri" w:cs="Times New Roman"/>
                <w:color w:val="000000"/>
                <w:lang w:val="en-ZA" w:eastAsia="en-ZA"/>
              </w:rPr>
              <w:t> </w:t>
            </w:r>
          </w:p>
        </w:tc>
      </w:tr>
    </w:tbl>
    <w:p w:rsidR="00B157D1" w:rsidRPr="005D17FE" w:rsidRDefault="00B157D1" w:rsidP="00D27CC2">
      <w:pPr>
        <w:rPr>
          <w:rFonts w:ascii="Arial" w:hAnsi="Arial" w:cs="Arial"/>
          <w:i/>
        </w:rPr>
      </w:pPr>
      <w:r>
        <w:rPr>
          <w:rFonts w:ascii="Arial" w:hAnsi="Arial" w:cs="Arial"/>
          <w:i/>
        </w:rPr>
        <w:t xml:space="preserve">(c) </w:t>
      </w:r>
      <w:r w:rsidRPr="005D17FE">
        <w:rPr>
          <w:rFonts w:ascii="Arial" w:hAnsi="Arial" w:cs="Arial"/>
          <w:i/>
        </w:rPr>
        <w:t xml:space="preserve">The budget allocated for </w:t>
      </w:r>
      <w:r>
        <w:rPr>
          <w:rFonts w:ascii="Arial" w:hAnsi="Arial" w:cs="Arial"/>
          <w:i/>
        </w:rPr>
        <w:t xml:space="preserve">professional fees which are inclusive of consultancy fees for </w:t>
      </w:r>
      <w:r w:rsidRPr="005D17FE">
        <w:rPr>
          <w:rFonts w:ascii="Arial" w:hAnsi="Arial" w:cs="Arial"/>
          <w:i/>
        </w:rPr>
        <w:t>the financial year was R</w:t>
      </w:r>
      <w:r>
        <w:rPr>
          <w:rFonts w:ascii="Arial" w:hAnsi="Arial" w:cs="Arial"/>
          <w:i/>
        </w:rPr>
        <w:t xml:space="preserve">17 134 472, 52. </w:t>
      </w:r>
    </w:p>
    <w:p w:rsidR="00B157D1" w:rsidRPr="005D17FE" w:rsidRDefault="00B157D1" w:rsidP="00D27CC2">
      <w:pPr>
        <w:rPr>
          <w:rFonts w:ascii="Arial" w:hAnsi="Arial" w:cs="Arial"/>
          <w:i/>
        </w:rPr>
      </w:pPr>
      <w:r w:rsidRPr="005D17FE">
        <w:rPr>
          <w:rFonts w:ascii="Arial" w:hAnsi="Arial" w:cs="Arial"/>
          <w:i/>
        </w:rPr>
        <w:t xml:space="preserve">(d) </w:t>
      </w:r>
      <w:r>
        <w:rPr>
          <w:rFonts w:ascii="Arial" w:hAnsi="Arial" w:cs="Arial"/>
          <w:i/>
        </w:rPr>
        <w:t xml:space="preserve">The </w:t>
      </w:r>
      <w:r w:rsidRPr="005D17FE">
        <w:rPr>
          <w:rFonts w:ascii="Arial" w:hAnsi="Arial" w:cs="Arial"/>
          <w:i/>
        </w:rPr>
        <w:t>Actual costs incurred</w:t>
      </w:r>
      <w:r>
        <w:rPr>
          <w:rFonts w:ascii="Arial" w:hAnsi="Arial" w:cs="Arial"/>
          <w:i/>
        </w:rPr>
        <w:t xml:space="preserve"> for consultancy services</w:t>
      </w:r>
      <w:r w:rsidRPr="005D17FE">
        <w:rPr>
          <w:rFonts w:ascii="Arial" w:hAnsi="Arial" w:cs="Arial"/>
          <w:i/>
        </w:rPr>
        <w:t xml:space="preserve"> during the financial year amounted to </w:t>
      </w:r>
      <w:r>
        <w:rPr>
          <w:rFonts w:ascii="Arial" w:hAnsi="Arial" w:cs="Arial"/>
          <w:i/>
        </w:rPr>
        <w:t>R5 906 547, 73.</w:t>
      </w:r>
    </w:p>
    <w:p w:rsidR="00B157D1" w:rsidRDefault="00B157D1" w:rsidP="00D27CC2">
      <w:pPr>
        <w:rPr>
          <w:rFonts w:ascii="Arial" w:hAnsi="Arial" w:cs="Arial"/>
          <w:i/>
          <w:lang w:val="en-ZA" w:eastAsia="x-none"/>
        </w:rPr>
      </w:pPr>
    </w:p>
    <w:p w:rsidR="00B157D1" w:rsidRPr="005D17FE" w:rsidRDefault="00B157D1" w:rsidP="00D27CC2">
      <w:pPr>
        <w:rPr>
          <w:rFonts w:ascii="Arial" w:hAnsi="Arial" w:cs="Arial"/>
          <w:b/>
          <w:lang w:val="en-ZA" w:eastAsia="x-none"/>
        </w:rPr>
      </w:pPr>
      <w:r w:rsidRPr="005D17FE">
        <w:rPr>
          <w:rFonts w:ascii="Arial" w:hAnsi="Arial" w:cs="Arial"/>
          <w:b/>
          <w:lang w:val="en-ZA" w:eastAsia="x-none"/>
        </w:rPr>
        <w:t>2015/16 Financial Year</w:t>
      </w:r>
    </w:p>
    <w:p w:rsidR="00B157D1" w:rsidRPr="005D17FE" w:rsidRDefault="00B157D1" w:rsidP="00D27CC2">
      <w:pPr>
        <w:rPr>
          <w:rFonts w:ascii="Arial" w:hAnsi="Arial" w:cs="Arial"/>
          <w:i/>
          <w:lang w:eastAsia="x-none"/>
        </w:rPr>
      </w:pPr>
      <w:r w:rsidRPr="005D17FE">
        <w:rPr>
          <w:rFonts w:ascii="Arial" w:hAnsi="Arial" w:cs="Arial"/>
          <w:i/>
          <w:lang w:eastAsia="x-none"/>
        </w:rPr>
        <w:t>(a ii) The total number of</w:t>
      </w:r>
      <w:r>
        <w:rPr>
          <w:rFonts w:ascii="Arial" w:hAnsi="Arial" w:cs="Arial"/>
          <w:i/>
          <w:lang w:eastAsia="x-none"/>
        </w:rPr>
        <w:t xml:space="preserve"> consultants used is 5</w:t>
      </w:r>
      <w:r w:rsidRPr="005D17FE">
        <w:rPr>
          <w:rFonts w:ascii="Arial" w:hAnsi="Arial" w:cs="Arial"/>
          <w:i/>
          <w:lang w:eastAsia="x-none"/>
        </w:rPr>
        <w:t>6.</w:t>
      </w:r>
    </w:p>
    <w:p w:rsidR="00B157D1" w:rsidRDefault="00B157D1" w:rsidP="00D27CC2">
      <w:pPr>
        <w:rPr>
          <w:rFonts w:ascii="Arial" w:hAnsi="Arial" w:cs="Arial"/>
          <w:i/>
          <w:lang w:val="en-ZA" w:eastAsia="x-none"/>
        </w:rPr>
      </w:pPr>
      <w:r w:rsidRPr="005D17FE">
        <w:rPr>
          <w:rFonts w:ascii="Arial" w:hAnsi="Arial" w:cs="Arial"/>
          <w:i/>
          <w:lang w:eastAsia="x-none"/>
        </w:rPr>
        <w:t xml:space="preserve">(b) </w:t>
      </w:r>
      <w:r w:rsidRPr="005D17FE">
        <w:rPr>
          <w:rFonts w:ascii="Arial" w:hAnsi="Arial" w:cs="Arial"/>
          <w:i/>
          <w:lang w:val="en-ZA" w:eastAsia="x-none"/>
        </w:rPr>
        <w:t>The serv</w:t>
      </w:r>
      <w:r>
        <w:rPr>
          <w:rFonts w:ascii="Arial" w:hAnsi="Arial" w:cs="Arial"/>
          <w:i/>
          <w:lang w:val="en-ZA" w:eastAsia="x-none"/>
        </w:rPr>
        <w:t xml:space="preserve">ices provided were: </w:t>
      </w:r>
    </w:p>
    <w:tbl>
      <w:tblPr>
        <w:tblW w:w="8600" w:type="dxa"/>
        <w:tblInd w:w="-5" w:type="dxa"/>
        <w:tblLook w:val="04A0" w:firstRow="1" w:lastRow="0" w:firstColumn="1" w:lastColumn="0" w:noHBand="0" w:noVBand="1"/>
      </w:tblPr>
      <w:tblGrid>
        <w:gridCol w:w="2020"/>
        <w:gridCol w:w="6580"/>
      </w:tblGrid>
      <w:tr w:rsidR="00B157D1" w:rsidRPr="00142C44" w:rsidTr="00B157D1">
        <w:trPr>
          <w:trHeight w:val="300"/>
          <w:tblHead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b/>
                <w:bCs/>
                <w:color w:val="000000"/>
                <w:sz w:val="20"/>
                <w:szCs w:val="20"/>
                <w:lang w:val="en-ZA" w:eastAsia="en-ZA"/>
              </w:rPr>
            </w:pPr>
            <w:r w:rsidRPr="00142C44">
              <w:rPr>
                <w:rFonts w:ascii="Arial" w:eastAsia="Times New Roman" w:hAnsi="Arial" w:cs="Arial"/>
                <w:b/>
                <w:bCs/>
                <w:color w:val="000000"/>
                <w:sz w:val="20"/>
                <w:szCs w:val="20"/>
                <w:lang w:val="en-ZA" w:eastAsia="en-ZA"/>
              </w:rPr>
              <w:t> </w:t>
            </w:r>
          </w:p>
        </w:tc>
        <w:tc>
          <w:tcPr>
            <w:tcW w:w="6580" w:type="dxa"/>
            <w:tcBorders>
              <w:top w:val="single" w:sz="4" w:space="0" w:color="auto"/>
              <w:left w:val="nil"/>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b/>
                <w:bCs/>
                <w:color w:val="000000"/>
                <w:sz w:val="20"/>
                <w:szCs w:val="20"/>
                <w:lang w:val="en-ZA" w:eastAsia="en-ZA"/>
              </w:rPr>
            </w:pPr>
            <w:r w:rsidRPr="00142C44">
              <w:rPr>
                <w:rFonts w:ascii="Arial" w:eastAsia="Times New Roman" w:hAnsi="Arial" w:cs="Arial"/>
                <w:b/>
                <w:bCs/>
                <w:color w:val="000000"/>
                <w:sz w:val="20"/>
                <w:szCs w:val="20"/>
                <w:lang w:val="en-ZA" w:eastAsia="en-ZA"/>
              </w:rPr>
              <w:t>2015-2016</w:t>
            </w:r>
          </w:p>
        </w:tc>
      </w:tr>
      <w:tr w:rsidR="00B157D1" w:rsidRPr="00142C44" w:rsidTr="00B157D1">
        <w:trPr>
          <w:trHeight w:val="300"/>
          <w:tblHead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b/>
                <w:bCs/>
                <w:color w:val="000000"/>
                <w:sz w:val="20"/>
                <w:szCs w:val="20"/>
                <w:lang w:val="en-ZA" w:eastAsia="en-ZA"/>
              </w:rPr>
            </w:pPr>
            <w:r w:rsidRPr="00142C44">
              <w:rPr>
                <w:rFonts w:ascii="Arial" w:eastAsia="Times New Roman" w:hAnsi="Arial" w:cs="Arial"/>
                <w:b/>
                <w:bCs/>
                <w:color w:val="000000"/>
                <w:sz w:val="20"/>
                <w:szCs w:val="20"/>
                <w:lang w:eastAsia="en-ZA"/>
              </w:rPr>
              <w:t xml:space="preserve"> Amount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b/>
                <w:bCs/>
                <w:color w:val="000000"/>
                <w:sz w:val="20"/>
                <w:szCs w:val="20"/>
                <w:lang w:val="en-ZA" w:eastAsia="en-ZA"/>
              </w:rPr>
            </w:pPr>
            <w:r w:rsidRPr="00142C44">
              <w:rPr>
                <w:rFonts w:ascii="Arial" w:eastAsia="Times New Roman" w:hAnsi="Arial" w:cs="Arial"/>
                <w:b/>
                <w:bCs/>
                <w:color w:val="000000"/>
                <w:sz w:val="20"/>
                <w:szCs w:val="20"/>
                <w:lang w:val="en-ZA" w:eastAsia="en-ZA"/>
              </w:rPr>
              <w:t>Services</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513 082,62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 xml:space="preserve">Leadership </w:t>
            </w:r>
            <w:proofErr w:type="spellStart"/>
            <w:r w:rsidRPr="004D3F83">
              <w:rPr>
                <w:rFonts w:ascii="Arial" w:eastAsia="Times New Roman" w:hAnsi="Arial" w:cs="Arial"/>
                <w:color w:val="000000"/>
                <w:lang w:val="en-ZA" w:eastAsia="en-ZA"/>
              </w:rPr>
              <w:t>Allignment</w:t>
            </w:r>
            <w:proofErr w:type="spellEnd"/>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sidRPr="00142C44">
              <w:rPr>
                <w:rFonts w:ascii="Arial" w:eastAsia="Times New Roman" w:hAnsi="Arial" w:cs="Arial"/>
                <w:color w:val="000000"/>
                <w:lang w:val="en-ZA" w:eastAsia="en-ZA"/>
              </w:rPr>
              <w:t xml:space="preserve">          </w:t>
            </w: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221 318,39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Rail expert consultant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715 213,20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Management Quality Services</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602 156,00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ICT Assessment Report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1 138 534,50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Development of RSR Value Culture</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127 791,72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Facilitators Board Strategic Session</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94 962,00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Investigation- misconduct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20 822,92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101 368,90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proofErr w:type="spellStart"/>
            <w:r w:rsidRPr="00D27CC2">
              <w:rPr>
                <w:rFonts w:ascii="Calibri" w:eastAsia="Times New Roman" w:hAnsi="Calibri" w:cs="Times New Roman"/>
                <w:color w:val="000000"/>
                <w:lang w:val="en-ZA" w:eastAsia="en-ZA"/>
              </w:rPr>
              <w:t>Ict</w:t>
            </w:r>
            <w:proofErr w:type="spellEnd"/>
            <w:r w:rsidRPr="00D27CC2">
              <w:rPr>
                <w:rFonts w:ascii="Calibri" w:eastAsia="Times New Roman" w:hAnsi="Calibri" w:cs="Times New Roman"/>
                <w:color w:val="000000"/>
                <w:lang w:val="en-ZA" w:eastAsia="en-ZA"/>
              </w:rPr>
              <w:t xml:space="preserve"> Project Management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186 213,30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Pastel Consulting</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512 436,00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ICT Assessment Report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246 753,00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Facilitator for Risk Management Training</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99 636,00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Strategy Facilitators</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457 368,00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Threat and Risk Assessment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1 088 700,00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Risk Management Services</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124 420,04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Engineering services and Project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1 993 904,63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Development of the High Speed Rail Standard</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547 120,00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Economic impact Analysis on the asset maintenance of railway stock</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581 135,41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694 260,00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441 539,95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Cost Benefit Consulting</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742 539,80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Engineering services- Signalling Assessment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116 109,00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Development of a Fatigue Management Standard</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822 401,13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Drafting of Rail Regulations</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616 500,00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 xml:space="preserve">Drafting of Rail Regulations- Rail Reserve Management </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76 721,20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Legal Support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345 108,00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Legal Support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226 800,00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Legal Services- Board of Inquiry</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48 367,50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Legal Support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1 286 000,00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Research and Drafting of Regulations</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1 000 688,50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Legal Support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27 000,00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Chairing of disciplinary Hearings</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sidRPr="00142C44">
              <w:rPr>
                <w:rFonts w:ascii="Arial" w:eastAsia="Times New Roman" w:hAnsi="Arial" w:cs="Arial"/>
                <w:color w:val="000000"/>
                <w:lang w:val="en-ZA" w:eastAsia="en-ZA"/>
              </w:rPr>
              <w:t xml:space="preserve">       </w:t>
            </w: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1 196 538,00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Legal support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68 500,00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Draft Regulations</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60 131,00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Legal Support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77 753,33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Draft Regulations</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239 400,00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229 297,54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Auditing Services- Board of Inquiry</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366 624,00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304 500,00 </w:t>
            </w:r>
          </w:p>
        </w:tc>
        <w:tc>
          <w:tcPr>
            <w:tcW w:w="6580" w:type="dxa"/>
            <w:tcBorders>
              <w:top w:val="single" w:sz="4" w:space="0" w:color="auto"/>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Legal Services- Board of Inquiry</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609 440,00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510 670,00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329 360,00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Calibri" w:eastAsia="Times New Roman" w:hAnsi="Calibri" w:cs="Times New Roman"/>
                <w:color w:val="000000"/>
                <w:lang w:val="en-ZA" w:eastAsia="en-ZA"/>
              </w:rPr>
            </w:pPr>
            <w:r w:rsidRPr="00D27CC2">
              <w:rPr>
                <w:rFonts w:ascii="Calibri" w:eastAsia="Times New Roman" w:hAnsi="Calibri" w:cs="Times New Roman"/>
                <w:color w:val="000000"/>
                <w:lang w:val="en-ZA" w:eastAsia="en-ZA"/>
              </w:rPr>
              <w:t>Legal Services- Board of Inquiry</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190 836,00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219 840,00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Engineering services- BOI Investigation</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926 991,60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Legal Services- Board of Inquiry</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101 500,00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Legal Services- Board of Inquiry</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 96 957,00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Legal Services- Board of Inquiry</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60 876,00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Legal Services- Board of Inquiry</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975 327,00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HR Support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sidRPr="00142C44">
              <w:rPr>
                <w:rFonts w:ascii="Arial" w:eastAsia="Times New Roman" w:hAnsi="Arial" w:cs="Arial"/>
                <w:color w:val="000000"/>
                <w:lang w:val="en-ZA" w:eastAsia="en-ZA"/>
              </w:rPr>
              <w:t xml:space="preserve">     </w:t>
            </w: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478 800,00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Organisational Alignment</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396 262,29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Chairing Disciplinary Hearing</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109 760,00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Pension Fund Advisors</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34 200,00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Development of RSR Equity Plan</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27 034,48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r w:rsidRPr="00D27CC2">
              <w:rPr>
                <w:rFonts w:ascii="Arial" w:eastAsia="Times New Roman" w:hAnsi="Arial" w:cs="Arial"/>
                <w:color w:val="000000"/>
                <w:lang w:val="en-ZA" w:eastAsia="en-ZA"/>
              </w:rPr>
              <w:t>Disability Accessibility Audit for RSR</w:t>
            </w:r>
          </w:p>
        </w:tc>
      </w:tr>
      <w:tr w:rsidR="00B157D1" w:rsidRPr="00142C44" w:rsidTr="00B157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w:t>
            </w:r>
            <w:r w:rsidRPr="00142C44">
              <w:rPr>
                <w:rFonts w:ascii="Arial" w:eastAsia="Times New Roman" w:hAnsi="Arial" w:cs="Arial"/>
                <w:color w:val="000000"/>
                <w:lang w:val="en-ZA" w:eastAsia="en-ZA"/>
              </w:rPr>
              <w:t xml:space="preserve">42 813,84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000000"/>
                <w:lang w:val="en-ZA" w:eastAsia="en-ZA"/>
              </w:rPr>
            </w:pPr>
            <w:proofErr w:type="spellStart"/>
            <w:r w:rsidRPr="00D27CC2">
              <w:rPr>
                <w:rFonts w:ascii="Arial" w:eastAsia="Times New Roman" w:hAnsi="Arial" w:cs="Arial"/>
                <w:color w:val="000000"/>
                <w:lang w:val="en-ZA" w:eastAsia="en-ZA"/>
              </w:rPr>
              <w:t>Caseware</w:t>
            </w:r>
            <w:proofErr w:type="spellEnd"/>
            <w:r w:rsidRPr="00D27CC2">
              <w:rPr>
                <w:rFonts w:ascii="Arial" w:eastAsia="Times New Roman" w:hAnsi="Arial" w:cs="Arial"/>
                <w:color w:val="000000"/>
                <w:lang w:val="en-ZA" w:eastAsia="en-ZA"/>
              </w:rPr>
              <w:t xml:space="preserve"> training and consulting</w:t>
            </w:r>
          </w:p>
        </w:tc>
      </w:tr>
      <w:tr w:rsidR="00B157D1" w:rsidRPr="00142C44" w:rsidTr="00B157D1">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157D1" w:rsidRPr="00142C44" w:rsidRDefault="00B157D1" w:rsidP="00B157D1">
            <w:pPr>
              <w:spacing w:after="0" w:line="240" w:lineRule="auto"/>
              <w:rPr>
                <w:rFonts w:ascii="Arial" w:eastAsia="Times New Roman" w:hAnsi="Arial" w:cs="Arial"/>
                <w:b/>
                <w:bCs/>
                <w:sz w:val="20"/>
                <w:szCs w:val="20"/>
                <w:lang w:val="en-ZA" w:eastAsia="en-ZA"/>
              </w:rPr>
            </w:pPr>
            <w:r>
              <w:rPr>
                <w:rFonts w:ascii="Arial" w:eastAsia="Times New Roman" w:hAnsi="Arial" w:cs="Arial"/>
                <w:b/>
                <w:bCs/>
                <w:sz w:val="20"/>
                <w:szCs w:val="20"/>
                <w:lang w:val="en-ZA" w:eastAsia="en-ZA"/>
              </w:rPr>
              <w:t xml:space="preserve">        </w:t>
            </w:r>
            <w:r w:rsidRPr="00142C44">
              <w:rPr>
                <w:rFonts w:ascii="Arial" w:eastAsia="Times New Roman" w:hAnsi="Arial" w:cs="Arial"/>
                <w:b/>
                <w:bCs/>
                <w:sz w:val="20"/>
                <w:szCs w:val="20"/>
                <w:lang w:val="en-ZA" w:eastAsia="en-ZA"/>
              </w:rPr>
              <w:t xml:space="preserve">23 470 383,79 </w:t>
            </w:r>
          </w:p>
        </w:tc>
        <w:tc>
          <w:tcPr>
            <w:tcW w:w="6580" w:type="dxa"/>
            <w:tcBorders>
              <w:top w:val="nil"/>
              <w:left w:val="nil"/>
              <w:bottom w:val="single" w:sz="4" w:space="0" w:color="auto"/>
              <w:right w:val="single" w:sz="4" w:space="0" w:color="auto"/>
            </w:tcBorders>
            <w:shd w:val="clear" w:color="auto" w:fill="auto"/>
            <w:noWrap/>
            <w:vAlign w:val="bottom"/>
            <w:hideMark/>
          </w:tcPr>
          <w:p w:rsidR="00B157D1" w:rsidRPr="00D27CC2" w:rsidRDefault="00B157D1" w:rsidP="00B157D1">
            <w:pPr>
              <w:spacing w:after="0" w:line="240" w:lineRule="auto"/>
              <w:rPr>
                <w:rFonts w:ascii="Arial" w:eastAsia="Times New Roman" w:hAnsi="Arial" w:cs="Arial"/>
                <w:color w:val="FF0000"/>
                <w:lang w:val="en-ZA" w:eastAsia="en-ZA"/>
              </w:rPr>
            </w:pPr>
            <w:r w:rsidRPr="00D27CC2">
              <w:rPr>
                <w:rFonts w:ascii="Arial" w:eastAsia="Times New Roman" w:hAnsi="Arial" w:cs="Arial"/>
                <w:color w:val="FF0000"/>
                <w:lang w:val="en-ZA" w:eastAsia="en-ZA"/>
              </w:rPr>
              <w:t> </w:t>
            </w:r>
          </w:p>
        </w:tc>
      </w:tr>
    </w:tbl>
    <w:p w:rsidR="00B157D1" w:rsidRPr="005D17FE" w:rsidRDefault="00B157D1" w:rsidP="00D27CC2">
      <w:pPr>
        <w:rPr>
          <w:rFonts w:ascii="Arial" w:hAnsi="Arial" w:cs="Arial"/>
          <w:i/>
          <w:lang w:val="en-ZA" w:eastAsia="x-none"/>
        </w:rPr>
      </w:pPr>
    </w:p>
    <w:p w:rsidR="00B157D1" w:rsidRPr="005D17FE" w:rsidRDefault="00B157D1" w:rsidP="00D27CC2">
      <w:pPr>
        <w:rPr>
          <w:rFonts w:ascii="Arial" w:hAnsi="Arial" w:cs="Arial"/>
          <w:i/>
        </w:rPr>
      </w:pPr>
      <w:r>
        <w:rPr>
          <w:rFonts w:ascii="Arial" w:hAnsi="Arial" w:cs="Arial"/>
          <w:i/>
        </w:rPr>
        <w:t xml:space="preserve">(c) </w:t>
      </w:r>
      <w:r w:rsidRPr="005D17FE">
        <w:rPr>
          <w:rFonts w:ascii="Arial" w:hAnsi="Arial" w:cs="Arial"/>
          <w:i/>
        </w:rPr>
        <w:t>The budget allocated fo</w:t>
      </w:r>
      <w:r>
        <w:rPr>
          <w:rFonts w:ascii="Arial" w:hAnsi="Arial" w:cs="Arial"/>
          <w:i/>
        </w:rPr>
        <w:t>r</w:t>
      </w:r>
      <w:r w:rsidRPr="00153828">
        <w:rPr>
          <w:rFonts w:ascii="Arial" w:hAnsi="Arial" w:cs="Arial"/>
          <w:i/>
        </w:rPr>
        <w:t xml:space="preserve"> professional fees which are inclusive of consultancy fees</w:t>
      </w:r>
      <w:r>
        <w:rPr>
          <w:rFonts w:ascii="Arial" w:hAnsi="Arial" w:cs="Arial"/>
          <w:i/>
        </w:rPr>
        <w:t xml:space="preserve"> for the financial year was R38 462 471.00</w:t>
      </w:r>
    </w:p>
    <w:p w:rsidR="00B157D1" w:rsidRPr="005D17FE" w:rsidRDefault="00B157D1" w:rsidP="00D27CC2">
      <w:pPr>
        <w:rPr>
          <w:rFonts w:ascii="Arial" w:hAnsi="Arial" w:cs="Arial"/>
          <w:i/>
        </w:rPr>
      </w:pPr>
      <w:r w:rsidRPr="005D17FE">
        <w:rPr>
          <w:rFonts w:ascii="Arial" w:hAnsi="Arial" w:cs="Arial"/>
          <w:i/>
        </w:rPr>
        <w:t xml:space="preserve">(d) Actual costs incurred </w:t>
      </w:r>
      <w:r w:rsidRPr="00153828">
        <w:rPr>
          <w:rFonts w:ascii="Arial" w:hAnsi="Arial" w:cs="Arial"/>
          <w:i/>
        </w:rPr>
        <w:t xml:space="preserve">for consultancy services </w:t>
      </w:r>
      <w:r w:rsidRPr="005D17FE">
        <w:rPr>
          <w:rFonts w:ascii="Arial" w:hAnsi="Arial" w:cs="Arial"/>
          <w:i/>
        </w:rPr>
        <w:t xml:space="preserve">during the financial year amounted to </w:t>
      </w:r>
      <w:r>
        <w:rPr>
          <w:rFonts w:ascii="Arial" w:hAnsi="Arial" w:cs="Arial"/>
          <w:i/>
        </w:rPr>
        <w:t>R23 470 383,79</w:t>
      </w:r>
    </w:p>
    <w:p w:rsidR="00B157D1" w:rsidRPr="005D17FE" w:rsidRDefault="00B157D1" w:rsidP="00D27CC2">
      <w:pPr>
        <w:rPr>
          <w:rFonts w:ascii="Arial" w:hAnsi="Arial" w:cs="Arial"/>
          <w:lang w:val="en-ZA" w:eastAsia="x-none"/>
        </w:rPr>
      </w:pPr>
    </w:p>
    <w:p w:rsidR="00B157D1" w:rsidRPr="005D17FE" w:rsidRDefault="00B157D1" w:rsidP="00D27CC2">
      <w:pPr>
        <w:rPr>
          <w:rFonts w:ascii="Arial" w:hAnsi="Arial" w:cs="Arial"/>
          <w:b/>
          <w:lang w:val="en-ZA" w:eastAsia="x-none"/>
        </w:rPr>
      </w:pPr>
      <w:r w:rsidRPr="005D17FE">
        <w:rPr>
          <w:rFonts w:ascii="Arial" w:hAnsi="Arial" w:cs="Arial"/>
          <w:b/>
          <w:lang w:val="en-ZA" w:eastAsia="x-none"/>
        </w:rPr>
        <w:t>2016/17 Financial Year</w:t>
      </w:r>
    </w:p>
    <w:p w:rsidR="00B157D1" w:rsidRPr="005D17FE" w:rsidRDefault="00B157D1" w:rsidP="00D27CC2">
      <w:pPr>
        <w:rPr>
          <w:rFonts w:ascii="Arial" w:hAnsi="Arial" w:cs="Arial"/>
          <w:i/>
          <w:lang w:eastAsia="x-none"/>
        </w:rPr>
      </w:pPr>
      <w:r w:rsidRPr="005D17FE">
        <w:rPr>
          <w:rFonts w:ascii="Arial" w:hAnsi="Arial" w:cs="Arial"/>
          <w:i/>
          <w:lang w:eastAsia="x-none"/>
        </w:rPr>
        <w:t xml:space="preserve">(a ii) The total </w:t>
      </w:r>
      <w:r>
        <w:rPr>
          <w:rFonts w:ascii="Arial" w:hAnsi="Arial" w:cs="Arial"/>
          <w:i/>
          <w:lang w:eastAsia="x-none"/>
        </w:rPr>
        <w:t>number of consultants used is 35</w:t>
      </w:r>
      <w:r w:rsidRPr="005D17FE">
        <w:rPr>
          <w:rFonts w:ascii="Arial" w:hAnsi="Arial" w:cs="Arial"/>
          <w:i/>
          <w:lang w:eastAsia="x-none"/>
        </w:rPr>
        <w:t>.</w:t>
      </w:r>
    </w:p>
    <w:p w:rsidR="00B157D1" w:rsidRDefault="00B157D1" w:rsidP="00D27CC2">
      <w:pPr>
        <w:rPr>
          <w:rFonts w:ascii="Arial" w:hAnsi="Arial" w:cs="Arial"/>
          <w:i/>
          <w:lang w:val="en-ZA" w:eastAsia="x-none"/>
        </w:rPr>
      </w:pPr>
      <w:r w:rsidRPr="005D17FE">
        <w:rPr>
          <w:rFonts w:ascii="Arial" w:hAnsi="Arial" w:cs="Arial"/>
          <w:i/>
          <w:lang w:eastAsia="x-none"/>
        </w:rPr>
        <w:t xml:space="preserve">(b) </w:t>
      </w:r>
      <w:r>
        <w:rPr>
          <w:rFonts w:ascii="Arial" w:hAnsi="Arial" w:cs="Arial"/>
          <w:i/>
          <w:lang w:val="en-ZA" w:eastAsia="x-none"/>
        </w:rPr>
        <w:t>The services provided were:</w:t>
      </w:r>
    </w:p>
    <w:tbl>
      <w:tblPr>
        <w:tblW w:w="8647" w:type="dxa"/>
        <w:tblInd w:w="-5" w:type="dxa"/>
        <w:tblLook w:val="04A0" w:firstRow="1" w:lastRow="0" w:firstColumn="1" w:lastColumn="0" w:noHBand="0" w:noVBand="1"/>
      </w:tblPr>
      <w:tblGrid>
        <w:gridCol w:w="2040"/>
        <w:gridCol w:w="6607"/>
      </w:tblGrid>
      <w:tr w:rsidR="00B157D1" w:rsidRPr="00153828" w:rsidTr="00B157D1">
        <w:trPr>
          <w:trHeight w:val="300"/>
          <w:tblHead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b/>
                <w:color w:val="000000"/>
                <w:sz w:val="20"/>
                <w:szCs w:val="20"/>
                <w:lang w:val="en-ZA" w:eastAsia="en-ZA"/>
              </w:rPr>
            </w:pPr>
            <w:r w:rsidRPr="004D3F83">
              <w:rPr>
                <w:rFonts w:ascii="Arial" w:eastAsia="Times New Roman" w:hAnsi="Arial" w:cs="Arial"/>
                <w:b/>
                <w:color w:val="000000"/>
                <w:sz w:val="20"/>
                <w:szCs w:val="20"/>
                <w:lang w:val="en-ZA" w:eastAsia="en-ZA"/>
              </w:rPr>
              <w:t xml:space="preserve">Amount </w:t>
            </w:r>
          </w:p>
        </w:tc>
        <w:tc>
          <w:tcPr>
            <w:tcW w:w="6607" w:type="dxa"/>
            <w:tcBorders>
              <w:top w:val="single" w:sz="4" w:space="0" w:color="auto"/>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b/>
                <w:color w:val="000000"/>
                <w:sz w:val="20"/>
                <w:szCs w:val="20"/>
                <w:lang w:val="en-ZA" w:eastAsia="en-ZA"/>
              </w:rPr>
            </w:pPr>
            <w:r w:rsidRPr="004D3F83">
              <w:rPr>
                <w:rFonts w:ascii="Arial" w:eastAsia="Times New Roman" w:hAnsi="Arial" w:cs="Arial"/>
                <w:b/>
                <w:color w:val="000000"/>
                <w:sz w:val="20"/>
                <w:szCs w:val="20"/>
                <w:lang w:val="en-ZA" w:eastAsia="en-ZA"/>
              </w:rPr>
              <w:t xml:space="preserve"> Services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704 919,00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 xml:space="preserve"> Management Quality Services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1 177 881,27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Arial" w:eastAsia="Times New Roman" w:hAnsi="Arial" w:cs="Arial"/>
                <w:color w:val="000000"/>
                <w:lang w:val="en-ZA" w:eastAsia="en-ZA"/>
              </w:rPr>
            </w:pPr>
            <w:r w:rsidRPr="004D3F83">
              <w:rPr>
                <w:rFonts w:ascii="Arial" w:eastAsia="Times New Roman" w:hAnsi="Arial" w:cs="Arial"/>
                <w:color w:val="000000"/>
                <w:lang w:val="en-ZA" w:eastAsia="en-ZA"/>
              </w:rPr>
              <w:t xml:space="preserve"> Strategic  Thinking Projects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498 000,00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Safety Culture Training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431 500,00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Executive leadership coaching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421 800,00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ICT Forensic investigations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521 048,06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Value Coaching </w:t>
            </w:r>
          </w:p>
        </w:tc>
      </w:tr>
      <w:tr w:rsidR="00B157D1" w:rsidRPr="00153828" w:rsidTr="00B157D1">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178 489,96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Establishment of the Pre-Audit unit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132 525,00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Board Evaluation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30 995,12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Board Induction Workshop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123 120,00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Legal Opinion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403 616,47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Risk vulnerability Assessment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4 345 112,56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Development of High speed Rail Standards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66 500,00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Regulatory Impact Assessment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599 098,50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Assessment and provision of Peer reviews of the safety assessments reports  </w:t>
            </w:r>
          </w:p>
        </w:tc>
      </w:tr>
      <w:tr w:rsidR="00B157D1" w:rsidRPr="00153828" w:rsidTr="00B157D1">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496 900,00 </w:t>
            </w:r>
          </w:p>
        </w:tc>
        <w:tc>
          <w:tcPr>
            <w:tcW w:w="6607" w:type="dxa"/>
            <w:tcBorders>
              <w:top w:val="single" w:sz="4" w:space="0" w:color="auto"/>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Provision of Assessment  of peer review of the safety reports on new works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584 019,69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Legal Opinion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1 067 150,25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Legal Opinion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55 119,34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Legal Arbitration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409 032,00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Legal Opinion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32 337,00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Litigations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527 472,27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Litigations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35 500,00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Chairing of Hearings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136 800,00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Legal Representations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111 815,46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Legal Opinion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361 500,00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Legal Services- Board of Inquiry</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140 402,40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Legal Services- Board of Inquiry</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495 996,00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ICT risk assessment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14 747,83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Pastel System consultations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239 536,80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HR Support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174 852,00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Chairing of  disciplinary Hearings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43 525,90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Investigation for improper conduct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20 559,60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Sage Pastel Consultations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571 508,24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eastAsia="Times New Roman" w:cs="Arial"/>
                <w:color w:val="000000"/>
                <w:lang w:val="en-ZA" w:eastAsia="en-ZA"/>
              </w:rPr>
            </w:pPr>
            <w:r w:rsidRPr="004D3F83">
              <w:rPr>
                <w:rFonts w:eastAsia="Times New Roman" w:cs="Arial"/>
                <w:color w:val="000000"/>
                <w:lang w:val="en-ZA" w:eastAsia="en-ZA"/>
              </w:rPr>
              <w:t xml:space="preserve"> Financial / Reporting Supports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7 338 058,36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eastAsia="Times New Roman" w:cs="Times New Roman"/>
                <w:color w:val="000000"/>
                <w:lang w:val="en-ZA" w:eastAsia="en-ZA"/>
              </w:rPr>
            </w:pPr>
            <w:r w:rsidRPr="004D3F83">
              <w:rPr>
                <w:rFonts w:eastAsia="Times New Roman" w:cs="Times New Roman"/>
                <w:color w:val="000000"/>
                <w:lang w:val="en-ZA" w:eastAsia="en-ZA"/>
              </w:rPr>
              <w:t xml:space="preserve"> Rail Risk Assessment </w:t>
            </w:r>
          </w:p>
        </w:tc>
      </w:tr>
      <w:tr w:rsidR="00B157D1" w:rsidRPr="00153828" w:rsidTr="00B157D1">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499 999,44 </w:t>
            </w:r>
          </w:p>
        </w:tc>
        <w:tc>
          <w:tcPr>
            <w:tcW w:w="6607" w:type="dxa"/>
            <w:tcBorders>
              <w:top w:val="nil"/>
              <w:left w:val="nil"/>
              <w:bottom w:val="single" w:sz="4" w:space="0" w:color="auto"/>
              <w:right w:val="single" w:sz="4" w:space="0" w:color="auto"/>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xml:space="preserve"> Cost Benefit Analysis </w:t>
            </w:r>
          </w:p>
        </w:tc>
      </w:tr>
      <w:tr w:rsidR="00B157D1" w:rsidRPr="00153828" w:rsidTr="00B157D1">
        <w:trPr>
          <w:trHeight w:val="315"/>
        </w:trPr>
        <w:tc>
          <w:tcPr>
            <w:tcW w:w="2040" w:type="dxa"/>
            <w:tcBorders>
              <w:top w:val="nil"/>
              <w:left w:val="nil"/>
              <w:bottom w:val="double" w:sz="6" w:space="0" w:color="auto"/>
              <w:right w:val="nil"/>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b/>
                <w:bCs/>
                <w:color w:val="000000"/>
                <w:lang w:val="en-ZA" w:eastAsia="en-ZA"/>
              </w:rPr>
            </w:pPr>
            <w:r w:rsidRPr="004D3F83">
              <w:rPr>
                <w:rFonts w:ascii="Calibri" w:eastAsia="Times New Roman" w:hAnsi="Calibri" w:cs="Times New Roman"/>
                <w:b/>
                <w:bCs/>
                <w:color w:val="000000"/>
                <w:lang w:val="en-ZA" w:eastAsia="en-ZA"/>
              </w:rPr>
              <w:t xml:space="preserve">          22 991 438,52 </w:t>
            </w:r>
          </w:p>
        </w:tc>
        <w:tc>
          <w:tcPr>
            <w:tcW w:w="6607" w:type="dxa"/>
            <w:tcBorders>
              <w:top w:val="nil"/>
              <w:left w:val="nil"/>
              <w:bottom w:val="double" w:sz="6" w:space="0" w:color="auto"/>
              <w:right w:val="nil"/>
            </w:tcBorders>
            <w:shd w:val="clear" w:color="auto" w:fill="auto"/>
            <w:noWrap/>
            <w:vAlign w:val="bottom"/>
            <w:hideMark/>
          </w:tcPr>
          <w:p w:rsidR="00B157D1" w:rsidRPr="004D3F83" w:rsidRDefault="00B157D1" w:rsidP="00B157D1">
            <w:pPr>
              <w:spacing w:after="0" w:line="240" w:lineRule="auto"/>
              <w:rPr>
                <w:rFonts w:ascii="Calibri" w:eastAsia="Times New Roman" w:hAnsi="Calibri" w:cs="Times New Roman"/>
                <w:color w:val="000000"/>
                <w:lang w:val="en-ZA" w:eastAsia="en-ZA"/>
              </w:rPr>
            </w:pPr>
            <w:r w:rsidRPr="004D3F83">
              <w:rPr>
                <w:rFonts w:ascii="Calibri" w:eastAsia="Times New Roman" w:hAnsi="Calibri" w:cs="Times New Roman"/>
                <w:color w:val="000000"/>
                <w:lang w:val="en-ZA" w:eastAsia="en-ZA"/>
              </w:rPr>
              <w:t> </w:t>
            </w:r>
          </w:p>
        </w:tc>
      </w:tr>
    </w:tbl>
    <w:p w:rsidR="00B157D1" w:rsidRDefault="00B157D1" w:rsidP="00D27CC2">
      <w:pPr>
        <w:rPr>
          <w:rFonts w:ascii="Arial" w:hAnsi="Arial" w:cs="Arial"/>
          <w:i/>
          <w:lang w:val="en-ZA" w:eastAsia="x-none"/>
        </w:rPr>
      </w:pPr>
    </w:p>
    <w:p w:rsidR="00B157D1" w:rsidRPr="005D17FE" w:rsidRDefault="00B157D1" w:rsidP="00D27CC2">
      <w:pPr>
        <w:rPr>
          <w:rFonts w:ascii="Arial" w:hAnsi="Arial" w:cs="Arial"/>
          <w:i/>
        </w:rPr>
      </w:pPr>
      <w:r w:rsidRPr="005D17FE">
        <w:rPr>
          <w:rFonts w:ascii="Arial" w:hAnsi="Arial" w:cs="Arial"/>
          <w:i/>
        </w:rPr>
        <w:t xml:space="preserve"> (c) The budget allocated </w:t>
      </w:r>
      <w:r w:rsidRPr="00153828">
        <w:rPr>
          <w:rFonts w:ascii="Arial" w:hAnsi="Arial" w:cs="Arial"/>
          <w:i/>
        </w:rPr>
        <w:t xml:space="preserve">for professional fees which are inclusive of consultancy fees </w:t>
      </w:r>
      <w:r w:rsidRPr="005D17FE">
        <w:rPr>
          <w:rFonts w:ascii="Arial" w:hAnsi="Arial" w:cs="Arial"/>
          <w:i/>
        </w:rPr>
        <w:t>fo</w:t>
      </w:r>
      <w:r>
        <w:rPr>
          <w:rFonts w:ascii="Arial" w:hAnsi="Arial" w:cs="Arial"/>
          <w:i/>
        </w:rPr>
        <w:t>r the financial year was R38 719 481.00</w:t>
      </w:r>
    </w:p>
    <w:p w:rsidR="00B157D1" w:rsidRPr="004D3F83" w:rsidRDefault="00B157D1" w:rsidP="00D27CC2">
      <w:pPr>
        <w:rPr>
          <w:rFonts w:ascii="Arial" w:hAnsi="Arial" w:cs="Arial"/>
          <w:i/>
        </w:rPr>
      </w:pPr>
      <w:r w:rsidRPr="005D17FE">
        <w:rPr>
          <w:rFonts w:ascii="Arial" w:hAnsi="Arial" w:cs="Arial"/>
          <w:i/>
        </w:rPr>
        <w:t xml:space="preserve">(d) Actual costs incurred </w:t>
      </w:r>
      <w:r w:rsidRPr="00153828">
        <w:rPr>
          <w:rFonts w:ascii="Arial" w:hAnsi="Arial" w:cs="Arial"/>
          <w:i/>
        </w:rPr>
        <w:t xml:space="preserve">for consultancy services </w:t>
      </w:r>
      <w:r w:rsidRPr="005D17FE">
        <w:rPr>
          <w:rFonts w:ascii="Arial" w:hAnsi="Arial" w:cs="Arial"/>
          <w:i/>
        </w:rPr>
        <w:t>during the financial year amounted to R27 228 633.07</w:t>
      </w:r>
    </w:p>
    <w:p w:rsidR="00B157D1" w:rsidRPr="003A5269" w:rsidRDefault="00B157D1" w:rsidP="00D27CC2">
      <w:pPr>
        <w:pStyle w:val="EndnoteText"/>
        <w:jc w:val="both"/>
        <w:rPr>
          <w:rFonts w:ascii="Arial" w:hAnsi="Arial" w:cs="Arial"/>
          <w:b/>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EF" w:rsidRDefault="00545BEF" w:rsidP="00DB1508">
      <w:pPr>
        <w:spacing w:after="0" w:line="240" w:lineRule="auto"/>
      </w:pPr>
      <w:r>
        <w:separator/>
      </w:r>
    </w:p>
  </w:footnote>
  <w:footnote w:type="continuationSeparator" w:id="0">
    <w:p w:rsidR="00545BEF" w:rsidRDefault="00545BEF"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11DCF"/>
    <w:multiLevelType w:val="hybridMultilevel"/>
    <w:tmpl w:val="1602D372"/>
    <w:lvl w:ilvl="0" w:tplc="69E883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C56498"/>
    <w:multiLevelType w:val="hybridMultilevel"/>
    <w:tmpl w:val="C1C0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B2528"/>
    <w:multiLevelType w:val="hybridMultilevel"/>
    <w:tmpl w:val="2D800146"/>
    <w:lvl w:ilvl="0" w:tplc="43B257B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9C5769"/>
    <w:multiLevelType w:val="hybridMultilevel"/>
    <w:tmpl w:val="539E6AD4"/>
    <w:lvl w:ilvl="0" w:tplc="660A12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A206E"/>
    <w:multiLevelType w:val="hybridMultilevel"/>
    <w:tmpl w:val="1ADE3442"/>
    <w:lvl w:ilvl="0" w:tplc="B0E6F296">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B41EF2"/>
    <w:multiLevelType w:val="hybridMultilevel"/>
    <w:tmpl w:val="4C90AA2A"/>
    <w:lvl w:ilvl="0" w:tplc="38743C9A">
      <w:numFmt w:val="bullet"/>
      <w:lvlText w:val="-"/>
      <w:lvlJc w:val="left"/>
      <w:pPr>
        <w:ind w:left="1800" w:hanging="360"/>
      </w:pPr>
      <w:rPr>
        <w:rFonts w:ascii="Arial" w:eastAsiaTheme="minorEastAsia"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416D27FB"/>
    <w:multiLevelType w:val="hybridMultilevel"/>
    <w:tmpl w:val="447806FE"/>
    <w:lvl w:ilvl="0" w:tplc="9EF22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0B00824"/>
    <w:multiLevelType w:val="hybridMultilevel"/>
    <w:tmpl w:val="E066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D22B7"/>
    <w:multiLevelType w:val="hybridMultilevel"/>
    <w:tmpl w:val="1A36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4552F1"/>
    <w:multiLevelType w:val="hybridMultilevel"/>
    <w:tmpl w:val="03F2D08E"/>
    <w:lvl w:ilvl="0" w:tplc="E81CF7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7395146"/>
    <w:multiLevelType w:val="hybridMultilevel"/>
    <w:tmpl w:val="6A4A297C"/>
    <w:lvl w:ilvl="0" w:tplc="3268095E">
      <w:start w:val="7"/>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E5AA6"/>
    <w:multiLevelType w:val="hybridMultilevel"/>
    <w:tmpl w:val="46385DB6"/>
    <w:lvl w:ilvl="0" w:tplc="FA08CD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7C0401C6"/>
    <w:multiLevelType w:val="hybridMultilevel"/>
    <w:tmpl w:val="806C576A"/>
    <w:lvl w:ilvl="0" w:tplc="669ABD8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7"/>
  </w:num>
  <w:num w:numId="3">
    <w:abstractNumId w:val="24"/>
  </w:num>
  <w:num w:numId="4">
    <w:abstractNumId w:val="4"/>
  </w:num>
  <w:num w:numId="5">
    <w:abstractNumId w:val="16"/>
  </w:num>
  <w:num w:numId="6">
    <w:abstractNumId w:val="2"/>
  </w:num>
  <w:num w:numId="7">
    <w:abstractNumId w:val="10"/>
  </w:num>
  <w:num w:numId="8">
    <w:abstractNumId w:val="6"/>
  </w:num>
  <w:num w:numId="9">
    <w:abstractNumId w:val="18"/>
  </w:num>
  <w:num w:numId="10">
    <w:abstractNumId w:val="13"/>
  </w:num>
  <w:num w:numId="11">
    <w:abstractNumId w:val="28"/>
  </w:num>
  <w:num w:numId="12">
    <w:abstractNumId w:val="8"/>
  </w:num>
  <w:num w:numId="13">
    <w:abstractNumId w:val="14"/>
  </w:num>
  <w:num w:numId="14">
    <w:abstractNumId w:val="26"/>
  </w:num>
  <w:num w:numId="15">
    <w:abstractNumId w:val="15"/>
  </w:num>
  <w:num w:numId="16">
    <w:abstractNumId w:val="19"/>
  </w:num>
  <w:num w:numId="17">
    <w:abstractNumId w:val="22"/>
  </w:num>
  <w:num w:numId="18">
    <w:abstractNumId w:val="9"/>
  </w:num>
  <w:num w:numId="19">
    <w:abstractNumId w:val="25"/>
  </w:num>
  <w:num w:numId="20">
    <w:abstractNumId w:val="21"/>
  </w:num>
  <w:num w:numId="21">
    <w:abstractNumId w:val="20"/>
  </w:num>
  <w:num w:numId="22">
    <w:abstractNumId w:val="3"/>
  </w:num>
  <w:num w:numId="23">
    <w:abstractNumId w:val="23"/>
  </w:num>
  <w:num w:numId="24">
    <w:abstractNumId w:val="5"/>
  </w:num>
  <w:num w:numId="25">
    <w:abstractNumId w:val="12"/>
  </w:num>
  <w:num w:numId="26">
    <w:abstractNumId w:val="11"/>
  </w:num>
  <w:num w:numId="27">
    <w:abstractNumId w:val="7"/>
  </w:num>
  <w:num w:numId="28">
    <w:abstractNumId w:val="27"/>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66285"/>
    <w:rsid w:val="000773B2"/>
    <w:rsid w:val="00080CA6"/>
    <w:rsid w:val="00082A4E"/>
    <w:rsid w:val="0009500E"/>
    <w:rsid w:val="0009561D"/>
    <w:rsid w:val="00097EE9"/>
    <w:rsid w:val="000B01FF"/>
    <w:rsid w:val="000C3487"/>
    <w:rsid w:val="000E04E0"/>
    <w:rsid w:val="000E0CFE"/>
    <w:rsid w:val="000E1816"/>
    <w:rsid w:val="000E1907"/>
    <w:rsid w:val="000F14B7"/>
    <w:rsid w:val="000F15CB"/>
    <w:rsid w:val="000F29A6"/>
    <w:rsid w:val="000F76BD"/>
    <w:rsid w:val="0011415C"/>
    <w:rsid w:val="001306CF"/>
    <w:rsid w:val="00130AB5"/>
    <w:rsid w:val="00131EBD"/>
    <w:rsid w:val="0013407E"/>
    <w:rsid w:val="001479DC"/>
    <w:rsid w:val="00151529"/>
    <w:rsid w:val="00151F19"/>
    <w:rsid w:val="00153AAD"/>
    <w:rsid w:val="00156DFD"/>
    <w:rsid w:val="001712B4"/>
    <w:rsid w:val="00173751"/>
    <w:rsid w:val="001828D3"/>
    <w:rsid w:val="001B00F5"/>
    <w:rsid w:val="001B2E53"/>
    <w:rsid w:val="001C323C"/>
    <w:rsid w:val="001C32E4"/>
    <w:rsid w:val="001C496C"/>
    <w:rsid w:val="001D07AB"/>
    <w:rsid w:val="001D5E1B"/>
    <w:rsid w:val="001D6A73"/>
    <w:rsid w:val="001D75C8"/>
    <w:rsid w:val="001E0388"/>
    <w:rsid w:val="001E1B86"/>
    <w:rsid w:val="001E284E"/>
    <w:rsid w:val="001E3894"/>
    <w:rsid w:val="001F0CED"/>
    <w:rsid w:val="001F369F"/>
    <w:rsid w:val="00200744"/>
    <w:rsid w:val="00202511"/>
    <w:rsid w:val="002026BE"/>
    <w:rsid w:val="00204538"/>
    <w:rsid w:val="00206B22"/>
    <w:rsid w:val="00210F38"/>
    <w:rsid w:val="00211B11"/>
    <w:rsid w:val="00212C41"/>
    <w:rsid w:val="002136FC"/>
    <w:rsid w:val="00220C71"/>
    <w:rsid w:val="002422DA"/>
    <w:rsid w:val="002460D6"/>
    <w:rsid w:val="00247ECC"/>
    <w:rsid w:val="00251BC9"/>
    <w:rsid w:val="0025261D"/>
    <w:rsid w:val="00253BA7"/>
    <w:rsid w:val="002606E1"/>
    <w:rsid w:val="00261077"/>
    <w:rsid w:val="00261D30"/>
    <w:rsid w:val="00275EB5"/>
    <w:rsid w:val="00276D6B"/>
    <w:rsid w:val="002800B5"/>
    <w:rsid w:val="002838E4"/>
    <w:rsid w:val="00286F8A"/>
    <w:rsid w:val="002956D0"/>
    <w:rsid w:val="00296510"/>
    <w:rsid w:val="002973E8"/>
    <w:rsid w:val="002A08C4"/>
    <w:rsid w:val="002A3694"/>
    <w:rsid w:val="002A6B00"/>
    <w:rsid w:val="002B08E1"/>
    <w:rsid w:val="002B3082"/>
    <w:rsid w:val="002B3D42"/>
    <w:rsid w:val="002C441D"/>
    <w:rsid w:val="002C44F6"/>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4D6"/>
    <w:rsid w:val="00350DCD"/>
    <w:rsid w:val="003510C2"/>
    <w:rsid w:val="003541C5"/>
    <w:rsid w:val="003554D8"/>
    <w:rsid w:val="00362E8C"/>
    <w:rsid w:val="0037112A"/>
    <w:rsid w:val="00373A84"/>
    <w:rsid w:val="00384F0A"/>
    <w:rsid w:val="00391284"/>
    <w:rsid w:val="00392460"/>
    <w:rsid w:val="00393E6C"/>
    <w:rsid w:val="00396483"/>
    <w:rsid w:val="003A0196"/>
    <w:rsid w:val="003A196A"/>
    <w:rsid w:val="003A4A56"/>
    <w:rsid w:val="003A5269"/>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A7FD9"/>
    <w:rsid w:val="004D17A6"/>
    <w:rsid w:val="004D18C0"/>
    <w:rsid w:val="004D45EF"/>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45BEF"/>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09B"/>
    <w:rsid w:val="005D5448"/>
    <w:rsid w:val="005E123E"/>
    <w:rsid w:val="005F1D0B"/>
    <w:rsid w:val="005F20B1"/>
    <w:rsid w:val="005F3F35"/>
    <w:rsid w:val="005F630B"/>
    <w:rsid w:val="006009A0"/>
    <w:rsid w:val="00604285"/>
    <w:rsid w:val="006140CA"/>
    <w:rsid w:val="00617B5C"/>
    <w:rsid w:val="00637B39"/>
    <w:rsid w:val="006656CB"/>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64B66"/>
    <w:rsid w:val="00781525"/>
    <w:rsid w:val="00783D94"/>
    <w:rsid w:val="00784077"/>
    <w:rsid w:val="00787784"/>
    <w:rsid w:val="007907EC"/>
    <w:rsid w:val="007A2098"/>
    <w:rsid w:val="007A22E6"/>
    <w:rsid w:val="007A5C12"/>
    <w:rsid w:val="007A6B70"/>
    <w:rsid w:val="007A72C0"/>
    <w:rsid w:val="007C2860"/>
    <w:rsid w:val="007C7CC7"/>
    <w:rsid w:val="007D3628"/>
    <w:rsid w:val="007E3447"/>
    <w:rsid w:val="007F0FBD"/>
    <w:rsid w:val="007F24B0"/>
    <w:rsid w:val="007F5F7B"/>
    <w:rsid w:val="00802076"/>
    <w:rsid w:val="00802DCE"/>
    <w:rsid w:val="00803673"/>
    <w:rsid w:val="008046C7"/>
    <w:rsid w:val="0080474F"/>
    <w:rsid w:val="00805E36"/>
    <w:rsid w:val="00810B14"/>
    <w:rsid w:val="0081425D"/>
    <w:rsid w:val="0082214B"/>
    <w:rsid w:val="008228E3"/>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938A8"/>
    <w:rsid w:val="008A14FA"/>
    <w:rsid w:val="008A3260"/>
    <w:rsid w:val="008A52D5"/>
    <w:rsid w:val="008B2E50"/>
    <w:rsid w:val="008B4716"/>
    <w:rsid w:val="008B7B8C"/>
    <w:rsid w:val="008C0374"/>
    <w:rsid w:val="008C2F92"/>
    <w:rsid w:val="008E0CE8"/>
    <w:rsid w:val="008E13A6"/>
    <w:rsid w:val="008F0979"/>
    <w:rsid w:val="008F5C5A"/>
    <w:rsid w:val="009031A6"/>
    <w:rsid w:val="00913EED"/>
    <w:rsid w:val="00916A9F"/>
    <w:rsid w:val="00916CE7"/>
    <w:rsid w:val="009222A7"/>
    <w:rsid w:val="00925875"/>
    <w:rsid w:val="00926370"/>
    <w:rsid w:val="00926938"/>
    <w:rsid w:val="0093674F"/>
    <w:rsid w:val="009405C3"/>
    <w:rsid w:val="00941DB4"/>
    <w:rsid w:val="00942F9D"/>
    <w:rsid w:val="00945835"/>
    <w:rsid w:val="0095259B"/>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2310B"/>
    <w:rsid w:val="00A33285"/>
    <w:rsid w:val="00A40246"/>
    <w:rsid w:val="00A4192C"/>
    <w:rsid w:val="00A44B9A"/>
    <w:rsid w:val="00A46CC2"/>
    <w:rsid w:val="00A55457"/>
    <w:rsid w:val="00A55AE2"/>
    <w:rsid w:val="00A66D53"/>
    <w:rsid w:val="00A750D6"/>
    <w:rsid w:val="00A756F5"/>
    <w:rsid w:val="00A75AE8"/>
    <w:rsid w:val="00A87430"/>
    <w:rsid w:val="00A90242"/>
    <w:rsid w:val="00A90517"/>
    <w:rsid w:val="00A910A7"/>
    <w:rsid w:val="00A96DC3"/>
    <w:rsid w:val="00AA4667"/>
    <w:rsid w:val="00AB2A22"/>
    <w:rsid w:val="00AB3558"/>
    <w:rsid w:val="00AC67FD"/>
    <w:rsid w:val="00AD418F"/>
    <w:rsid w:val="00AD4B8F"/>
    <w:rsid w:val="00AD6B5D"/>
    <w:rsid w:val="00AE290B"/>
    <w:rsid w:val="00AE4D2A"/>
    <w:rsid w:val="00AE521B"/>
    <w:rsid w:val="00AF387B"/>
    <w:rsid w:val="00AF6FE8"/>
    <w:rsid w:val="00B00C2E"/>
    <w:rsid w:val="00B05CA7"/>
    <w:rsid w:val="00B07D55"/>
    <w:rsid w:val="00B1547F"/>
    <w:rsid w:val="00B157D1"/>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5EA4"/>
    <w:rsid w:val="00BC06BD"/>
    <w:rsid w:val="00BC2F3F"/>
    <w:rsid w:val="00BC6A8A"/>
    <w:rsid w:val="00BC7A99"/>
    <w:rsid w:val="00BD65B7"/>
    <w:rsid w:val="00BD6A61"/>
    <w:rsid w:val="00BE0C5A"/>
    <w:rsid w:val="00BE41F3"/>
    <w:rsid w:val="00BF349B"/>
    <w:rsid w:val="00BF68B6"/>
    <w:rsid w:val="00BF69C4"/>
    <w:rsid w:val="00C01BD0"/>
    <w:rsid w:val="00C0405D"/>
    <w:rsid w:val="00C202CB"/>
    <w:rsid w:val="00C221EA"/>
    <w:rsid w:val="00C33C1E"/>
    <w:rsid w:val="00C456F7"/>
    <w:rsid w:val="00C50D10"/>
    <w:rsid w:val="00C6207A"/>
    <w:rsid w:val="00C62268"/>
    <w:rsid w:val="00C64770"/>
    <w:rsid w:val="00C65296"/>
    <w:rsid w:val="00C731ED"/>
    <w:rsid w:val="00C81DAE"/>
    <w:rsid w:val="00C84229"/>
    <w:rsid w:val="00C92817"/>
    <w:rsid w:val="00CA3593"/>
    <w:rsid w:val="00CB640B"/>
    <w:rsid w:val="00CC164A"/>
    <w:rsid w:val="00CD2D24"/>
    <w:rsid w:val="00CE1573"/>
    <w:rsid w:val="00CE54D8"/>
    <w:rsid w:val="00CE7A26"/>
    <w:rsid w:val="00CF4661"/>
    <w:rsid w:val="00CF5BC7"/>
    <w:rsid w:val="00D12E4F"/>
    <w:rsid w:val="00D17AFC"/>
    <w:rsid w:val="00D222DF"/>
    <w:rsid w:val="00D236B7"/>
    <w:rsid w:val="00D27CC2"/>
    <w:rsid w:val="00D444E5"/>
    <w:rsid w:val="00D477D9"/>
    <w:rsid w:val="00D74AD1"/>
    <w:rsid w:val="00D76366"/>
    <w:rsid w:val="00D82AB0"/>
    <w:rsid w:val="00D91442"/>
    <w:rsid w:val="00D92CFD"/>
    <w:rsid w:val="00D92F30"/>
    <w:rsid w:val="00DA0998"/>
    <w:rsid w:val="00DA1E37"/>
    <w:rsid w:val="00DB1508"/>
    <w:rsid w:val="00DB21E7"/>
    <w:rsid w:val="00DD3A8F"/>
    <w:rsid w:val="00DD4D78"/>
    <w:rsid w:val="00DE5D58"/>
    <w:rsid w:val="00DF6F27"/>
    <w:rsid w:val="00E00BA3"/>
    <w:rsid w:val="00E1610F"/>
    <w:rsid w:val="00E16B9F"/>
    <w:rsid w:val="00E24CB8"/>
    <w:rsid w:val="00E26225"/>
    <w:rsid w:val="00E30D7E"/>
    <w:rsid w:val="00E31670"/>
    <w:rsid w:val="00E31BF8"/>
    <w:rsid w:val="00E37C58"/>
    <w:rsid w:val="00E42375"/>
    <w:rsid w:val="00E4370C"/>
    <w:rsid w:val="00E458BE"/>
    <w:rsid w:val="00E509CA"/>
    <w:rsid w:val="00E53BF6"/>
    <w:rsid w:val="00E55A87"/>
    <w:rsid w:val="00E57A4E"/>
    <w:rsid w:val="00E6154F"/>
    <w:rsid w:val="00E676A3"/>
    <w:rsid w:val="00E74736"/>
    <w:rsid w:val="00E80B27"/>
    <w:rsid w:val="00E81167"/>
    <w:rsid w:val="00E8305A"/>
    <w:rsid w:val="00E83B34"/>
    <w:rsid w:val="00E91A0D"/>
    <w:rsid w:val="00E942E9"/>
    <w:rsid w:val="00EA4E82"/>
    <w:rsid w:val="00EA5A80"/>
    <w:rsid w:val="00EB1C6C"/>
    <w:rsid w:val="00EB53F1"/>
    <w:rsid w:val="00EB58BB"/>
    <w:rsid w:val="00EC17F6"/>
    <w:rsid w:val="00EC4D69"/>
    <w:rsid w:val="00EC68CF"/>
    <w:rsid w:val="00EC7D66"/>
    <w:rsid w:val="00ED3E50"/>
    <w:rsid w:val="00ED4839"/>
    <w:rsid w:val="00EF5FED"/>
    <w:rsid w:val="00EF7862"/>
    <w:rsid w:val="00F00B6B"/>
    <w:rsid w:val="00F13E46"/>
    <w:rsid w:val="00F25A2B"/>
    <w:rsid w:val="00F33DA9"/>
    <w:rsid w:val="00F401E2"/>
    <w:rsid w:val="00F41319"/>
    <w:rsid w:val="00F47756"/>
    <w:rsid w:val="00F477AC"/>
    <w:rsid w:val="00F51937"/>
    <w:rsid w:val="00F526AD"/>
    <w:rsid w:val="00F54D10"/>
    <w:rsid w:val="00F5526F"/>
    <w:rsid w:val="00F63609"/>
    <w:rsid w:val="00F65142"/>
    <w:rsid w:val="00F77ABE"/>
    <w:rsid w:val="00F806FE"/>
    <w:rsid w:val="00F80B01"/>
    <w:rsid w:val="00F83C35"/>
    <w:rsid w:val="00F86A5F"/>
    <w:rsid w:val="00F90481"/>
    <w:rsid w:val="00F91072"/>
    <w:rsid w:val="00F920A1"/>
    <w:rsid w:val="00FA3CC6"/>
    <w:rsid w:val="00FA6022"/>
    <w:rsid w:val="00FA78D5"/>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2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A2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2098"/>
    <w:rPr>
      <w:rFonts w:eastAsiaTheme="minorEastAsia"/>
      <w:sz w:val="20"/>
      <w:szCs w:val="20"/>
    </w:rPr>
  </w:style>
  <w:style w:type="character" w:styleId="EndnoteReference">
    <w:name w:val="endnote reference"/>
    <w:basedOn w:val="DefaultParagraphFont"/>
    <w:uiPriority w:val="99"/>
    <w:semiHidden/>
    <w:unhideWhenUsed/>
    <w:rsid w:val="007A20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2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A2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2098"/>
    <w:rPr>
      <w:rFonts w:eastAsiaTheme="minorEastAsia"/>
      <w:sz w:val="20"/>
      <w:szCs w:val="20"/>
    </w:rPr>
  </w:style>
  <w:style w:type="character" w:styleId="EndnoteReference">
    <w:name w:val="endnote reference"/>
    <w:basedOn w:val="DefaultParagraphFont"/>
    <w:uiPriority w:val="99"/>
    <w:semiHidden/>
    <w:unhideWhenUsed/>
    <w:rsid w:val="007A2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73038719">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endnotes.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C1C3-AD34-444D-B739-B0802EED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9</cp:revision>
  <cp:lastPrinted>2017-09-06T05:39:00Z</cp:lastPrinted>
  <dcterms:created xsi:type="dcterms:W3CDTF">2017-08-31T10:17:00Z</dcterms:created>
  <dcterms:modified xsi:type="dcterms:W3CDTF">2017-09-06T05:53:00Z</dcterms:modified>
</cp:coreProperties>
</file>