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F" w:rsidRDefault="00490907" w:rsidP="000B247F">
      <w:pPr>
        <w:pStyle w:val="Heading1"/>
        <w:ind w:left="874"/>
        <w:rPr>
          <w:sz w:val="20"/>
          <w:szCs w:val="20"/>
        </w:rPr>
      </w:pPr>
      <w:r w:rsidRPr="000B247F">
        <w:rPr>
          <w:sz w:val="20"/>
          <w:szCs w:val="20"/>
        </w:rPr>
        <w:t xml:space="preserve">NATIONAL ASSEMBLY </w:t>
      </w:r>
    </w:p>
    <w:p w:rsidR="00AF7C23" w:rsidRPr="000B247F" w:rsidRDefault="00490907" w:rsidP="000B247F">
      <w:pPr>
        <w:pStyle w:val="Heading1"/>
        <w:ind w:left="874"/>
        <w:rPr>
          <w:sz w:val="20"/>
          <w:szCs w:val="20"/>
        </w:rPr>
      </w:pPr>
      <w:r w:rsidRPr="000B247F">
        <w:rPr>
          <w:sz w:val="20"/>
          <w:szCs w:val="20"/>
        </w:rPr>
        <w:t>QUESTION FOR</w:t>
      </w:r>
      <w:r w:rsidR="000B247F">
        <w:rPr>
          <w:sz w:val="20"/>
          <w:szCs w:val="20"/>
        </w:rPr>
        <w:t xml:space="preserve"> </w:t>
      </w:r>
      <w:r w:rsidRPr="000B247F">
        <w:rPr>
          <w:sz w:val="20"/>
          <w:szCs w:val="20"/>
        </w:rPr>
        <w:t>WRITTEN REPLY QUESTION</w:t>
      </w:r>
      <w:r w:rsidRPr="000B247F">
        <w:rPr>
          <w:spacing w:val="-3"/>
          <w:sz w:val="20"/>
          <w:szCs w:val="20"/>
        </w:rPr>
        <w:t xml:space="preserve"> </w:t>
      </w:r>
      <w:r w:rsidRPr="000B247F">
        <w:rPr>
          <w:sz w:val="20"/>
          <w:szCs w:val="20"/>
        </w:rPr>
        <w:t>NUMBER:</w:t>
      </w:r>
      <w:r w:rsidRPr="000B247F">
        <w:rPr>
          <w:sz w:val="20"/>
          <w:szCs w:val="20"/>
        </w:rPr>
        <w:tab/>
      </w:r>
      <w:r w:rsidRPr="000B247F">
        <w:rPr>
          <w:spacing w:val="-4"/>
          <w:sz w:val="20"/>
          <w:szCs w:val="20"/>
        </w:rPr>
        <w:t>2522</w:t>
      </w:r>
    </w:p>
    <w:p w:rsidR="00AF7C23" w:rsidRPr="000B247F" w:rsidRDefault="00490907" w:rsidP="000B247F">
      <w:pPr>
        <w:ind w:left="807" w:right="801" w:hanging="6"/>
        <w:rPr>
          <w:b/>
          <w:sz w:val="20"/>
          <w:szCs w:val="20"/>
        </w:rPr>
      </w:pPr>
      <w:r w:rsidRPr="000B247F">
        <w:rPr>
          <w:b/>
          <w:sz w:val="20"/>
          <w:szCs w:val="20"/>
        </w:rPr>
        <w:t>DATE OF PUBLICATION IN INTERNAL QUESTION PAPER: 19 NOVEMBER 2021</w:t>
      </w:r>
    </w:p>
    <w:p w:rsidR="00AF7C23" w:rsidRPr="000B247F" w:rsidRDefault="00490907" w:rsidP="000B247F">
      <w:pPr>
        <w:tabs>
          <w:tab w:val="left" w:pos="8277"/>
        </w:tabs>
        <w:ind w:left="339" w:right="336"/>
        <w:rPr>
          <w:b/>
          <w:sz w:val="20"/>
          <w:szCs w:val="20"/>
        </w:rPr>
      </w:pPr>
      <w:r w:rsidRPr="000B247F">
        <w:rPr>
          <w:b/>
          <w:sz w:val="20"/>
          <w:szCs w:val="20"/>
        </w:rPr>
        <w:t>INTERNAL QUESTION</w:t>
      </w:r>
      <w:r w:rsidRPr="000B247F">
        <w:rPr>
          <w:b/>
          <w:spacing w:val="-2"/>
          <w:sz w:val="20"/>
          <w:szCs w:val="20"/>
        </w:rPr>
        <w:t xml:space="preserve"> </w:t>
      </w:r>
      <w:r w:rsidR="000B247F">
        <w:rPr>
          <w:b/>
          <w:sz w:val="20"/>
          <w:szCs w:val="20"/>
        </w:rPr>
        <w:t xml:space="preserve">PAPER NUMBER: </w:t>
      </w:r>
      <w:r w:rsidRPr="000B247F">
        <w:rPr>
          <w:b/>
          <w:sz w:val="20"/>
          <w:szCs w:val="20"/>
        </w:rPr>
        <w:t xml:space="preserve">27 </w:t>
      </w:r>
      <w:r w:rsidRPr="000B247F">
        <w:rPr>
          <w:b/>
          <w:spacing w:val="-16"/>
          <w:sz w:val="20"/>
          <w:szCs w:val="20"/>
        </w:rPr>
        <w:t xml:space="preserve">- </w:t>
      </w:r>
      <w:r w:rsidRPr="000B247F">
        <w:rPr>
          <w:b/>
          <w:sz w:val="20"/>
          <w:szCs w:val="20"/>
        </w:rPr>
        <w:t>2021</w:t>
      </w:r>
    </w:p>
    <w:p w:rsidR="00AF7C23" w:rsidRDefault="000B247F" w:rsidP="000B247F">
      <w:pPr>
        <w:tabs>
          <w:tab w:val="left" w:pos="1580"/>
          <w:tab w:val="left" w:pos="2638"/>
          <w:tab w:val="left" w:pos="3295"/>
          <w:tab w:val="left" w:pos="5642"/>
          <w:tab w:val="left" w:pos="6829"/>
          <w:tab w:val="left" w:pos="7553"/>
          <w:tab w:val="left" w:pos="8563"/>
        </w:tabs>
        <w:ind w:left="860" w:right="139" w:hanging="720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2522.</w:t>
      </w:r>
      <w:r>
        <w:rPr>
          <w:b/>
          <w:sz w:val="20"/>
          <w:szCs w:val="20"/>
        </w:rPr>
        <w:tab/>
        <w:t xml:space="preserve">Mrs G Opperman (DA) to </w:t>
      </w:r>
      <w:r w:rsidR="00490907" w:rsidRPr="000B247F">
        <w:rPr>
          <w:b/>
          <w:sz w:val="20"/>
          <w:szCs w:val="20"/>
        </w:rPr>
        <w:t>ask</w:t>
      </w:r>
      <w:r>
        <w:rPr>
          <w:b/>
          <w:sz w:val="20"/>
          <w:szCs w:val="20"/>
        </w:rPr>
        <w:t xml:space="preserve"> </w:t>
      </w:r>
      <w:r w:rsidR="00490907" w:rsidRPr="000B247F">
        <w:rPr>
          <w:b/>
          <w:spacing w:val="-6"/>
          <w:sz w:val="20"/>
          <w:szCs w:val="20"/>
        </w:rPr>
        <w:t xml:space="preserve">the </w:t>
      </w:r>
      <w:r w:rsidR="00490907" w:rsidRPr="000B247F">
        <w:rPr>
          <w:b/>
          <w:sz w:val="20"/>
          <w:szCs w:val="20"/>
        </w:rPr>
        <w:t>Ministe</w:t>
      </w:r>
      <w:r w:rsidR="00490907" w:rsidRPr="000B247F">
        <w:rPr>
          <w:b/>
          <w:sz w:val="20"/>
          <w:szCs w:val="20"/>
        </w:rPr>
        <w:t>r of Social</w:t>
      </w:r>
      <w:r w:rsidR="00490907" w:rsidRPr="000B247F">
        <w:rPr>
          <w:b/>
          <w:spacing w:val="-2"/>
          <w:sz w:val="20"/>
          <w:szCs w:val="20"/>
        </w:rPr>
        <w:t xml:space="preserve"> </w:t>
      </w:r>
      <w:r w:rsidR="00490907" w:rsidRPr="000B247F">
        <w:rPr>
          <w:b/>
          <w:sz w:val="20"/>
          <w:szCs w:val="20"/>
        </w:rPr>
        <w:t>Development:</w:t>
      </w:r>
    </w:p>
    <w:p w:rsidR="000B247F" w:rsidRPr="000B247F" w:rsidRDefault="000B247F" w:rsidP="000B247F">
      <w:pPr>
        <w:tabs>
          <w:tab w:val="left" w:pos="1580"/>
          <w:tab w:val="left" w:pos="2638"/>
          <w:tab w:val="left" w:pos="3295"/>
          <w:tab w:val="left" w:pos="5642"/>
          <w:tab w:val="left" w:pos="6829"/>
          <w:tab w:val="left" w:pos="7553"/>
          <w:tab w:val="left" w:pos="8563"/>
        </w:tabs>
        <w:ind w:left="860" w:right="139" w:hanging="720"/>
        <w:rPr>
          <w:b/>
          <w:sz w:val="20"/>
          <w:szCs w:val="20"/>
        </w:rPr>
      </w:pPr>
    </w:p>
    <w:p w:rsidR="00AF7C23" w:rsidRPr="000B247F" w:rsidRDefault="00490907" w:rsidP="000B247F">
      <w:pPr>
        <w:pStyle w:val="ListParagraph"/>
        <w:numPr>
          <w:ilvl w:val="0"/>
          <w:numId w:val="1"/>
        </w:numPr>
        <w:tabs>
          <w:tab w:val="left" w:pos="868"/>
        </w:tabs>
        <w:ind w:right="137" w:hanging="720"/>
        <w:rPr>
          <w:sz w:val="20"/>
          <w:szCs w:val="20"/>
        </w:rPr>
      </w:pPr>
      <w:r w:rsidRPr="000B247F">
        <w:rPr>
          <w:sz w:val="20"/>
          <w:szCs w:val="20"/>
        </w:rPr>
        <w:t>What are the details of the position of her department regarding Note 17 of the Department of Social Development in respect of the Fund Raising Act, Act 107 of</w:t>
      </w:r>
      <w:r w:rsidRPr="000B247F">
        <w:rPr>
          <w:spacing w:val="-7"/>
          <w:sz w:val="20"/>
          <w:szCs w:val="20"/>
        </w:rPr>
        <w:t xml:space="preserve"> </w:t>
      </w:r>
      <w:r w:rsidRPr="000B247F">
        <w:rPr>
          <w:sz w:val="20"/>
          <w:szCs w:val="20"/>
        </w:rPr>
        <w:t>1978;</w:t>
      </w:r>
    </w:p>
    <w:p w:rsidR="00AF7C23" w:rsidRPr="000B247F" w:rsidRDefault="00490907" w:rsidP="000B247F">
      <w:pPr>
        <w:pStyle w:val="ListParagraph"/>
        <w:numPr>
          <w:ilvl w:val="0"/>
          <w:numId w:val="1"/>
        </w:numPr>
        <w:tabs>
          <w:tab w:val="left" w:pos="964"/>
        </w:tabs>
        <w:ind w:hanging="720"/>
        <w:rPr>
          <w:sz w:val="20"/>
          <w:szCs w:val="20"/>
        </w:rPr>
      </w:pPr>
      <w:r w:rsidRPr="000B247F">
        <w:rPr>
          <w:sz w:val="20"/>
          <w:szCs w:val="20"/>
        </w:rPr>
        <w:tab/>
      </w:r>
      <w:r w:rsidRPr="000B247F">
        <w:rPr>
          <w:sz w:val="20"/>
          <w:szCs w:val="20"/>
        </w:rPr>
        <w:t>In light of the fact that both the SA Social Security Agency and the National</w:t>
      </w:r>
      <w:r w:rsidRPr="000B247F">
        <w:rPr>
          <w:spacing w:val="-61"/>
          <w:sz w:val="20"/>
          <w:szCs w:val="20"/>
        </w:rPr>
        <w:t xml:space="preserve"> </w:t>
      </w:r>
      <w:r w:rsidRPr="000B247F">
        <w:rPr>
          <w:spacing w:val="-3"/>
          <w:sz w:val="20"/>
          <w:szCs w:val="20"/>
        </w:rPr>
        <w:t xml:space="preserve">Development </w:t>
      </w:r>
      <w:r w:rsidRPr="000B247F">
        <w:rPr>
          <w:sz w:val="20"/>
          <w:szCs w:val="20"/>
        </w:rPr>
        <w:t xml:space="preserve">Agency received findings adverse </w:t>
      </w:r>
      <w:r w:rsidRPr="000B247F">
        <w:rPr>
          <w:spacing w:val="-5"/>
          <w:sz w:val="20"/>
          <w:szCs w:val="20"/>
        </w:rPr>
        <w:t xml:space="preserve">on </w:t>
      </w:r>
      <w:r w:rsidRPr="000B247F">
        <w:rPr>
          <w:sz w:val="20"/>
          <w:szCs w:val="20"/>
        </w:rPr>
        <w:t>compliance with legislation and are not taking effective steps to prevent irregular</w:t>
      </w:r>
      <w:r w:rsidRPr="000B247F">
        <w:rPr>
          <w:spacing w:val="-48"/>
          <w:sz w:val="20"/>
          <w:szCs w:val="20"/>
        </w:rPr>
        <w:t xml:space="preserve"> </w:t>
      </w:r>
      <w:r w:rsidRPr="000B247F">
        <w:rPr>
          <w:sz w:val="20"/>
          <w:szCs w:val="20"/>
        </w:rPr>
        <w:t>expenditure, what</w:t>
      </w:r>
      <w:r w:rsidRPr="000B247F">
        <w:rPr>
          <w:spacing w:val="63"/>
          <w:sz w:val="20"/>
          <w:szCs w:val="20"/>
        </w:rPr>
        <w:t xml:space="preserve"> </w:t>
      </w:r>
      <w:r w:rsidRPr="000B247F">
        <w:rPr>
          <w:sz w:val="20"/>
          <w:szCs w:val="20"/>
        </w:rPr>
        <w:t>corrective</w:t>
      </w:r>
      <w:r w:rsidRPr="000B247F">
        <w:rPr>
          <w:spacing w:val="63"/>
          <w:sz w:val="20"/>
          <w:szCs w:val="20"/>
        </w:rPr>
        <w:t xml:space="preserve"> </w:t>
      </w:r>
      <w:r w:rsidRPr="000B247F">
        <w:rPr>
          <w:sz w:val="20"/>
          <w:szCs w:val="20"/>
        </w:rPr>
        <w:t>measures</w:t>
      </w:r>
      <w:r w:rsidRPr="000B247F">
        <w:rPr>
          <w:spacing w:val="62"/>
          <w:sz w:val="20"/>
          <w:szCs w:val="20"/>
        </w:rPr>
        <w:t xml:space="preserve"> </w:t>
      </w:r>
      <w:r w:rsidRPr="000B247F">
        <w:rPr>
          <w:sz w:val="20"/>
          <w:szCs w:val="20"/>
        </w:rPr>
        <w:t>will</w:t>
      </w:r>
      <w:r w:rsidRPr="000B247F">
        <w:rPr>
          <w:spacing w:val="64"/>
          <w:sz w:val="20"/>
          <w:szCs w:val="20"/>
        </w:rPr>
        <w:t xml:space="preserve"> </w:t>
      </w:r>
      <w:r w:rsidRPr="000B247F">
        <w:rPr>
          <w:sz w:val="20"/>
          <w:szCs w:val="20"/>
        </w:rPr>
        <w:t>she</w:t>
      </w:r>
      <w:r w:rsidRPr="000B247F">
        <w:rPr>
          <w:spacing w:val="64"/>
          <w:sz w:val="20"/>
          <w:szCs w:val="20"/>
        </w:rPr>
        <w:t xml:space="preserve"> </w:t>
      </w:r>
      <w:r w:rsidRPr="000B247F">
        <w:rPr>
          <w:sz w:val="20"/>
          <w:szCs w:val="20"/>
        </w:rPr>
        <w:t>and/or</w:t>
      </w:r>
      <w:r w:rsidRPr="000B247F">
        <w:rPr>
          <w:spacing w:val="64"/>
          <w:sz w:val="20"/>
          <w:szCs w:val="20"/>
        </w:rPr>
        <w:t xml:space="preserve"> </w:t>
      </w:r>
      <w:r w:rsidRPr="000B247F">
        <w:rPr>
          <w:sz w:val="20"/>
          <w:szCs w:val="20"/>
        </w:rPr>
        <w:t>her</w:t>
      </w:r>
    </w:p>
    <w:p w:rsidR="00AF7C23" w:rsidRPr="000B247F" w:rsidRDefault="000B247F" w:rsidP="000B247F">
      <w:pPr>
        <w:pStyle w:val="BodyText"/>
        <w:tabs>
          <w:tab w:val="left" w:pos="2461"/>
          <w:tab w:val="left" w:pos="3231"/>
          <w:tab w:val="left" w:pos="4337"/>
          <w:tab w:val="left" w:pos="5018"/>
          <w:tab w:val="left" w:pos="5921"/>
          <w:tab w:val="left" w:pos="6580"/>
          <w:tab w:val="left" w:pos="7885"/>
          <w:tab w:val="left" w:pos="8542"/>
        </w:tabs>
        <w:ind w:left="860" w:right="13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Department take to put in place </w:t>
      </w:r>
      <w:r w:rsidR="00490907" w:rsidRPr="000B247F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490907" w:rsidRPr="000B247F">
        <w:rPr>
          <w:spacing w:val="-5"/>
          <w:sz w:val="20"/>
          <w:szCs w:val="20"/>
        </w:rPr>
        <w:t xml:space="preserve">this </w:t>
      </w:r>
      <w:r w:rsidR="00490907" w:rsidRPr="000B247F">
        <w:rPr>
          <w:sz w:val="20"/>
          <w:szCs w:val="20"/>
        </w:rPr>
        <w:t>regard?</w:t>
      </w:r>
      <w:r w:rsidR="00490907" w:rsidRPr="000B247F">
        <w:rPr>
          <w:sz w:val="20"/>
          <w:szCs w:val="20"/>
        </w:rPr>
        <w:tab/>
        <w:t>NW2945E</w:t>
      </w:r>
    </w:p>
    <w:p w:rsidR="00AF7C23" w:rsidRPr="000B247F" w:rsidRDefault="00490907" w:rsidP="000B247F">
      <w:pPr>
        <w:pStyle w:val="Heading1"/>
        <w:rPr>
          <w:sz w:val="20"/>
          <w:szCs w:val="20"/>
        </w:rPr>
      </w:pPr>
      <w:r w:rsidRPr="000B247F">
        <w:rPr>
          <w:sz w:val="20"/>
          <w:szCs w:val="20"/>
        </w:rPr>
        <w:t>REPLY:</w:t>
      </w:r>
    </w:p>
    <w:p w:rsidR="00AF7C23" w:rsidRPr="000B247F" w:rsidRDefault="00AF7C23" w:rsidP="000B247F">
      <w:pPr>
        <w:pStyle w:val="BodyText"/>
        <w:jc w:val="left"/>
        <w:rPr>
          <w:b/>
          <w:sz w:val="20"/>
          <w:szCs w:val="20"/>
        </w:rPr>
      </w:pPr>
    </w:p>
    <w:p w:rsidR="00AF7C23" w:rsidRPr="000B247F" w:rsidRDefault="00490907" w:rsidP="000B247F">
      <w:pPr>
        <w:pStyle w:val="ListParagraph"/>
        <w:numPr>
          <w:ilvl w:val="1"/>
          <w:numId w:val="1"/>
        </w:numPr>
        <w:tabs>
          <w:tab w:val="left" w:pos="1221"/>
        </w:tabs>
        <w:ind w:left="1219"/>
        <w:rPr>
          <w:sz w:val="20"/>
          <w:szCs w:val="20"/>
        </w:rPr>
      </w:pPr>
      <w:r w:rsidRPr="000B247F">
        <w:rPr>
          <w:sz w:val="20"/>
          <w:szCs w:val="20"/>
        </w:rPr>
        <w:t>The Fund-Raising Amendment Bill will culminate in the dissolution of t</w:t>
      </w:r>
      <w:r w:rsidRPr="000B247F">
        <w:rPr>
          <w:sz w:val="20"/>
          <w:szCs w:val="20"/>
        </w:rPr>
        <w:t xml:space="preserve">he Refugee Relief, Social Relief, State President and Disaster Relief Funds with the exception </w:t>
      </w:r>
      <w:r w:rsidRPr="000B247F">
        <w:rPr>
          <w:spacing w:val="-6"/>
          <w:sz w:val="20"/>
          <w:szCs w:val="20"/>
        </w:rPr>
        <w:t xml:space="preserve">of </w:t>
      </w:r>
      <w:r w:rsidRPr="000B247F">
        <w:rPr>
          <w:sz w:val="20"/>
          <w:szCs w:val="20"/>
        </w:rPr>
        <w:t>the South African National Defence Force Fund (in terms of clause 7 of the</w:t>
      </w:r>
      <w:r w:rsidRPr="000B247F">
        <w:rPr>
          <w:spacing w:val="-18"/>
          <w:sz w:val="20"/>
          <w:szCs w:val="20"/>
        </w:rPr>
        <w:t xml:space="preserve"> </w:t>
      </w:r>
      <w:r w:rsidRPr="000B247F">
        <w:rPr>
          <w:sz w:val="20"/>
          <w:szCs w:val="20"/>
        </w:rPr>
        <w:t>amendment Bill), The amendment Bill establishes a new Disaster Relief and National Social Development Fund, and in terms of clause</w:t>
      </w:r>
      <w:r w:rsidRPr="000B247F">
        <w:rPr>
          <w:spacing w:val="-19"/>
          <w:sz w:val="20"/>
          <w:szCs w:val="20"/>
        </w:rPr>
        <w:t xml:space="preserve"> </w:t>
      </w:r>
      <w:r w:rsidRPr="000B247F">
        <w:rPr>
          <w:sz w:val="20"/>
          <w:szCs w:val="20"/>
        </w:rPr>
        <w:t>7, transfers all the assets and liabilities of the existing funds to the new Fund. There</w:t>
      </w:r>
      <w:r w:rsidRPr="000B247F">
        <w:rPr>
          <w:spacing w:val="-33"/>
          <w:sz w:val="20"/>
          <w:szCs w:val="20"/>
        </w:rPr>
        <w:t xml:space="preserve"> </w:t>
      </w:r>
      <w:r w:rsidRPr="000B247F">
        <w:rPr>
          <w:spacing w:val="-3"/>
          <w:sz w:val="20"/>
          <w:szCs w:val="20"/>
        </w:rPr>
        <w:t xml:space="preserve">should </w:t>
      </w:r>
      <w:r w:rsidRPr="000B247F">
        <w:rPr>
          <w:sz w:val="20"/>
          <w:szCs w:val="20"/>
        </w:rPr>
        <w:t>thus be no impact on the Fund</w:t>
      </w:r>
      <w:r w:rsidRPr="000B247F">
        <w:rPr>
          <w:sz w:val="20"/>
          <w:szCs w:val="20"/>
        </w:rPr>
        <w:t>s, as the four funds are being consolidated into one Fund, and all their assets and liabilities are being transferred to the new</w:t>
      </w:r>
      <w:r w:rsidRPr="000B247F">
        <w:rPr>
          <w:spacing w:val="-2"/>
          <w:sz w:val="20"/>
          <w:szCs w:val="20"/>
        </w:rPr>
        <w:t xml:space="preserve"> </w:t>
      </w:r>
      <w:r w:rsidRPr="000B247F">
        <w:rPr>
          <w:sz w:val="20"/>
          <w:szCs w:val="20"/>
        </w:rPr>
        <w:t>Fund.</w:t>
      </w:r>
    </w:p>
    <w:p w:rsidR="00AF7C23" w:rsidRPr="000B247F" w:rsidRDefault="00AF7C23" w:rsidP="000B247F">
      <w:pPr>
        <w:pStyle w:val="BodyText"/>
        <w:jc w:val="left"/>
        <w:rPr>
          <w:sz w:val="20"/>
          <w:szCs w:val="20"/>
        </w:rPr>
      </w:pPr>
    </w:p>
    <w:p w:rsidR="00AF7C23" w:rsidRPr="000B247F" w:rsidRDefault="00490907" w:rsidP="000B247F">
      <w:pPr>
        <w:pStyle w:val="ListParagraph"/>
        <w:numPr>
          <w:ilvl w:val="1"/>
          <w:numId w:val="1"/>
        </w:numPr>
        <w:tabs>
          <w:tab w:val="left" w:pos="1221"/>
        </w:tabs>
        <w:ind w:right="135"/>
        <w:rPr>
          <w:sz w:val="20"/>
          <w:szCs w:val="20"/>
        </w:rPr>
      </w:pPr>
      <w:r w:rsidRPr="000B247F">
        <w:rPr>
          <w:sz w:val="20"/>
          <w:szCs w:val="20"/>
        </w:rPr>
        <w:t>The Department has established an Entity Oversight Forum through which all DSD entities are supervised. The Forum serves</w:t>
      </w:r>
      <w:r w:rsidRPr="000B247F">
        <w:rPr>
          <w:spacing w:val="-57"/>
          <w:sz w:val="20"/>
          <w:szCs w:val="20"/>
        </w:rPr>
        <w:t xml:space="preserve"> </w:t>
      </w:r>
      <w:r w:rsidRPr="000B247F">
        <w:rPr>
          <w:spacing w:val="-8"/>
          <w:sz w:val="20"/>
          <w:szCs w:val="20"/>
        </w:rPr>
        <w:t xml:space="preserve">as </w:t>
      </w:r>
      <w:r w:rsidRPr="000B247F">
        <w:rPr>
          <w:sz w:val="20"/>
          <w:szCs w:val="20"/>
        </w:rPr>
        <w:t>a platform through which the Executive Management</w:t>
      </w:r>
      <w:r w:rsidRPr="000B247F">
        <w:rPr>
          <w:spacing w:val="-18"/>
          <w:sz w:val="20"/>
          <w:szCs w:val="20"/>
        </w:rPr>
        <w:t xml:space="preserve"> </w:t>
      </w:r>
      <w:r w:rsidRPr="000B247F">
        <w:rPr>
          <w:sz w:val="20"/>
          <w:szCs w:val="20"/>
        </w:rPr>
        <w:t>team</w:t>
      </w:r>
      <w:r w:rsidRPr="000B247F">
        <w:rPr>
          <w:spacing w:val="-15"/>
          <w:sz w:val="20"/>
          <w:szCs w:val="20"/>
        </w:rPr>
        <w:t xml:space="preserve"> </w:t>
      </w:r>
      <w:r w:rsidRPr="000B247F">
        <w:rPr>
          <w:sz w:val="20"/>
          <w:szCs w:val="20"/>
        </w:rPr>
        <w:t>at</w:t>
      </w:r>
      <w:r w:rsidRPr="000B247F">
        <w:rPr>
          <w:spacing w:val="-15"/>
          <w:sz w:val="20"/>
          <w:szCs w:val="20"/>
        </w:rPr>
        <w:t xml:space="preserve"> </w:t>
      </w:r>
      <w:r w:rsidRPr="000B247F">
        <w:rPr>
          <w:sz w:val="20"/>
          <w:szCs w:val="20"/>
        </w:rPr>
        <w:t>the</w:t>
      </w:r>
      <w:r w:rsidRPr="000B247F">
        <w:rPr>
          <w:spacing w:val="-17"/>
          <w:sz w:val="20"/>
          <w:szCs w:val="20"/>
        </w:rPr>
        <w:t xml:space="preserve"> </w:t>
      </w:r>
      <w:r w:rsidRPr="000B247F">
        <w:rPr>
          <w:sz w:val="20"/>
          <w:szCs w:val="20"/>
        </w:rPr>
        <w:t>DSD,</w:t>
      </w:r>
      <w:r w:rsidRPr="000B247F">
        <w:rPr>
          <w:spacing w:val="-16"/>
          <w:sz w:val="20"/>
          <w:szCs w:val="20"/>
        </w:rPr>
        <w:t xml:space="preserve"> </w:t>
      </w:r>
      <w:r w:rsidRPr="000B247F">
        <w:rPr>
          <w:sz w:val="20"/>
          <w:szCs w:val="20"/>
        </w:rPr>
        <w:t>led</w:t>
      </w:r>
      <w:r w:rsidRPr="000B247F">
        <w:rPr>
          <w:spacing w:val="-15"/>
          <w:sz w:val="20"/>
          <w:szCs w:val="20"/>
        </w:rPr>
        <w:t xml:space="preserve"> </w:t>
      </w:r>
      <w:r w:rsidRPr="000B247F">
        <w:rPr>
          <w:sz w:val="20"/>
          <w:szCs w:val="20"/>
        </w:rPr>
        <w:t>by</w:t>
      </w:r>
      <w:r w:rsidRPr="000B247F">
        <w:rPr>
          <w:spacing w:val="-16"/>
          <w:sz w:val="20"/>
          <w:szCs w:val="20"/>
        </w:rPr>
        <w:t xml:space="preserve"> </w:t>
      </w:r>
      <w:r w:rsidRPr="000B247F">
        <w:rPr>
          <w:sz w:val="20"/>
          <w:szCs w:val="20"/>
        </w:rPr>
        <w:t>the</w:t>
      </w:r>
      <w:r w:rsidRPr="000B247F">
        <w:rPr>
          <w:spacing w:val="-14"/>
          <w:sz w:val="20"/>
          <w:szCs w:val="20"/>
        </w:rPr>
        <w:t xml:space="preserve"> </w:t>
      </w:r>
      <w:r w:rsidRPr="000B247F">
        <w:rPr>
          <w:spacing w:val="-7"/>
          <w:sz w:val="20"/>
          <w:szCs w:val="20"/>
        </w:rPr>
        <w:t>DG</w:t>
      </w:r>
    </w:p>
    <w:p w:rsidR="00AF7C23" w:rsidRPr="000B247F" w:rsidRDefault="00490907" w:rsidP="000B247F">
      <w:pPr>
        <w:pStyle w:val="BodyText"/>
        <w:ind w:left="1220" w:right="134"/>
        <w:jc w:val="left"/>
        <w:rPr>
          <w:sz w:val="20"/>
          <w:szCs w:val="20"/>
        </w:rPr>
      </w:pPr>
      <w:r w:rsidRPr="000B247F">
        <w:rPr>
          <w:sz w:val="20"/>
          <w:szCs w:val="20"/>
        </w:rPr>
        <w:t>and supported by Finance, Legal Services, Internal Audit, Risk Management, the respective</w:t>
      </w:r>
      <w:r w:rsidRPr="000B247F">
        <w:rPr>
          <w:spacing w:val="-23"/>
          <w:sz w:val="20"/>
          <w:szCs w:val="20"/>
        </w:rPr>
        <w:t xml:space="preserve"> </w:t>
      </w:r>
      <w:r w:rsidRPr="000B247F">
        <w:rPr>
          <w:sz w:val="20"/>
          <w:szCs w:val="20"/>
        </w:rPr>
        <w:t>line</w:t>
      </w:r>
      <w:r w:rsidRPr="000B247F">
        <w:rPr>
          <w:spacing w:val="-21"/>
          <w:sz w:val="20"/>
          <w:szCs w:val="20"/>
        </w:rPr>
        <w:t xml:space="preserve"> </w:t>
      </w:r>
      <w:r w:rsidRPr="000B247F">
        <w:rPr>
          <w:sz w:val="20"/>
          <w:szCs w:val="20"/>
        </w:rPr>
        <w:t>function</w:t>
      </w:r>
      <w:r w:rsidRPr="000B247F">
        <w:rPr>
          <w:spacing w:val="-21"/>
          <w:sz w:val="20"/>
          <w:szCs w:val="20"/>
        </w:rPr>
        <w:t xml:space="preserve"> </w:t>
      </w:r>
      <w:r w:rsidRPr="000B247F">
        <w:rPr>
          <w:sz w:val="20"/>
          <w:szCs w:val="20"/>
        </w:rPr>
        <w:t>unit.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The</w:t>
      </w:r>
      <w:r w:rsidRPr="000B247F">
        <w:rPr>
          <w:spacing w:val="-21"/>
          <w:sz w:val="20"/>
          <w:szCs w:val="20"/>
        </w:rPr>
        <w:t xml:space="preserve"> </w:t>
      </w:r>
      <w:r w:rsidRPr="000B247F">
        <w:rPr>
          <w:sz w:val="20"/>
          <w:szCs w:val="20"/>
        </w:rPr>
        <w:t>Inspectorate engage the Entity CEOs and</w:t>
      </w:r>
      <w:r w:rsidRPr="000B247F">
        <w:rPr>
          <w:sz w:val="20"/>
          <w:szCs w:val="20"/>
        </w:rPr>
        <w:t xml:space="preserve"> their</w:t>
      </w:r>
      <w:r w:rsidRPr="000B247F">
        <w:rPr>
          <w:spacing w:val="-19"/>
          <w:sz w:val="20"/>
          <w:szCs w:val="20"/>
        </w:rPr>
        <w:t xml:space="preserve"> </w:t>
      </w:r>
      <w:r w:rsidRPr="000B247F">
        <w:rPr>
          <w:sz w:val="20"/>
          <w:szCs w:val="20"/>
        </w:rPr>
        <w:t>executives on a quarterly basis. These engagements serve</w:t>
      </w:r>
      <w:r w:rsidRPr="000B247F">
        <w:rPr>
          <w:spacing w:val="-23"/>
          <w:sz w:val="20"/>
          <w:szCs w:val="20"/>
        </w:rPr>
        <w:t xml:space="preserve"> </w:t>
      </w:r>
      <w:r w:rsidRPr="000B247F">
        <w:rPr>
          <w:sz w:val="20"/>
          <w:szCs w:val="20"/>
        </w:rPr>
        <w:t>as</w:t>
      </w:r>
      <w:r w:rsidRPr="000B247F">
        <w:rPr>
          <w:spacing w:val="-20"/>
          <w:sz w:val="20"/>
          <w:szCs w:val="20"/>
        </w:rPr>
        <w:t xml:space="preserve"> </w:t>
      </w:r>
      <w:r w:rsidRPr="000B247F">
        <w:rPr>
          <w:sz w:val="20"/>
          <w:szCs w:val="20"/>
        </w:rPr>
        <w:t>the</w:t>
      </w:r>
      <w:r w:rsidRPr="000B247F">
        <w:rPr>
          <w:spacing w:val="-23"/>
          <w:sz w:val="20"/>
          <w:szCs w:val="20"/>
        </w:rPr>
        <w:t xml:space="preserve"> </w:t>
      </w:r>
      <w:r w:rsidRPr="000B247F">
        <w:rPr>
          <w:sz w:val="20"/>
          <w:szCs w:val="20"/>
        </w:rPr>
        <w:t>oversight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platform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through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which the DSD interrogates the quarterly performance and financial reports as well as governance</w:t>
      </w:r>
      <w:r w:rsidRPr="000B247F">
        <w:rPr>
          <w:spacing w:val="-21"/>
          <w:sz w:val="20"/>
          <w:szCs w:val="20"/>
        </w:rPr>
        <w:t xml:space="preserve"> </w:t>
      </w:r>
      <w:r w:rsidRPr="000B247F">
        <w:rPr>
          <w:sz w:val="20"/>
          <w:szCs w:val="20"/>
        </w:rPr>
        <w:t>and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compliance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matters</w:t>
      </w:r>
      <w:r w:rsidRPr="000B247F">
        <w:rPr>
          <w:spacing w:val="-19"/>
          <w:sz w:val="20"/>
          <w:szCs w:val="20"/>
        </w:rPr>
        <w:t xml:space="preserve"> </w:t>
      </w:r>
      <w:r w:rsidRPr="000B247F">
        <w:rPr>
          <w:sz w:val="20"/>
          <w:szCs w:val="20"/>
        </w:rPr>
        <w:t>of</w:t>
      </w:r>
      <w:r w:rsidRPr="000B247F">
        <w:rPr>
          <w:spacing w:val="-23"/>
          <w:sz w:val="20"/>
          <w:szCs w:val="20"/>
        </w:rPr>
        <w:t xml:space="preserve"> </w:t>
      </w:r>
      <w:r w:rsidRPr="000B247F">
        <w:rPr>
          <w:sz w:val="20"/>
          <w:szCs w:val="20"/>
        </w:rPr>
        <w:t>all</w:t>
      </w:r>
      <w:r w:rsidRPr="000B247F">
        <w:rPr>
          <w:spacing w:val="-23"/>
          <w:sz w:val="20"/>
          <w:szCs w:val="20"/>
        </w:rPr>
        <w:t xml:space="preserve"> </w:t>
      </w:r>
      <w:r w:rsidRPr="000B247F">
        <w:rPr>
          <w:sz w:val="20"/>
          <w:szCs w:val="20"/>
        </w:rPr>
        <w:t>the entities, in order to identify challenges and give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guidance</w:t>
      </w:r>
      <w:r w:rsidRPr="000B247F">
        <w:rPr>
          <w:spacing w:val="-23"/>
          <w:sz w:val="20"/>
          <w:szCs w:val="20"/>
        </w:rPr>
        <w:t xml:space="preserve"> </w:t>
      </w:r>
      <w:r w:rsidRPr="000B247F">
        <w:rPr>
          <w:sz w:val="20"/>
          <w:szCs w:val="20"/>
        </w:rPr>
        <w:t>to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support</w:t>
      </w:r>
      <w:r w:rsidRPr="000B247F">
        <w:rPr>
          <w:spacing w:val="-23"/>
          <w:sz w:val="20"/>
          <w:szCs w:val="20"/>
        </w:rPr>
        <w:t xml:space="preserve"> </w:t>
      </w:r>
      <w:r w:rsidRPr="000B247F">
        <w:rPr>
          <w:sz w:val="20"/>
          <w:szCs w:val="20"/>
        </w:rPr>
        <w:t>and</w:t>
      </w:r>
      <w:r w:rsidRPr="000B247F">
        <w:rPr>
          <w:spacing w:val="-22"/>
          <w:sz w:val="20"/>
          <w:szCs w:val="20"/>
        </w:rPr>
        <w:t xml:space="preserve"> </w:t>
      </w:r>
      <w:r w:rsidRPr="000B247F">
        <w:rPr>
          <w:sz w:val="20"/>
          <w:szCs w:val="20"/>
        </w:rPr>
        <w:t>assist</w:t>
      </w:r>
      <w:r w:rsidRPr="000B247F">
        <w:rPr>
          <w:spacing w:val="-21"/>
          <w:sz w:val="20"/>
          <w:szCs w:val="20"/>
        </w:rPr>
        <w:t xml:space="preserve"> </w:t>
      </w:r>
      <w:r w:rsidRPr="000B247F">
        <w:rPr>
          <w:sz w:val="20"/>
          <w:szCs w:val="20"/>
        </w:rPr>
        <w:t>entities</w:t>
      </w:r>
      <w:r w:rsidRPr="000B247F">
        <w:rPr>
          <w:spacing w:val="-21"/>
          <w:sz w:val="20"/>
          <w:szCs w:val="20"/>
        </w:rPr>
        <w:t xml:space="preserve"> </w:t>
      </w:r>
      <w:r w:rsidRPr="000B247F">
        <w:rPr>
          <w:sz w:val="20"/>
          <w:szCs w:val="20"/>
        </w:rPr>
        <w:t xml:space="preserve">to improve their overall performance. The </w:t>
      </w:r>
      <w:r w:rsidRPr="000B247F">
        <w:rPr>
          <w:spacing w:val="-4"/>
          <w:sz w:val="20"/>
          <w:szCs w:val="20"/>
        </w:rPr>
        <w:t xml:space="preserve">main </w:t>
      </w:r>
      <w:r w:rsidRPr="000B247F">
        <w:rPr>
          <w:sz w:val="20"/>
          <w:szCs w:val="20"/>
        </w:rPr>
        <w:t>focus is of the Entity Oversight Forum is</w:t>
      </w:r>
      <w:r w:rsidRPr="000B247F">
        <w:rPr>
          <w:spacing w:val="-6"/>
          <w:sz w:val="20"/>
          <w:szCs w:val="20"/>
        </w:rPr>
        <w:t xml:space="preserve"> </w:t>
      </w:r>
      <w:r w:rsidRPr="000B247F">
        <w:rPr>
          <w:sz w:val="20"/>
          <w:szCs w:val="20"/>
        </w:rPr>
        <w:t>to:</w:t>
      </w:r>
    </w:p>
    <w:p w:rsidR="00AF7C23" w:rsidRPr="000B247F" w:rsidRDefault="00AF7C23" w:rsidP="000B247F">
      <w:pPr>
        <w:pStyle w:val="BodyText"/>
        <w:jc w:val="left"/>
        <w:rPr>
          <w:sz w:val="20"/>
          <w:szCs w:val="20"/>
        </w:rPr>
      </w:pPr>
    </w:p>
    <w:p w:rsidR="00AF7C23" w:rsidRPr="000B247F" w:rsidRDefault="00490907" w:rsidP="000B247F">
      <w:pPr>
        <w:pStyle w:val="ListParagraph"/>
        <w:numPr>
          <w:ilvl w:val="2"/>
          <w:numId w:val="1"/>
        </w:numPr>
        <w:tabs>
          <w:tab w:val="left" w:pos="1581"/>
        </w:tabs>
        <w:ind w:right="134"/>
        <w:jc w:val="left"/>
        <w:rPr>
          <w:sz w:val="20"/>
          <w:szCs w:val="20"/>
        </w:rPr>
      </w:pPr>
      <w:r w:rsidRPr="000B247F">
        <w:rPr>
          <w:sz w:val="20"/>
          <w:szCs w:val="20"/>
        </w:rPr>
        <w:t>Build a harmonious relationship with DSD Entities and Associated in</w:t>
      </w:r>
      <w:r w:rsidRPr="000B247F">
        <w:rPr>
          <w:sz w:val="20"/>
          <w:szCs w:val="20"/>
        </w:rPr>
        <w:t>stitutions; based on the Portfolio</w:t>
      </w:r>
      <w:r w:rsidRPr="000B247F">
        <w:rPr>
          <w:spacing w:val="-1"/>
          <w:sz w:val="20"/>
          <w:szCs w:val="20"/>
        </w:rPr>
        <w:t xml:space="preserve"> </w:t>
      </w:r>
      <w:r w:rsidRPr="000B247F">
        <w:rPr>
          <w:sz w:val="20"/>
          <w:szCs w:val="20"/>
        </w:rPr>
        <w:t>Approach</w:t>
      </w:r>
    </w:p>
    <w:p w:rsidR="00AF7C23" w:rsidRPr="000B247F" w:rsidRDefault="00490907" w:rsidP="000B247F">
      <w:pPr>
        <w:pStyle w:val="ListParagraph"/>
        <w:numPr>
          <w:ilvl w:val="2"/>
          <w:numId w:val="1"/>
        </w:numPr>
        <w:tabs>
          <w:tab w:val="left" w:pos="1581"/>
        </w:tabs>
        <w:jc w:val="left"/>
        <w:rPr>
          <w:sz w:val="20"/>
          <w:szCs w:val="20"/>
        </w:rPr>
      </w:pPr>
      <w:r w:rsidRPr="000B247F">
        <w:rPr>
          <w:sz w:val="20"/>
          <w:szCs w:val="20"/>
        </w:rPr>
        <w:t>Address Auditor general’s concerns on oversight</w:t>
      </w:r>
      <w:r w:rsidRPr="000B247F">
        <w:rPr>
          <w:spacing w:val="-1"/>
          <w:sz w:val="20"/>
          <w:szCs w:val="20"/>
        </w:rPr>
        <w:t xml:space="preserve"> </w:t>
      </w:r>
      <w:r w:rsidRPr="000B247F">
        <w:rPr>
          <w:sz w:val="20"/>
          <w:szCs w:val="20"/>
        </w:rPr>
        <w:t>shortcomings;</w:t>
      </w:r>
    </w:p>
    <w:p w:rsidR="00AF7C23" w:rsidRPr="000B247F" w:rsidRDefault="00490907" w:rsidP="000B247F">
      <w:pPr>
        <w:pStyle w:val="ListParagraph"/>
        <w:numPr>
          <w:ilvl w:val="2"/>
          <w:numId w:val="1"/>
        </w:numPr>
        <w:tabs>
          <w:tab w:val="left" w:pos="1581"/>
        </w:tabs>
        <w:jc w:val="left"/>
        <w:rPr>
          <w:sz w:val="20"/>
          <w:szCs w:val="20"/>
        </w:rPr>
      </w:pPr>
      <w:r w:rsidRPr="000B247F">
        <w:rPr>
          <w:sz w:val="20"/>
          <w:szCs w:val="20"/>
        </w:rPr>
        <w:t xml:space="preserve">Address governance weaknesses in </w:t>
      </w:r>
      <w:r w:rsidRPr="000B247F">
        <w:rPr>
          <w:spacing w:val="-4"/>
          <w:sz w:val="20"/>
          <w:szCs w:val="20"/>
        </w:rPr>
        <w:t xml:space="preserve">all </w:t>
      </w:r>
      <w:r w:rsidRPr="000B247F">
        <w:rPr>
          <w:sz w:val="20"/>
          <w:szCs w:val="20"/>
        </w:rPr>
        <w:t>Entities;</w:t>
      </w:r>
    </w:p>
    <w:p w:rsidR="00AF7C23" w:rsidRPr="000B247F" w:rsidRDefault="00490907" w:rsidP="000B247F">
      <w:pPr>
        <w:pStyle w:val="ListParagraph"/>
        <w:numPr>
          <w:ilvl w:val="2"/>
          <w:numId w:val="1"/>
        </w:numPr>
        <w:tabs>
          <w:tab w:val="left" w:pos="1581"/>
        </w:tabs>
        <w:ind w:right="139"/>
        <w:jc w:val="left"/>
        <w:rPr>
          <w:sz w:val="20"/>
          <w:szCs w:val="20"/>
        </w:rPr>
      </w:pPr>
      <w:r w:rsidRPr="000B247F">
        <w:rPr>
          <w:sz w:val="20"/>
          <w:szCs w:val="20"/>
        </w:rPr>
        <w:t>Consider the quarterly reports of all</w:t>
      </w:r>
      <w:r w:rsidRPr="000B247F">
        <w:rPr>
          <w:spacing w:val="-50"/>
          <w:sz w:val="20"/>
          <w:szCs w:val="20"/>
        </w:rPr>
        <w:t xml:space="preserve"> </w:t>
      </w:r>
      <w:r w:rsidRPr="000B247F">
        <w:rPr>
          <w:sz w:val="20"/>
          <w:szCs w:val="20"/>
        </w:rPr>
        <w:t xml:space="preserve">entities and ensure that mitigation plans </w:t>
      </w:r>
      <w:r w:rsidRPr="000B247F">
        <w:rPr>
          <w:spacing w:val="-5"/>
          <w:sz w:val="20"/>
          <w:szCs w:val="20"/>
        </w:rPr>
        <w:t xml:space="preserve">are </w:t>
      </w:r>
      <w:r w:rsidRPr="000B247F">
        <w:rPr>
          <w:sz w:val="20"/>
          <w:szCs w:val="20"/>
        </w:rPr>
        <w:t>developed where tar</w:t>
      </w:r>
      <w:r w:rsidRPr="000B247F">
        <w:rPr>
          <w:sz w:val="20"/>
          <w:szCs w:val="20"/>
        </w:rPr>
        <w:t>gets are not</w:t>
      </w:r>
      <w:r w:rsidRPr="000B247F">
        <w:rPr>
          <w:spacing w:val="-2"/>
          <w:sz w:val="20"/>
          <w:szCs w:val="20"/>
        </w:rPr>
        <w:t xml:space="preserve"> </w:t>
      </w:r>
      <w:r w:rsidRPr="000B247F">
        <w:rPr>
          <w:sz w:val="20"/>
          <w:szCs w:val="20"/>
        </w:rPr>
        <w:t>met;</w:t>
      </w:r>
    </w:p>
    <w:p w:rsidR="00AF7C23" w:rsidRPr="000B247F" w:rsidRDefault="00490907" w:rsidP="000B247F">
      <w:pPr>
        <w:pStyle w:val="ListParagraph"/>
        <w:numPr>
          <w:ilvl w:val="2"/>
          <w:numId w:val="1"/>
        </w:numPr>
        <w:tabs>
          <w:tab w:val="left" w:pos="1581"/>
        </w:tabs>
        <w:ind w:right="137"/>
        <w:jc w:val="left"/>
        <w:rPr>
          <w:sz w:val="20"/>
          <w:szCs w:val="20"/>
        </w:rPr>
      </w:pPr>
      <w:r w:rsidRPr="000B247F">
        <w:rPr>
          <w:sz w:val="20"/>
          <w:szCs w:val="20"/>
        </w:rPr>
        <w:t xml:space="preserve">Oversee the implementation of </w:t>
      </w:r>
      <w:r w:rsidRPr="000B247F">
        <w:rPr>
          <w:spacing w:val="-3"/>
          <w:sz w:val="20"/>
          <w:szCs w:val="20"/>
        </w:rPr>
        <w:t>audit</w:t>
      </w:r>
      <w:r w:rsidRPr="000B247F">
        <w:rPr>
          <w:spacing w:val="105"/>
          <w:sz w:val="20"/>
          <w:szCs w:val="20"/>
        </w:rPr>
        <w:t xml:space="preserve"> </w:t>
      </w:r>
      <w:r w:rsidRPr="000B247F">
        <w:rPr>
          <w:sz w:val="20"/>
          <w:szCs w:val="20"/>
        </w:rPr>
        <w:t xml:space="preserve">findings from both Internal Audit </w:t>
      </w:r>
      <w:r w:rsidRPr="000B247F">
        <w:rPr>
          <w:spacing w:val="-6"/>
          <w:sz w:val="20"/>
          <w:szCs w:val="20"/>
        </w:rPr>
        <w:t xml:space="preserve">and </w:t>
      </w:r>
      <w:r w:rsidRPr="000B247F">
        <w:rPr>
          <w:sz w:val="20"/>
          <w:szCs w:val="20"/>
        </w:rPr>
        <w:t>Inspectorate</w:t>
      </w:r>
    </w:p>
    <w:p w:rsidR="00AF7C23" w:rsidRPr="000B247F" w:rsidRDefault="00490907" w:rsidP="000B247F">
      <w:pPr>
        <w:pStyle w:val="ListParagraph"/>
        <w:numPr>
          <w:ilvl w:val="2"/>
          <w:numId w:val="1"/>
        </w:numPr>
        <w:tabs>
          <w:tab w:val="left" w:pos="1581"/>
        </w:tabs>
        <w:ind w:right="138"/>
        <w:jc w:val="left"/>
        <w:rPr>
          <w:sz w:val="20"/>
          <w:szCs w:val="20"/>
        </w:rPr>
      </w:pPr>
      <w:r w:rsidRPr="000B247F">
        <w:rPr>
          <w:sz w:val="20"/>
          <w:szCs w:val="20"/>
        </w:rPr>
        <w:t xml:space="preserve">Engagement on matters pertaining </w:t>
      </w:r>
      <w:r w:rsidRPr="000B247F">
        <w:rPr>
          <w:spacing w:val="-7"/>
          <w:sz w:val="20"/>
          <w:szCs w:val="20"/>
        </w:rPr>
        <w:t xml:space="preserve">to </w:t>
      </w:r>
      <w:r w:rsidRPr="000B247F">
        <w:rPr>
          <w:sz w:val="20"/>
          <w:szCs w:val="20"/>
        </w:rPr>
        <w:t xml:space="preserve">Parliament, Legislation and Cabinet </w:t>
      </w:r>
      <w:r w:rsidRPr="000B247F">
        <w:rPr>
          <w:spacing w:val="-4"/>
          <w:sz w:val="20"/>
          <w:szCs w:val="20"/>
        </w:rPr>
        <w:t xml:space="preserve">that </w:t>
      </w:r>
      <w:r w:rsidRPr="000B247F">
        <w:rPr>
          <w:sz w:val="20"/>
          <w:szCs w:val="20"/>
        </w:rPr>
        <w:t>require the attention of this</w:t>
      </w:r>
      <w:r w:rsidRPr="000B247F">
        <w:rPr>
          <w:spacing w:val="-4"/>
          <w:sz w:val="20"/>
          <w:szCs w:val="20"/>
        </w:rPr>
        <w:t xml:space="preserve"> </w:t>
      </w:r>
      <w:r w:rsidRPr="000B247F">
        <w:rPr>
          <w:sz w:val="20"/>
          <w:szCs w:val="20"/>
        </w:rPr>
        <w:t>forum.</w:t>
      </w:r>
    </w:p>
    <w:p w:rsidR="00AF7C23" w:rsidRPr="000B247F" w:rsidRDefault="00AF7C23" w:rsidP="000B247F">
      <w:pPr>
        <w:pStyle w:val="BodyText"/>
        <w:jc w:val="left"/>
        <w:rPr>
          <w:sz w:val="20"/>
          <w:szCs w:val="20"/>
        </w:rPr>
      </w:pPr>
    </w:p>
    <w:p w:rsidR="00AF7C23" w:rsidRPr="000B247F" w:rsidRDefault="00490907" w:rsidP="000B247F">
      <w:pPr>
        <w:pStyle w:val="BodyText"/>
        <w:ind w:left="1220" w:right="134"/>
        <w:jc w:val="left"/>
        <w:rPr>
          <w:sz w:val="20"/>
          <w:szCs w:val="20"/>
        </w:rPr>
      </w:pPr>
      <w:r w:rsidRPr="000B247F">
        <w:rPr>
          <w:sz w:val="20"/>
          <w:szCs w:val="20"/>
        </w:rPr>
        <w:t>In addition, the D</w:t>
      </w:r>
      <w:r w:rsidRPr="000B247F">
        <w:rPr>
          <w:sz w:val="20"/>
          <w:szCs w:val="20"/>
        </w:rPr>
        <w:t xml:space="preserve">G has established the </w:t>
      </w:r>
      <w:r w:rsidRPr="000B247F">
        <w:rPr>
          <w:spacing w:val="-3"/>
          <w:sz w:val="20"/>
          <w:szCs w:val="20"/>
        </w:rPr>
        <w:t xml:space="preserve">Audit </w:t>
      </w:r>
      <w:r w:rsidRPr="000B247F">
        <w:rPr>
          <w:sz w:val="20"/>
          <w:szCs w:val="20"/>
        </w:rPr>
        <w:t xml:space="preserve">Steering Committee to address all Auditor- General findings within the Department and its Entities. This committee meets on a </w:t>
      </w:r>
      <w:r w:rsidRPr="000B247F">
        <w:rPr>
          <w:sz w:val="20"/>
          <w:szCs w:val="20"/>
        </w:rPr>
        <w:lastRenderedPageBreak/>
        <w:t xml:space="preserve">monthly basis to discuss the </w:t>
      </w:r>
      <w:r w:rsidRPr="000B247F">
        <w:rPr>
          <w:spacing w:val="-3"/>
          <w:sz w:val="20"/>
          <w:szCs w:val="20"/>
        </w:rPr>
        <w:t>Audit</w:t>
      </w:r>
      <w:r w:rsidRPr="000B247F">
        <w:rPr>
          <w:spacing w:val="105"/>
          <w:sz w:val="20"/>
          <w:szCs w:val="20"/>
        </w:rPr>
        <w:t xml:space="preserve"> </w:t>
      </w:r>
      <w:r w:rsidRPr="000B247F">
        <w:rPr>
          <w:sz w:val="20"/>
          <w:szCs w:val="20"/>
        </w:rPr>
        <w:t xml:space="preserve">Implementation Action Plan of each of </w:t>
      </w:r>
      <w:r w:rsidRPr="000B247F">
        <w:rPr>
          <w:spacing w:val="-4"/>
          <w:sz w:val="20"/>
          <w:szCs w:val="20"/>
        </w:rPr>
        <w:t xml:space="preserve">the </w:t>
      </w:r>
      <w:r w:rsidRPr="000B247F">
        <w:rPr>
          <w:sz w:val="20"/>
          <w:szCs w:val="20"/>
        </w:rPr>
        <w:t>Entities. Responses to challenges related to audit findings and related implementation plans are managed and overseen and also tabled to the scheduled Audit Committee meetings for further guidance and support.</w:t>
      </w:r>
    </w:p>
    <w:p w:rsidR="00AF7C23" w:rsidRPr="000B247F" w:rsidRDefault="00AF7C23" w:rsidP="000B247F">
      <w:pPr>
        <w:pStyle w:val="BodyText"/>
        <w:jc w:val="left"/>
        <w:rPr>
          <w:sz w:val="20"/>
          <w:szCs w:val="20"/>
        </w:rPr>
      </w:pPr>
    </w:p>
    <w:p w:rsidR="00AF7C23" w:rsidRPr="000B247F" w:rsidRDefault="00490907" w:rsidP="000B247F">
      <w:pPr>
        <w:pStyle w:val="BodyText"/>
        <w:ind w:left="1220" w:right="136"/>
        <w:jc w:val="left"/>
        <w:rPr>
          <w:sz w:val="20"/>
          <w:szCs w:val="20"/>
        </w:rPr>
      </w:pPr>
      <w:r w:rsidRPr="000B247F">
        <w:rPr>
          <w:sz w:val="20"/>
          <w:szCs w:val="20"/>
        </w:rPr>
        <w:t>Through these platforms, the Department elevated the oversight of its entities as one</w:t>
      </w:r>
      <w:r w:rsidRPr="000B247F">
        <w:rPr>
          <w:spacing w:val="-66"/>
          <w:sz w:val="20"/>
          <w:szCs w:val="20"/>
        </w:rPr>
        <w:t xml:space="preserve"> </w:t>
      </w:r>
      <w:r w:rsidRPr="000B247F">
        <w:rPr>
          <w:sz w:val="20"/>
          <w:szCs w:val="20"/>
        </w:rPr>
        <w:t xml:space="preserve">of its apex priorities, and expects to see a marked improvement in the tracking </w:t>
      </w:r>
      <w:r w:rsidRPr="000B247F">
        <w:rPr>
          <w:spacing w:val="-5"/>
          <w:sz w:val="20"/>
          <w:szCs w:val="20"/>
        </w:rPr>
        <w:t xml:space="preserve">and </w:t>
      </w:r>
      <w:r w:rsidRPr="000B247F">
        <w:rPr>
          <w:sz w:val="20"/>
          <w:szCs w:val="20"/>
        </w:rPr>
        <w:t xml:space="preserve">implementation of corrective actions in </w:t>
      </w:r>
      <w:r w:rsidRPr="000B247F">
        <w:rPr>
          <w:spacing w:val="-4"/>
          <w:sz w:val="20"/>
          <w:szCs w:val="20"/>
        </w:rPr>
        <w:t xml:space="preserve">the </w:t>
      </w:r>
      <w:r w:rsidRPr="000B247F">
        <w:rPr>
          <w:sz w:val="20"/>
          <w:szCs w:val="20"/>
        </w:rPr>
        <w:t>current year.</w:t>
      </w:r>
    </w:p>
    <w:sectPr w:rsidR="00AF7C23" w:rsidRPr="000B247F" w:rsidSect="00AF7C23">
      <w:headerReference w:type="default" r:id="rId7"/>
      <w:footerReference w:type="default" r:id="rId8"/>
      <w:pgSz w:w="11910" w:h="16840"/>
      <w:pgMar w:top="3260" w:right="1300" w:bottom="1200" w:left="1300" w:header="865" w:footer="10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07" w:rsidRDefault="00490907" w:rsidP="00AF7C23">
      <w:r>
        <w:separator/>
      </w:r>
    </w:p>
  </w:endnote>
  <w:endnote w:type="continuationSeparator" w:id="0">
    <w:p w:rsidR="00490907" w:rsidRDefault="00490907" w:rsidP="00AF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23" w:rsidRDefault="00AF7C23">
    <w:pPr>
      <w:pStyle w:val="BodyText"/>
      <w:spacing w:line="14" w:lineRule="auto"/>
      <w:jc w:val="left"/>
      <w:rPr>
        <w:sz w:val="20"/>
      </w:rPr>
    </w:pPr>
    <w:r w:rsidRPr="00AF7C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pt;margin-top:780.8pt;width:11.6pt;height:13.05pt;z-index:-251658240;mso-position-horizontal-relative:page;mso-position-vertical-relative:page" filled="f" stroked="f">
          <v:textbox inset="0,0,0,0">
            <w:txbxContent>
              <w:p w:rsidR="00AF7C23" w:rsidRDefault="00AF7C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909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4A8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07" w:rsidRDefault="00490907" w:rsidP="00AF7C23">
      <w:r>
        <w:separator/>
      </w:r>
    </w:p>
  </w:footnote>
  <w:footnote w:type="continuationSeparator" w:id="0">
    <w:p w:rsidR="00490907" w:rsidRDefault="00490907" w:rsidP="00AF7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23" w:rsidRDefault="00AF7C23">
    <w:pPr>
      <w:pStyle w:val="BodyText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A7A"/>
    <w:multiLevelType w:val="hybridMultilevel"/>
    <w:tmpl w:val="F81A9562"/>
    <w:lvl w:ilvl="0" w:tplc="E8045EAC">
      <w:start w:val="1"/>
      <w:numFmt w:val="decimal"/>
      <w:lvlText w:val="(%1)"/>
      <w:lvlJc w:val="left"/>
      <w:pPr>
        <w:ind w:left="860" w:hanging="728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510496D4">
      <w:start w:val="1"/>
      <w:numFmt w:val="decimal"/>
      <w:lvlText w:val="(%2)"/>
      <w:lvlJc w:val="left"/>
      <w:pPr>
        <w:ind w:left="1220" w:hanging="720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FC6C7614">
      <w:numFmt w:val="bullet"/>
      <w:lvlText w:val="-"/>
      <w:lvlJc w:val="left"/>
      <w:pPr>
        <w:ind w:left="1580" w:hanging="360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3" w:tplc="60D2BD2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2DAA3926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en-US"/>
      </w:rPr>
    </w:lvl>
    <w:lvl w:ilvl="5" w:tplc="F77618B2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en-US"/>
      </w:rPr>
    </w:lvl>
    <w:lvl w:ilvl="6" w:tplc="B852B92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B5283A76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en-US"/>
      </w:rPr>
    </w:lvl>
    <w:lvl w:ilvl="8" w:tplc="265C12CC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F7C23"/>
    <w:rsid w:val="000B247F"/>
    <w:rsid w:val="00490907"/>
    <w:rsid w:val="009F4A86"/>
    <w:rsid w:val="00A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C2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F7C23"/>
    <w:pPr>
      <w:ind w:left="14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7C23"/>
    <w:pPr>
      <w:jc w:val="both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AF7C23"/>
    <w:pPr>
      <w:ind w:left="1580" w:right="1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F7C23"/>
  </w:style>
  <w:style w:type="paragraph" w:styleId="Header">
    <w:name w:val="header"/>
    <w:basedOn w:val="Normal"/>
    <w:link w:val="HeaderChar"/>
    <w:uiPriority w:val="99"/>
    <w:semiHidden/>
    <w:unhideWhenUsed/>
    <w:rsid w:val="000B2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4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B2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47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dcterms:created xsi:type="dcterms:W3CDTF">2022-01-19T09:04:00Z</dcterms:created>
  <dcterms:modified xsi:type="dcterms:W3CDTF">2022-01-19T09:04:00Z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