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605FC" w:rsidRDefault="00F515CF" w:rsidP="00E744B3">
      <w:pPr>
        <w:spacing w:after="0" w:line="240" w:lineRule="auto"/>
        <w:jc w:val="center"/>
        <w:rPr>
          <w:rFonts w:ascii="Arial" w:eastAsia="Times New Roman" w:hAnsi="Arial" w:cs="Arial"/>
          <w:sz w:val="24"/>
          <w:szCs w:val="24"/>
        </w:rPr>
      </w:pPr>
      <w:bookmarkStart w:id="0" w:name="_GoBack"/>
      <w:bookmarkEnd w:id="0"/>
      <w:r w:rsidRPr="00F605FC">
        <w:rPr>
          <w:rFonts w:ascii="Arial" w:eastAsia="Times New Roman" w:hAnsi="Arial" w:cs="Arial"/>
          <w:b/>
          <w:bCs/>
          <w:sz w:val="24"/>
          <w:szCs w:val="24"/>
        </w:rPr>
        <w:t>NATIONAL ASSEMBLY</w:t>
      </w:r>
    </w:p>
    <w:p w:rsidR="00F515CF" w:rsidRPr="00F605FC" w:rsidRDefault="001304CF" w:rsidP="00E744B3">
      <w:pPr>
        <w:spacing w:after="0" w:line="240" w:lineRule="auto"/>
        <w:jc w:val="center"/>
        <w:rPr>
          <w:rFonts w:ascii="Arial" w:eastAsia="Times New Roman" w:hAnsi="Arial" w:cs="Arial"/>
          <w:b/>
          <w:sz w:val="24"/>
          <w:szCs w:val="24"/>
        </w:rPr>
      </w:pPr>
      <w:r w:rsidRPr="00F605FC">
        <w:rPr>
          <w:rFonts w:ascii="Arial" w:eastAsia="Times New Roman" w:hAnsi="Arial" w:cs="Arial"/>
          <w:b/>
          <w:sz w:val="24"/>
          <w:szCs w:val="24"/>
        </w:rPr>
        <w:t>W</w:t>
      </w:r>
      <w:r w:rsidR="003F27D2" w:rsidRPr="00F605FC">
        <w:rPr>
          <w:rFonts w:ascii="Arial" w:eastAsia="Times New Roman" w:hAnsi="Arial" w:cs="Arial"/>
          <w:b/>
          <w:sz w:val="24"/>
          <w:szCs w:val="24"/>
        </w:rPr>
        <w:t>R</w:t>
      </w:r>
      <w:r w:rsidRPr="00F605FC">
        <w:rPr>
          <w:rFonts w:ascii="Arial" w:eastAsia="Times New Roman" w:hAnsi="Arial" w:cs="Arial"/>
          <w:b/>
          <w:sz w:val="24"/>
          <w:szCs w:val="24"/>
        </w:rPr>
        <w:t>ITTEN</w:t>
      </w:r>
      <w:r w:rsidR="00F515CF" w:rsidRPr="00F605FC">
        <w:rPr>
          <w:rFonts w:ascii="Arial" w:eastAsia="Times New Roman" w:hAnsi="Arial" w:cs="Arial"/>
          <w:b/>
          <w:sz w:val="24"/>
          <w:szCs w:val="24"/>
        </w:rPr>
        <w:t xml:space="preserve"> REPLY</w:t>
      </w:r>
    </w:p>
    <w:p w:rsidR="001168CA" w:rsidRPr="00F605FC" w:rsidRDefault="001168CA" w:rsidP="00E744B3">
      <w:pPr>
        <w:spacing w:after="0" w:line="240" w:lineRule="auto"/>
        <w:rPr>
          <w:rFonts w:ascii="Arial" w:eastAsia="Times New Roman" w:hAnsi="Arial" w:cs="Arial"/>
          <w:sz w:val="24"/>
          <w:szCs w:val="24"/>
        </w:rPr>
      </w:pPr>
    </w:p>
    <w:p w:rsidR="00FD7F03" w:rsidRPr="00F605FC" w:rsidRDefault="00FD7F03" w:rsidP="00E744B3">
      <w:pPr>
        <w:spacing w:after="0" w:line="240" w:lineRule="auto"/>
        <w:rPr>
          <w:rFonts w:ascii="Arial" w:eastAsia="Times New Roman" w:hAnsi="Arial" w:cs="Arial"/>
          <w:b/>
          <w:bCs/>
          <w:sz w:val="24"/>
          <w:szCs w:val="24"/>
        </w:rPr>
      </w:pPr>
    </w:p>
    <w:p w:rsidR="00F515CF" w:rsidRPr="00F605FC" w:rsidRDefault="00F515CF" w:rsidP="00E744B3">
      <w:pPr>
        <w:spacing w:after="0" w:line="240" w:lineRule="auto"/>
        <w:rPr>
          <w:rFonts w:ascii="Arial" w:eastAsia="Times New Roman" w:hAnsi="Arial" w:cs="Arial"/>
          <w:b/>
          <w:bCs/>
          <w:sz w:val="24"/>
          <w:szCs w:val="24"/>
        </w:rPr>
      </w:pPr>
      <w:r w:rsidRPr="00F605FC">
        <w:rPr>
          <w:rFonts w:ascii="Arial" w:eastAsia="Times New Roman" w:hAnsi="Arial" w:cs="Arial"/>
          <w:b/>
          <w:bCs/>
          <w:sz w:val="24"/>
          <w:szCs w:val="24"/>
        </w:rPr>
        <w:t xml:space="preserve">QUESTION </w:t>
      </w:r>
      <w:r w:rsidR="005A08E0" w:rsidRPr="00F605FC">
        <w:rPr>
          <w:rFonts w:ascii="Arial" w:eastAsia="Times New Roman" w:hAnsi="Arial" w:cs="Arial"/>
          <w:b/>
          <w:bCs/>
          <w:sz w:val="24"/>
          <w:szCs w:val="24"/>
        </w:rPr>
        <w:t>2</w:t>
      </w:r>
      <w:r w:rsidR="00F605FC">
        <w:rPr>
          <w:rFonts w:ascii="Arial" w:eastAsia="Times New Roman" w:hAnsi="Arial" w:cs="Arial"/>
          <w:b/>
          <w:bCs/>
          <w:sz w:val="24"/>
          <w:szCs w:val="24"/>
        </w:rPr>
        <w:t>520</w:t>
      </w:r>
    </w:p>
    <w:p w:rsidR="00FF1348" w:rsidRPr="00F605FC" w:rsidRDefault="00F515CF" w:rsidP="00E744B3">
      <w:pPr>
        <w:spacing w:after="0" w:line="240" w:lineRule="auto"/>
        <w:rPr>
          <w:rFonts w:ascii="Arial" w:eastAsia="Times New Roman" w:hAnsi="Arial" w:cs="Arial"/>
          <w:sz w:val="24"/>
          <w:szCs w:val="24"/>
        </w:rPr>
      </w:pPr>
      <w:r w:rsidRPr="00F605FC">
        <w:rPr>
          <w:rFonts w:ascii="Arial" w:eastAsia="Times New Roman" w:hAnsi="Arial" w:cs="Arial"/>
          <w:sz w:val="24"/>
          <w:szCs w:val="24"/>
        </w:rPr>
        <w:t> </w:t>
      </w:r>
    </w:p>
    <w:p w:rsidR="002355A7" w:rsidRPr="00F605FC" w:rsidRDefault="00687C52" w:rsidP="00E744B3">
      <w:pPr>
        <w:spacing w:after="0" w:line="240" w:lineRule="auto"/>
        <w:rPr>
          <w:rFonts w:ascii="Arial" w:eastAsia="Times New Roman" w:hAnsi="Arial" w:cs="Arial"/>
          <w:b/>
          <w:bCs/>
          <w:sz w:val="24"/>
          <w:szCs w:val="24"/>
          <w:u w:val="single"/>
        </w:rPr>
      </w:pPr>
      <w:r w:rsidRPr="00F605FC">
        <w:rPr>
          <w:rFonts w:ascii="Arial" w:eastAsia="Times New Roman" w:hAnsi="Arial" w:cs="Arial"/>
          <w:b/>
          <w:bCs/>
          <w:sz w:val="24"/>
          <w:szCs w:val="24"/>
          <w:u w:val="single"/>
        </w:rPr>
        <w:t>IN</w:t>
      </w:r>
      <w:r w:rsidR="0021572E" w:rsidRPr="00F605FC">
        <w:rPr>
          <w:rFonts w:ascii="Arial" w:eastAsia="Times New Roman" w:hAnsi="Arial" w:cs="Arial"/>
          <w:b/>
          <w:bCs/>
          <w:sz w:val="24"/>
          <w:szCs w:val="24"/>
          <w:u w:val="single"/>
        </w:rPr>
        <w:t xml:space="preserve">TERNAL QUESTION PAPER [No </w:t>
      </w:r>
      <w:r w:rsidR="00FA0D8B" w:rsidRPr="00F605FC">
        <w:rPr>
          <w:rFonts w:ascii="Arial" w:eastAsia="Times New Roman" w:hAnsi="Arial" w:cs="Arial"/>
          <w:b/>
          <w:bCs/>
          <w:sz w:val="24"/>
          <w:szCs w:val="24"/>
          <w:u w:val="single"/>
        </w:rPr>
        <w:t>4</w:t>
      </w:r>
      <w:r w:rsidR="00F605FC" w:rsidRPr="00F605FC">
        <w:rPr>
          <w:rFonts w:ascii="Arial" w:eastAsia="Times New Roman" w:hAnsi="Arial" w:cs="Arial"/>
          <w:b/>
          <w:bCs/>
          <w:sz w:val="24"/>
          <w:szCs w:val="24"/>
          <w:u w:val="single"/>
        </w:rPr>
        <w:t>2</w:t>
      </w:r>
      <w:r w:rsidR="0031187C" w:rsidRPr="00F605FC">
        <w:rPr>
          <w:rFonts w:ascii="Arial" w:eastAsia="Times New Roman" w:hAnsi="Arial" w:cs="Arial"/>
          <w:b/>
          <w:bCs/>
          <w:sz w:val="24"/>
          <w:szCs w:val="24"/>
          <w:u w:val="single"/>
        </w:rPr>
        <w:t>-20</w:t>
      </w:r>
      <w:r w:rsidR="004A6DEA" w:rsidRPr="00F605FC">
        <w:rPr>
          <w:rFonts w:ascii="Arial" w:eastAsia="Times New Roman" w:hAnsi="Arial" w:cs="Arial"/>
          <w:b/>
          <w:bCs/>
          <w:sz w:val="24"/>
          <w:szCs w:val="24"/>
          <w:u w:val="single"/>
        </w:rPr>
        <w:t>20</w:t>
      </w:r>
      <w:r w:rsidR="0034601D" w:rsidRPr="00F605FC">
        <w:rPr>
          <w:rFonts w:ascii="Arial" w:eastAsia="Times New Roman" w:hAnsi="Arial" w:cs="Arial"/>
          <w:b/>
          <w:bCs/>
          <w:sz w:val="24"/>
          <w:szCs w:val="24"/>
          <w:u w:val="single"/>
        </w:rPr>
        <w:t xml:space="preserve"> </w:t>
      </w:r>
      <w:r w:rsidR="00E36039" w:rsidRPr="00F605FC">
        <w:rPr>
          <w:rFonts w:ascii="Arial" w:eastAsia="Times New Roman" w:hAnsi="Arial" w:cs="Arial"/>
          <w:b/>
          <w:bCs/>
          <w:sz w:val="24"/>
          <w:szCs w:val="24"/>
          <w:u w:val="single"/>
        </w:rPr>
        <w:t>SIXTH</w:t>
      </w:r>
      <w:r w:rsidR="005F30F3" w:rsidRPr="00F605FC">
        <w:rPr>
          <w:rFonts w:ascii="Arial" w:eastAsia="Times New Roman" w:hAnsi="Arial" w:cs="Arial"/>
          <w:b/>
          <w:bCs/>
          <w:sz w:val="24"/>
          <w:szCs w:val="24"/>
          <w:u w:val="single"/>
        </w:rPr>
        <w:t xml:space="preserve"> PARLIAMENT</w:t>
      </w:r>
      <w:proofErr w:type="gramStart"/>
      <w:r w:rsidR="00F515CF" w:rsidRPr="00F605FC">
        <w:rPr>
          <w:rFonts w:ascii="Arial" w:eastAsia="Times New Roman" w:hAnsi="Arial" w:cs="Arial"/>
          <w:b/>
          <w:bCs/>
          <w:sz w:val="24"/>
          <w:szCs w:val="24"/>
          <w:u w:val="single"/>
        </w:rPr>
        <w:t>]</w:t>
      </w:r>
      <w:proofErr w:type="gramEnd"/>
      <w:r w:rsidR="00F515CF" w:rsidRPr="00F605FC">
        <w:rPr>
          <w:rFonts w:ascii="Arial" w:eastAsia="Times New Roman" w:hAnsi="Arial" w:cs="Arial"/>
          <w:b/>
          <w:bCs/>
          <w:sz w:val="24"/>
          <w:szCs w:val="24"/>
          <w:u w:val="single"/>
        </w:rPr>
        <w:br/>
      </w:r>
      <w:r w:rsidR="00F83BBF" w:rsidRPr="00F605FC">
        <w:rPr>
          <w:rFonts w:ascii="Arial" w:eastAsia="Times New Roman" w:hAnsi="Arial" w:cs="Arial"/>
          <w:b/>
          <w:bCs/>
          <w:sz w:val="24"/>
          <w:szCs w:val="24"/>
          <w:u w:val="single"/>
        </w:rPr>
        <w:t>DATE OF PUBLICATION: </w:t>
      </w:r>
      <w:r w:rsidR="00F605FC" w:rsidRPr="00F605FC">
        <w:rPr>
          <w:rFonts w:ascii="Arial" w:eastAsia="Times New Roman" w:hAnsi="Arial" w:cs="Arial"/>
          <w:b/>
          <w:bCs/>
          <w:sz w:val="24"/>
          <w:szCs w:val="24"/>
          <w:u w:val="single"/>
        </w:rPr>
        <w:t>30</w:t>
      </w:r>
      <w:r w:rsidR="00667C44" w:rsidRPr="00F605FC">
        <w:rPr>
          <w:rFonts w:ascii="Arial" w:eastAsia="Times New Roman" w:hAnsi="Arial" w:cs="Arial"/>
          <w:b/>
          <w:bCs/>
          <w:sz w:val="24"/>
          <w:szCs w:val="24"/>
          <w:u w:val="single"/>
        </w:rPr>
        <w:t xml:space="preserve"> </w:t>
      </w:r>
      <w:r w:rsidR="007133B5" w:rsidRPr="00F605FC">
        <w:rPr>
          <w:rFonts w:ascii="Arial" w:eastAsia="Times New Roman" w:hAnsi="Arial" w:cs="Arial"/>
          <w:b/>
          <w:bCs/>
          <w:sz w:val="24"/>
          <w:szCs w:val="24"/>
          <w:u w:val="single"/>
        </w:rPr>
        <w:t>OCTOBER</w:t>
      </w:r>
      <w:r w:rsidR="00F515CF" w:rsidRPr="00F605FC">
        <w:rPr>
          <w:rFonts w:ascii="Arial" w:eastAsia="Times New Roman" w:hAnsi="Arial" w:cs="Arial"/>
          <w:b/>
          <w:bCs/>
          <w:sz w:val="24"/>
          <w:szCs w:val="24"/>
          <w:u w:val="single"/>
        </w:rPr>
        <w:t> 20</w:t>
      </w:r>
      <w:r w:rsidR="004A6DEA" w:rsidRPr="00F605FC">
        <w:rPr>
          <w:rFonts w:ascii="Arial" w:eastAsia="Times New Roman" w:hAnsi="Arial" w:cs="Arial"/>
          <w:b/>
          <w:bCs/>
          <w:sz w:val="24"/>
          <w:szCs w:val="24"/>
          <w:u w:val="single"/>
        </w:rPr>
        <w:t>20</w:t>
      </w:r>
    </w:p>
    <w:p w:rsidR="00F7636A" w:rsidRPr="00F605FC" w:rsidRDefault="00F7636A" w:rsidP="00E744B3">
      <w:pPr>
        <w:spacing w:after="0" w:line="240" w:lineRule="auto"/>
        <w:ind w:left="709" w:hanging="709"/>
        <w:jc w:val="both"/>
        <w:outlineLvl w:val="0"/>
        <w:rPr>
          <w:rFonts w:ascii="Arial" w:hAnsi="Arial" w:cs="Arial"/>
          <w:b/>
          <w:bCs/>
          <w:sz w:val="24"/>
          <w:szCs w:val="24"/>
          <w:lang w:val="en-GB"/>
        </w:rPr>
      </w:pPr>
    </w:p>
    <w:p w:rsidR="00F605FC" w:rsidRDefault="00F605FC" w:rsidP="00E744B3">
      <w:pPr>
        <w:spacing w:after="0" w:line="240" w:lineRule="auto"/>
        <w:ind w:left="709" w:hanging="709"/>
        <w:jc w:val="both"/>
        <w:outlineLvl w:val="0"/>
        <w:rPr>
          <w:rFonts w:ascii="Arial" w:hAnsi="Arial" w:cs="Arial"/>
          <w:b/>
          <w:sz w:val="24"/>
          <w:szCs w:val="24"/>
        </w:rPr>
      </w:pPr>
      <w:r w:rsidRPr="00F605FC">
        <w:rPr>
          <w:rFonts w:ascii="Arial" w:hAnsi="Arial" w:cs="Arial"/>
          <w:b/>
          <w:sz w:val="24"/>
          <w:szCs w:val="24"/>
        </w:rPr>
        <w:t xml:space="preserve">2520. </w:t>
      </w:r>
      <w:r w:rsidRPr="00F605FC">
        <w:rPr>
          <w:rFonts w:ascii="Arial" w:hAnsi="Arial" w:cs="Arial"/>
          <w:b/>
          <w:sz w:val="24"/>
          <w:szCs w:val="24"/>
        </w:rPr>
        <w:tab/>
        <w:t xml:space="preserve">Mr N S </w:t>
      </w:r>
      <w:proofErr w:type="spellStart"/>
      <w:r w:rsidRPr="00F605FC">
        <w:rPr>
          <w:rFonts w:ascii="Arial" w:hAnsi="Arial" w:cs="Arial"/>
          <w:b/>
          <w:sz w:val="24"/>
          <w:szCs w:val="24"/>
        </w:rPr>
        <w:t>Matiase</w:t>
      </w:r>
      <w:proofErr w:type="spellEnd"/>
      <w:r w:rsidRPr="00F605FC">
        <w:rPr>
          <w:rFonts w:ascii="Arial" w:hAnsi="Arial" w:cs="Arial"/>
          <w:b/>
          <w:sz w:val="24"/>
          <w:szCs w:val="24"/>
        </w:rPr>
        <w:t xml:space="preserve"> (EFF) to ask the Minister of Agriculture, Rural Development and Land Reform</w:t>
      </w:r>
      <w:r w:rsidR="00042D96" w:rsidRPr="00F605FC">
        <w:rPr>
          <w:rFonts w:ascii="Arial" w:hAnsi="Arial" w:cs="Arial"/>
          <w:b/>
          <w:sz w:val="24"/>
          <w:szCs w:val="24"/>
        </w:rPr>
        <w:fldChar w:fldCharType="begin"/>
      </w:r>
      <w:r w:rsidRPr="00F605FC">
        <w:rPr>
          <w:rFonts w:ascii="Arial" w:hAnsi="Arial" w:cs="Arial"/>
          <w:sz w:val="24"/>
          <w:szCs w:val="24"/>
        </w:rPr>
        <w:instrText xml:space="preserve"> XE "</w:instrText>
      </w:r>
      <w:r w:rsidRPr="00F605FC">
        <w:rPr>
          <w:rFonts w:ascii="Arial" w:hAnsi="Arial" w:cs="Arial"/>
          <w:b/>
          <w:sz w:val="24"/>
          <w:szCs w:val="24"/>
        </w:rPr>
        <w:instrText>Agriculture, Rural Development and Land Reform</w:instrText>
      </w:r>
      <w:r w:rsidRPr="00F605FC">
        <w:rPr>
          <w:rFonts w:ascii="Arial" w:hAnsi="Arial" w:cs="Arial"/>
          <w:sz w:val="24"/>
          <w:szCs w:val="24"/>
        </w:rPr>
        <w:instrText xml:space="preserve">" </w:instrText>
      </w:r>
      <w:r w:rsidR="00042D96" w:rsidRPr="00F605FC">
        <w:rPr>
          <w:rFonts w:ascii="Arial" w:hAnsi="Arial" w:cs="Arial"/>
          <w:b/>
          <w:sz w:val="24"/>
          <w:szCs w:val="24"/>
        </w:rPr>
        <w:fldChar w:fldCharType="end"/>
      </w:r>
      <w:r w:rsidRPr="00F605FC">
        <w:rPr>
          <w:rFonts w:ascii="Arial" w:hAnsi="Arial" w:cs="Arial"/>
          <w:b/>
          <w:sz w:val="24"/>
          <w:szCs w:val="24"/>
        </w:rPr>
        <w:t>:</w:t>
      </w:r>
    </w:p>
    <w:p w:rsidR="00F605FC" w:rsidRPr="00F605FC" w:rsidRDefault="00F605FC" w:rsidP="00E744B3">
      <w:pPr>
        <w:spacing w:after="0" w:line="240" w:lineRule="auto"/>
        <w:ind w:left="709" w:hanging="709"/>
        <w:jc w:val="both"/>
        <w:outlineLvl w:val="0"/>
        <w:rPr>
          <w:rFonts w:ascii="Arial" w:hAnsi="Arial" w:cs="Arial"/>
          <w:b/>
          <w:sz w:val="24"/>
          <w:szCs w:val="24"/>
        </w:rPr>
      </w:pPr>
    </w:p>
    <w:p w:rsidR="00F605FC" w:rsidRPr="0002705D" w:rsidRDefault="00F605FC" w:rsidP="00E744B3">
      <w:pPr>
        <w:pStyle w:val="ListParagraph"/>
        <w:numPr>
          <w:ilvl w:val="0"/>
          <w:numId w:val="32"/>
        </w:numPr>
        <w:spacing w:after="0" w:line="240" w:lineRule="auto"/>
        <w:ind w:left="709"/>
        <w:jc w:val="both"/>
        <w:rPr>
          <w:rFonts w:ascii="Arial" w:hAnsi="Arial" w:cs="Arial"/>
          <w:sz w:val="24"/>
          <w:szCs w:val="24"/>
        </w:rPr>
      </w:pPr>
      <w:r w:rsidRPr="0002705D">
        <w:rPr>
          <w:rFonts w:ascii="Arial" w:hAnsi="Arial" w:cs="Arial"/>
          <w:sz w:val="24"/>
          <w:szCs w:val="24"/>
        </w:rPr>
        <w:t>Whether, since she had announced her department’s plan to release state-owned farms to aspirant farmers, her department conducted an audit of all the specified farms to ascertain the details of the (a) current occupiers, (b) rights of holders and informal rights holders and (c)(</w:t>
      </w:r>
      <w:proofErr w:type="spellStart"/>
      <w:r w:rsidRPr="0002705D">
        <w:rPr>
          <w:rFonts w:ascii="Arial" w:hAnsi="Arial" w:cs="Arial"/>
          <w:sz w:val="24"/>
          <w:szCs w:val="24"/>
        </w:rPr>
        <w:t>i</w:t>
      </w:r>
      <w:proofErr w:type="spellEnd"/>
      <w:r w:rsidRPr="0002705D">
        <w:rPr>
          <w:rFonts w:ascii="Arial" w:hAnsi="Arial" w:cs="Arial"/>
          <w:sz w:val="24"/>
          <w:szCs w:val="24"/>
        </w:rPr>
        <w:t>) value and (ii) current use of any infrastructure on farms; if not, why not; if so, what are the relevant details in each case;</w:t>
      </w:r>
    </w:p>
    <w:p w:rsidR="00F605FC" w:rsidRPr="0002705D" w:rsidRDefault="00F605FC" w:rsidP="00E744B3">
      <w:pPr>
        <w:pStyle w:val="ListParagraph"/>
        <w:spacing w:after="0" w:line="240" w:lineRule="auto"/>
        <w:ind w:left="1440"/>
        <w:jc w:val="both"/>
        <w:rPr>
          <w:rFonts w:ascii="Arial" w:hAnsi="Arial" w:cs="Arial"/>
          <w:sz w:val="24"/>
          <w:szCs w:val="24"/>
        </w:rPr>
      </w:pPr>
    </w:p>
    <w:p w:rsidR="00F605FC" w:rsidRPr="00F605FC" w:rsidRDefault="005318F3" w:rsidP="00E744B3">
      <w:pPr>
        <w:spacing w:after="0" w:line="240" w:lineRule="auto"/>
        <w:ind w:left="709" w:hanging="720"/>
        <w:jc w:val="both"/>
        <w:rPr>
          <w:rFonts w:ascii="Arial" w:hAnsi="Arial" w:cs="Arial"/>
          <w:sz w:val="24"/>
          <w:szCs w:val="24"/>
        </w:rPr>
      </w:pPr>
      <w:r>
        <w:rPr>
          <w:rFonts w:ascii="Arial" w:hAnsi="Arial" w:cs="Arial"/>
          <w:sz w:val="24"/>
          <w:szCs w:val="24"/>
        </w:rPr>
        <w:t>(2)</w:t>
      </w:r>
      <w:r>
        <w:rPr>
          <w:rFonts w:ascii="Arial" w:hAnsi="Arial" w:cs="Arial"/>
          <w:sz w:val="24"/>
          <w:szCs w:val="24"/>
        </w:rPr>
        <w:tab/>
        <w:t>W</w:t>
      </w:r>
      <w:r w:rsidR="00F605FC" w:rsidRPr="00F605FC">
        <w:rPr>
          <w:rFonts w:ascii="Arial" w:hAnsi="Arial" w:cs="Arial"/>
          <w:sz w:val="24"/>
          <w:szCs w:val="24"/>
        </w:rPr>
        <w:t>hether her department has made any projections regarding support to aspirant farmers; if not, why not; if so, will the support be quantified?</w:t>
      </w:r>
      <w:r w:rsidR="00F605FC" w:rsidRPr="00F605FC">
        <w:rPr>
          <w:rFonts w:ascii="Arial" w:hAnsi="Arial" w:cs="Arial"/>
          <w:sz w:val="24"/>
          <w:szCs w:val="24"/>
        </w:rPr>
        <w:tab/>
      </w:r>
      <w:r w:rsidR="00F605FC">
        <w:rPr>
          <w:rFonts w:ascii="Arial" w:hAnsi="Arial" w:cs="Arial"/>
          <w:sz w:val="24"/>
          <w:szCs w:val="24"/>
        </w:rPr>
        <w:t xml:space="preserve">               </w:t>
      </w:r>
      <w:r w:rsidR="00E744B3">
        <w:rPr>
          <w:rFonts w:ascii="Arial" w:hAnsi="Arial" w:cs="Arial"/>
          <w:sz w:val="24"/>
          <w:szCs w:val="24"/>
        </w:rPr>
        <w:t xml:space="preserve">     </w:t>
      </w:r>
      <w:r w:rsidR="00F605FC" w:rsidRPr="00F605FC">
        <w:rPr>
          <w:rFonts w:ascii="Arial" w:hAnsi="Arial" w:cs="Arial"/>
          <w:b/>
          <w:sz w:val="24"/>
          <w:szCs w:val="24"/>
        </w:rPr>
        <w:t>NW3190E</w:t>
      </w:r>
    </w:p>
    <w:p w:rsidR="005C6092" w:rsidRPr="00F605FC" w:rsidRDefault="005C6092" w:rsidP="00E744B3">
      <w:pPr>
        <w:spacing w:after="0" w:line="240" w:lineRule="auto"/>
        <w:jc w:val="both"/>
        <w:rPr>
          <w:rFonts w:ascii="Arial" w:hAnsi="Arial" w:cs="Arial"/>
          <w:sz w:val="24"/>
          <w:szCs w:val="24"/>
        </w:rPr>
      </w:pPr>
    </w:p>
    <w:p w:rsidR="00E433A8" w:rsidRPr="00F605FC" w:rsidRDefault="00E433A8" w:rsidP="00E744B3">
      <w:pPr>
        <w:spacing w:after="0" w:line="240" w:lineRule="auto"/>
        <w:jc w:val="both"/>
        <w:rPr>
          <w:rFonts w:ascii="Arial" w:hAnsi="Arial" w:cs="Arial"/>
          <w:sz w:val="24"/>
          <w:szCs w:val="24"/>
        </w:rPr>
      </w:pPr>
      <w:r w:rsidRPr="00F605FC">
        <w:rPr>
          <w:rFonts w:ascii="Arial" w:hAnsi="Arial" w:cs="Arial"/>
          <w:b/>
          <w:sz w:val="24"/>
          <w:szCs w:val="24"/>
        </w:rPr>
        <w:t xml:space="preserve">THE </w:t>
      </w:r>
      <w:r w:rsidR="00E36039" w:rsidRPr="00F605FC">
        <w:rPr>
          <w:rFonts w:ascii="Arial" w:hAnsi="Arial" w:cs="Arial"/>
          <w:b/>
          <w:sz w:val="24"/>
          <w:szCs w:val="24"/>
        </w:rPr>
        <w:t>MINISTER OF AGRICULTURE, LAND REFORM AND RURAL DEVELOPMENT</w:t>
      </w:r>
      <w:r w:rsidRPr="00F605FC">
        <w:rPr>
          <w:rFonts w:ascii="Arial" w:hAnsi="Arial" w:cs="Arial"/>
          <w:b/>
          <w:sz w:val="24"/>
          <w:szCs w:val="24"/>
        </w:rPr>
        <w:t>:</w:t>
      </w:r>
    </w:p>
    <w:p w:rsidR="00E433A8" w:rsidRPr="005A2059" w:rsidRDefault="00E433A8" w:rsidP="00E744B3">
      <w:pPr>
        <w:pStyle w:val="NoSpacing"/>
        <w:jc w:val="both"/>
        <w:rPr>
          <w:rFonts w:ascii="Arial" w:hAnsi="Arial" w:cs="Arial"/>
          <w:b/>
          <w:sz w:val="24"/>
          <w:szCs w:val="24"/>
        </w:rPr>
      </w:pPr>
    </w:p>
    <w:p w:rsidR="00450F81" w:rsidRPr="005318F3" w:rsidRDefault="00D01BCD" w:rsidP="00E744B3">
      <w:pPr>
        <w:pStyle w:val="NormalWeb"/>
        <w:numPr>
          <w:ilvl w:val="0"/>
          <w:numId w:val="35"/>
        </w:numPr>
        <w:shd w:val="clear" w:color="auto" w:fill="FFFFFF"/>
        <w:spacing w:before="0" w:beforeAutospacing="0" w:after="0" w:afterAutospacing="0"/>
        <w:ind w:left="709" w:hanging="709"/>
        <w:jc w:val="both"/>
        <w:rPr>
          <w:rFonts w:ascii="Arial" w:eastAsia="Times New Roman" w:hAnsi="Arial" w:cs="Arial"/>
          <w:lang w:val="en-US"/>
        </w:rPr>
      </w:pPr>
      <w:r w:rsidRPr="005318F3">
        <w:rPr>
          <w:rFonts w:ascii="Arial" w:hAnsi="Arial" w:cs="Arial"/>
          <w:bCs/>
        </w:rPr>
        <w:t xml:space="preserve">Yes, the </w:t>
      </w:r>
      <w:r w:rsidR="00333103" w:rsidRPr="005318F3">
        <w:rPr>
          <w:rFonts w:ascii="Arial" w:hAnsi="Arial" w:cs="Arial"/>
          <w:bCs/>
        </w:rPr>
        <w:t>Department conducted t</w:t>
      </w:r>
      <w:r w:rsidRPr="005318F3">
        <w:rPr>
          <w:rFonts w:ascii="Arial" w:hAnsi="Arial" w:cs="Arial"/>
          <w:bCs/>
        </w:rPr>
        <w:t>he assessment of the land in question</w:t>
      </w:r>
      <w:r w:rsidR="00333103" w:rsidRPr="005318F3">
        <w:rPr>
          <w:rFonts w:ascii="Arial" w:hAnsi="Arial" w:cs="Arial"/>
          <w:bCs/>
        </w:rPr>
        <w:t xml:space="preserve"> to</w:t>
      </w:r>
      <w:r w:rsidR="00142250" w:rsidRPr="005318F3">
        <w:rPr>
          <w:rFonts w:ascii="Arial" w:hAnsi="Arial" w:cs="Arial"/>
          <w:bCs/>
        </w:rPr>
        <w:t xml:space="preserve"> </w:t>
      </w:r>
      <w:r w:rsidR="00333103" w:rsidRPr="005318F3">
        <w:rPr>
          <w:rFonts w:ascii="Arial" w:hAnsi="Arial" w:cs="Arial"/>
          <w:bCs/>
        </w:rPr>
        <w:t>determine the state of occupation</w:t>
      </w:r>
      <w:r w:rsidR="00142250" w:rsidRPr="005318F3">
        <w:rPr>
          <w:rFonts w:ascii="Arial" w:hAnsi="Arial" w:cs="Arial"/>
          <w:bCs/>
        </w:rPr>
        <w:t>, immediately identifiable encumbrances</w:t>
      </w:r>
      <w:r w:rsidR="00333103" w:rsidRPr="005318F3">
        <w:rPr>
          <w:rFonts w:ascii="Arial" w:hAnsi="Arial" w:cs="Arial"/>
          <w:bCs/>
        </w:rPr>
        <w:t xml:space="preserve"> and suitability for </w:t>
      </w:r>
      <w:r w:rsidRPr="005318F3">
        <w:rPr>
          <w:rFonts w:ascii="Arial" w:hAnsi="Arial" w:cs="Arial"/>
          <w:bCs/>
        </w:rPr>
        <w:t xml:space="preserve">cultivation or grazing. It is through this work that </w:t>
      </w:r>
      <w:r w:rsidR="00142250" w:rsidRPr="005318F3">
        <w:rPr>
          <w:rFonts w:ascii="Arial" w:hAnsi="Arial" w:cs="Arial"/>
          <w:bCs/>
        </w:rPr>
        <w:t xml:space="preserve">about </w:t>
      </w:r>
      <w:r w:rsidRPr="005318F3">
        <w:rPr>
          <w:rFonts w:ascii="Arial" w:hAnsi="Arial" w:cs="Arial"/>
          <w:bCs/>
        </w:rPr>
        <w:t xml:space="preserve">300 000 </w:t>
      </w:r>
      <w:r w:rsidR="00333103" w:rsidRPr="005318F3">
        <w:rPr>
          <w:rFonts w:ascii="Arial" w:hAnsi="Arial" w:cs="Arial"/>
          <w:bCs/>
        </w:rPr>
        <w:t>h</w:t>
      </w:r>
      <w:r w:rsidRPr="005318F3">
        <w:rPr>
          <w:rFonts w:ascii="Arial" w:hAnsi="Arial" w:cs="Arial"/>
          <w:bCs/>
        </w:rPr>
        <w:t>ect</w:t>
      </w:r>
      <w:r w:rsidR="00333103" w:rsidRPr="005318F3">
        <w:rPr>
          <w:rFonts w:ascii="Arial" w:hAnsi="Arial" w:cs="Arial"/>
          <w:bCs/>
        </w:rPr>
        <w:t>ares</w:t>
      </w:r>
      <w:r w:rsidRPr="005318F3">
        <w:rPr>
          <w:rFonts w:ascii="Arial" w:hAnsi="Arial" w:cs="Arial"/>
          <w:bCs/>
        </w:rPr>
        <w:t xml:space="preserve"> were identified for restitution</w:t>
      </w:r>
      <w:r w:rsidR="00333103" w:rsidRPr="005318F3">
        <w:rPr>
          <w:rFonts w:ascii="Arial" w:hAnsi="Arial" w:cs="Arial"/>
          <w:bCs/>
        </w:rPr>
        <w:t xml:space="preserve">, </w:t>
      </w:r>
      <w:r w:rsidRPr="005318F3">
        <w:rPr>
          <w:rFonts w:ascii="Arial" w:hAnsi="Arial" w:cs="Arial"/>
          <w:bCs/>
        </w:rPr>
        <w:t xml:space="preserve">leaving </w:t>
      </w:r>
      <w:r w:rsidR="00333103" w:rsidRPr="005318F3">
        <w:rPr>
          <w:rFonts w:ascii="Arial" w:hAnsi="Arial" w:cs="Arial"/>
          <w:bCs/>
        </w:rPr>
        <w:t xml:space="preserve">about </w:t>
      </w:r>
      <w:r w:rsidRPr="005318F3">
        <w:rPr>
          <w:rFonts w:ascii="Arial" w:hAnsi="Arial" w:cs="Arial"/>
          <w:bCs/>
        </w:rPr>
        <w:t>700</w:t>
      </w:r>
      <w:r w:rsidR="00333103" w:rsidRPr="005318F3">
        <w:rPr>
          <w:rFonts w:ascii="Arial" w:hAnsi="Arial" w:cs="Arial"/>
          <w:bCs/>
        </w:rPr>
        <w:t> </w:t>
      </w:r>
      <w:r w:rsidRPr="005318F3">
        <w:rPr>
          <w:rFonts w:ascii="Arial" w:hAnsi="Arial" w:cs="Arial"/>
          <w:bCs/>
        </w:rPr>
        <w:t>000</w:t>
      </w:r>
      <w:r w:rsidR="00333103" w:rsidRPr="005318F3">
        <w:rPr>
          <w:rFonts w:ascii="Arial" w:hAnsi="Arial" w:cs="Arial"/>
          <w:bCs/>
        </w:rPr>
        <w:t xml:space="preserve"> hectares</w:t>
      </w:r>
      <w:r w:rsidRPr="005318F3">
        <w:rPr>
          <w:rFonts w:ascii="Arial" w:hAnsi="Arial" w:cs="Arial"/>
          <w:bCs/>
        </w:rPr>
        <w:t xml:space="preserve"> for release. This study further revealed that some pieces of </w:t>
      </w:r>
      <w:r w:rsidR="00333103" w:rsidRPr="005318F3">
        <w:rPr>
          <w:rFonts w:ascii="Arial" w:hAnsi="Arial" w:cs="Arial"/>
          <w:bCs/>
        </w:rPr>
        <w:t>l</w:t>
      </w:r>
      <w:r w:rsidRPr="005318F3">
        <w:rPr>
          <w:rFonts w:ascii="Arial" w:hAnsi="Arial" w:cs="Arial"/>
          <w:bCs/>
        </w:rPr>
        <w:t>and had occupiers</w:t>
      </w:r>
      <w:r w:rsidR="00333103" w:rsidRPr="005318F3">
        <w:rPr>
          <w:rFonts w:ascii="Arial" w:hAnsi="Arial" w:cs="Arial"/>
          <w:bCs/>
        </w:rPr>
        <w:t xml:space="preserve">, but the circumstances under which they had obtained possession of the land were not immediately ascertainable </w:t>
      </w:r>
      <w:r w:rsidR="00142250" w:rsidRPr="005318F3">
        <w:rPr>
          <w:rFonts w:ascii="Arial" w:hAnsi="Arial" w:cs="Arial"/>
          <w:bCs/>
        </w:rPr>
        <w:t>hence an</w:t>
      </w:r>
      <w:r w:rsidRPr="005318F3">
        <w:rPr>
          <w:rFonts w:ascii="Arial" w:hAnsi="Arial" w:cs="Arial"/>
          <w:bCs/>
        </w:rPr>
        <w:t xml:space="preserve"> enquiry would be necessary to establish</w:t>
      </w:r>
      <w:r w:rsidR="00142250" w:rsidRPr="005318F3">
        <w:rPr>
          <w:rFonts w:ascii="Arial" w:hAnsi="Arial" w:cs="Arial"/>
          <w:bCs/>
        </w:rPr>
        <w:t xml:space="preserve">, amongst other things, </w:t>
      </w:r>
      <w:r w:rsidRPr="005318F3">
        <w:rPr>
          <w:rFonts w:ascii="Arial" w:hAnsi="Arial" w:cs="Arial"/>
          <w:bCs/>
        </w:rPr>
        <w:t>how they accessed the said land</w:t>
      </w:r>
      <w:r w:rsidR="00142250" w:rsidRPr="005318F3">
        <w:rPr>
          <w:rFonts w:ascii="Arial" w:hAnsi="Arial" w:cs="Arial"/>
          <w:bCs/>
        </w:rPr>
        <w:t xml:space="preserve"> </w:t>
      </w:r>
      <w:r w:rsidRPr="005318F3">
        <w:rPr>
          <w:rFonts w:ascii="Arial" w:hAnsi="Arial" w:cs="Arial"/>
          <w:bCs/>
        </w:rPr>
        <w:t xml:space="preserve">  </w:t>
      </w:r>
    </w:p>
    <w:p w:rsidR="00E744B3" w:rsidRPr="0002705D" w:rsidRDefault="00E744B3" w:rsidP="0006509B">
      <w:pPr>
        <w:pStyle w:val="NormalWeb"/>
        <w:shd w:val="clear" w:color="auto" w:fill="FFFFFF"/>
        <w:spacing w:before="0" w:beforeAutospacing="0" w:after="0" w:afterAutospacing="0"/>
        <w:ind w:left="709"/>
        <w:jc w:val="center"/>
        <w:rPr>
          <w:rFonts w:ascii="Arial" w:eastAsia="Times New Roman" w:hAnsi="Arial" w:cs="Arial"/>
          <w:lang w:val="en-US"/>
        </w:rPr>
      </w:pPr>
    </w:p>
    <w:p w:rsidR="00085A6A" w:rsidRPr="0002705D" w:rsidRDefault="002B6415" w:rsidP="00E744B3">
      <w:pPr>
        <w:pStyle w:val="NormalWeb"/>
        <w:shd w:val="clear" w:color="auto" w:fill="FFFFFF"/>
        <w:spacing w:before="0" w:beforeAutospacing="0" w:after="0" w:afterAutospacing="0"/>
        <w:ind w:left="709"/>
        <w:jc w:val="both"/>
        <w:rPr>
          <w:rFonts w:ascii="Arial" w:eastAsia="Times New Roman" w:hAnsi="Arial" w:cs="Arial"/>
          <w:lang w:val="en-US"/>
        </w:rPr>
      </w:pPr>
      <w:r>
        <w:rPr>
          <w:rFonts w:ascii="Arial" w:hAnsi="Arial" w:cs="Arial"/>
          <w:bCs/>
        </w:rPr>
        <w:t>(</w:t>
      </w:r>
      <w:proofErr w:type="gramStart"/>
      <w:r>
        <w:rPr>
          <w:rFonts w:ascii="Arial" w:hAnsi="Arial" w:cs="Arial"/>
          <w:bCs/>
        </w:rPr>
        <w:t>a</w:t>
      </w:r>
      <w:proofErr w:type="gramEnd"/>
      <w:r>
        <w:rPr>
          <w:rFonts w:ascii="Arial" w:hAnsi="Arial" w:cs="Arial"/>
          <w:bCs/>
        </w:rPr>
        <w:t>),(b),</w:t>
      </w:r>
      <w:r w:rsidR="00085A6A" w:rsidRPr="0002705D">
        <w:rPr>
          <w:rFonts w:ascii="Arial" w:hAnsi="Arial" w:cs="Arial"/>
          <w:bCs/>
        </w:rPr>
        <w:t>(c)(</w:t>
      </w:r>
      <w:proofErr w:type="spellStart"/>
      <w:r w:rsidR="00085A6A" w:rsidRPr="0002705D">
        <w:rPr>
          <w:rFonts w:ascii="Arial" w:hAnsi="Arial" w:cs="Arial"/>
          <w:bCs/>
        </w:rPr>
        <w:t>i</w:t>
      </w:r>
      <w:proofErr w:type="spellEnd"/>
      <w:r w:rsidR="00085A6A" w:rsidRPr="0002705D">
        <w:rPr>
          <w:rFonts w:ascii="Arial" w:hAnsi="Arial" w:cs="Arial"/>
          <w:bCs/>
        </w:rPr>
        <w:t xml:space="preserve">),(ii) </w:t>
      </w:r>
      <w:r w:rsidR="00450F81" w:rsidRPr="0002705D">
        <w:rPr>
          <w:rFonts w:ascii="Arial" w:hAnsi="Arial" w:cs="Arial"/>
          <w:bCs/>
        </w:rPr>
        <w:t xml:space="preserve">Falls </w:t>
      </w:r>
      <w:r w:rsidR="00E744B3">
        <w:rPr>
          <w:rFonts w:ascii="Arial" w:hAnsi="Arial" w:cs="Arial"/>
          <w:bCs/>
        </w:rPr>
        <w:t>a</w:t>
      </w:r>
      <w:r w:rsidR="00450F81" w:rsidRPr="0002705D">
        <w:rPr>
          <w:rFonts w:ascii="Arial" w:hAnsi="Arial" w:cs="Arial"/>
          <w:bCs/>
        </w:rPr>
        <w:t>way</w:t>
      </w:r>
      <w:r w:rsidR="00E744B3">
        <w:rPr>
          <w:rFonts w:ascii="Arial" w:hAnsi="Arial" w:cs="Arial"/>
          <w:bCs/>
        </w:rPr>
        <w:t>.</w:t>
      </w:r>
      <w:r w:rsidR="00450F81" w:rsidRPr="0002705D">
        <w:rPr>
          <w:rFonts w:ascii="Arial" w:hAnsi="Arial" w:cs="Arial"/>
          <w:bCs/>
        </w:rPr>
        <w:t xml:space="preserve"> </w:t>
      </w:r>
    </w:p>
    <w:p w:rsidR="00480189" w:rsidRPr="0002705D" w:rsidRDefault="00480189" w:rsidP="00E744B3">
      <w:pPr>
        <w:pStyle w:val="NormalWeb"/>
        <w:shd w:val="clear" w:color="auto" w:fill="FFFFFF"/>
        <w:spacing w:before="0" w:beforeAutospacing="0" w:after="0" w:afterAutospacing="0"/>
        <w:ind w:left="720"/>
        <w:jc w:val="both"/>
        <w:rPr>
          <w:rFonts w:ascii="Arial" w:hAnsi="Arial" w:cs="Arial"/>
          <w:bCs/>
        </w:rPr>
      </w:pPr>
    </w:p>
    <w:p w:rsidR="000B7E81" w:rsidRPr="00AD551D" w:rsidRDefault="004240A6" w:rsidP="00AD551D">
      <w:pPr>
        <w:pStyle w:val="NormalWeb"/>
        <w:numPr>
          <w:ilvl w:val="0"/>
          <w:numId w:val="35"/>
        </w:numPr>
        <w:shd w:val="clear" w:color="auto" w:fill="FFFFFF"/>
        <w:spacing w:before="0" w:beforeAutospacing="0" w:after="0" w:afterAutospacing="0"/>
        <w:ind w:hanging="720"/>
        <w:jc w:val="both"/>
        <w:rPr>
          <w:rFonts w:ascii="Arial" w:eastAsia="Times New Roman" w:hAnsi="Arial" w:cs="Arial"/>
          <w:lang w:val="en-US"/>
        </w:rPr>
      </w:pPr>
      <w:r w:rsidRPr="0002705D">
        <w:rPr>
          <w:rFonts w:ascii="Arial" w:hAnsi="Arial" w:cs="Arial"/>
          <w:bCs/>
        </w:rPr>
        <w:t>Yes</w:t>
      </w:r>
      <w:r w:rsidR="00AD551D">
        <w:rPr>
          <w:rFonts w:ascii="Arial" w:hAnsi="Arial" w:cs="Arial"/>
          <w:bCs/>
        </w:rPr>
        <w:t>.</w:t>
      </w:r>
      <w:r w:rsidRPr="0002705D">
        <w:rPr>
          <w:rFonts w:ascii="Arial" w:hAnsi="Arial" w:cs="Arial"/>
          <w:bCs/>
        </w:rPr>
        <w:t xml:space="preserve"> </w:t>
      </w:r>
      <w:r w:rsidR="00AD551D">
        <w:rPr>
          <w:rFonts w:ascii="Arial" w:hAnsi="Arial" w:cs="Arial"/>
          <w:bCs/>
        </w:rPr>
        <w:t>A</w:t>
      </w:r>
      <w:r w:rsidR="00480189" w:rsidRPr="0002705D">
        <w:rPr>
          <w:rFonts w:ascii="Arial" w:hAnsi="Arial" w:cs="Arial"/>
          <w:bCs/>
        </w:rPr>
        <w:t>sses</w:t>
      </w:r>
      <w:r w:rsidR="002B6415">
        <w:rPr>
          <w:rFonts w:ascii="Arial" w:hAnsi="Arial" w:cs="Arial"/>
          <w:bCs/>
        </w:rPr>
        <w:t>sments and verification of the</w:t>
      </w:r>
      <w:r w:rsidR="00480189" w:rsidRPr="0002705D">
        <w:rPr>
          <w:rFonts w:ascii="Arial" w:hAnsi="Arial" w:cs="Arial"/>
          <w:bCs/>
        </w:rPr>
        <w:t xml:space="preserve"> farms</w:t>
      </w:r>
      <w:r w:rsidR="00D01BCD">
        <w:rPr>
          <w:rFonts w:ascii="Arial" w:hAnsi="Arial" w:cs="Arial"/>
          <w:bCs/>
        </w:rPr>
        <w:t xml:space="preserve"> has been</w:t>
      </w:r>
      <w:r w:rsidR="00405E58" w:rsidRPr="0002705D">
        <w:rPr>
          <w:rFonts w:ascii="Arial" w:hAnsi="Arial" w:cs="Arial"/>
          <w:bCs/>
        </w:rPr>
        <w:t xml:space="preserve"> conducted</w:t>
      </w:r>
      <w:r w:rsidR="00480189" w:rsidRPr="0002705D">
        <w:rPr>
          <w:rFonts w:ascii="Arial" w:hAnsi="Arial" w:cs="Arial"/>
          <w:bCs/>
        </w:rPr>
        <w:t xml:space="preserve"> by</w:t>
      </w:r>
      <w:r w:rsidR="00480189" w:rsidRPr="0002705D">
        <w:rPr>
          <w:rFonts w:ascii="Arial" w:hAnsi="Arial" w:cs="Arial"/>
          <w:b/>
        </w:rPr>
        <w:t xml:space="preserve"> </w:t>
      </w:r>
      <w:r w:rsidR="00480189" w:rsidRPr="0002705D">
        <w:rPr>
          <w:rFonts w:ascii="Arial" w:eastAsia="Times New Roman" w:hAnsi="Arial" w:cs="Arial"/>
          <w:bCs/>
          <w:lang w:val="en-US"/>
        </w:rPr>
        <w:t xml:space="preserve">a team of </w:t>
      </w:r>
      <w:r w:rsidR="00AD551D">
        <w:rPr>
          <w:rFonts w:ascii="Arial" w:eastAsia="Times New Roman" w:hAnsi="Arial" w:cs="Arial"/>
          <w:bCs/>
          <w:lang w:val="en-US"/>
        </w:rPr>
        <w:t>e</w:t>
      </w:r>
      <w:r w:rsidR="00480189" w:rsidRPr="0002705D">
        <w:rPr>
          <w:rFonts w:ascii="Arial" w:eastAsia="Times New Roman" w:hAnsi="Arial" w:cs="Arial"/>
          <w:bCs/>
          <w:lang w:val="en-US"/>
        </w:rPr>
        <w:t xml:space="preserve">ngineers and other </w:t>
      </w:r>
      <w:r w:rsidR="00AD551D">
        <w:rPr>
          <w:rFonts w:ascii="Arial" w:eastAsia="Times New Roman" w:hAnsi="Arial" w:cs="Arial"/>
          <w:bCs/>
          <w:lang w:val="en-US"/>
        </w:rPr>
        <w:t>c</w:t>
      </w:r>
      <w:r w:rsidR="00480189" w:rsidRPr="0002705D">
        <w:rPr>
          <w:rFonts w:ascii="Arial" w:eastAsia="Times New Roman" w:hAnsi="Arial" w:cs="Arial"/>
          <w:bCs/>
          <w:lang w:val="en-US"/>
        </w:rPr>
        <w:t xml:space="preserve">rop and </w:t>
      </w:r>
      <w:r w:rsidR="00AD551D">
        <w:rPr>
          <w:rFonts w:ascii="Arial" w:eastAsia="Times New Roman" w:hAnsi="Arial" w:cs="Arial"/>
          <w:bCs/>
          <w:lang w:val="en-US"/>
        </w:rPr>
        <w:t>l</w:t>
      </w:r>
      <w:r w:rsidR="00480189" w:rsidRPr="0002705D">
        <w:rPr>
          <w:rFonts w:ascii="Arial" w:eastAsia="Times New Roman" w:hAnsi="Arial" w:cs="Arial"/>
          <w:bCs/>
          <w:lang w:val="en-US"/>
        </w:rPr>
        <w:t>ivestock specialists</w:t>
      </w:r>
      <w:r w:rsidR="00D01BCD">
        <w:rPr>
          <w:rFonts w:ascii="Arial" w:eastAsia="Times New Roman" w:hAnsi="Arial" w:cs="Arial"/>
          <w:bCs/>
          <w:lang w:val="en-US"/>
        </w:rPr>
        <w:t>. The aim</w:t>
      </w:r>
      <w:r w:rsidR="002B6415">
        <w:rPr>
          <w:rFonts w:ascii="Arial" w:eastAsia="Times New Roman" w:hAnsi="Arial" w:cs="Arial"/>
          <w:bCs/>
          <w:lang w:val="en-US"/>
        </w:rPr>
        <w:t xml:space="preserve"> </w:t>
      </w:r>
      <w:r w:rsidR="00480189" w:rsidRPr="0002705D">
        <w:rPr>
          <w:rFonts w:ascii="Arial" w:eastAsia="Times New Roman" w:hAnsi="Arial" w:cs="Arial"/>
          <w:bCs/>
          <w:lang w:val="en-US"/>
        </w:rPr>
        <w:t>is to assess the farms</w:t>
      </w:r>
      <w:r w:rsidR="00AD551D">
        <w:rPr>
          <w:rFonts w:ascii="Arial" w:eastAsia="Times New Roman" w:hAnsi="Arial" w:cs="Arial"/>
          <w:bCs/>
          <w:lang w:val="en-US"/>
        </w:rPr>
        <w:t>’</w:t>
      </w:r>
      <w:r w:rsidR="00480189" w:rsidRPr="0002705D">
        <w:rPr>
          <w:rFonts w:ascii="Arial" w:eastAsia="Times New Roman" w:hAnsi="Arial" w:cs="Arial"/>
          <w:bCs/>
          <w:lang w:val="en-US"/>
        </w:rPr>
        <w:t xml:space="preserve"> conditions in terms of infrastructure and input requirements</w:t>
      </w:r>
      <w:r w:rsidR="00405E58" w:rsidRPr="0002705D">
        <w:rPr>
          <w:rFonts w:ascii="Arial" w:eastAsia="Times New Roman" w:hAnsi="Arial" w:cs="Arial"/>
          <w:bCs/>
          <w:lang w:val="en-US"/>
        </w:rPr>
        <w:t>. T</w:t>
      </w:r>
      <w:r w:rsidR="00F64D0A" w:rsidRPr="0002705D">
        <w:rPr>
          <w:rFonts w:ascii="Arial" w:eastAsia="Times New Roman" w:hAnsi="Arial" w:cs="Arial"/>
          <w:bCs/>
          <w:lang w:val="en-US"/>
        </w:rPr>
        <w:t>h</w:t>
      </w:r>
      <w:r w:rsidR="00405E58" w:rsidRPr="0002705D">
        <w:rPr>
          <w:rFonts w:ascii="Arial" w:eastAsia="Times New Roman" w:hAnsi="Arial" w:cs="Arial"/>
          <w:bCs/>
          <w:lang w:val="en-US"/>
        </w:rPr>
        <w:t>e</w:t>
      </w:r>
      <w:r w:rsidR="00F64D0A" w:rsidRPr="0002705D">
        <w:rPr>
          <w:rFonts w:ascii="Arial" w:eastAsia="Times New Roman" w:hAnsi="Arial" w:cs="Arial"/>
          <w:bCs/>
          <w:lang w:val="en-US"/>
        </w:rPr>
        <w:t xml:space="preserve"> analysis will be used to provide support in the form of start-up packages in accordance with available resources and in terms of each property’s needs. Support will be guided by the norms and standards for specified infrastructure on these farms.</w:t>
      </w:r>
      <w:r w:rsidR="00AD551D">
        <w:rPr>
          <w:rFonts w:ascii="Arial" w:eastAsia="Times New Roman" w:hAnsi="Arial" w:cs="Arial"/>
          <w:lang w:val="en-US"/>
        </w:rPr>
        <w:t xml:space="preserve"> </w:t>
      </w:r>
      <w:r w:rsidR="00921FDE" w:rsidRPr="00AD551D">
        <w:rPr>
          <w:rFonts w:ascii="Arial" w:eastAsia="Times New Roman" w:hAnsi="Arial" w:cs="Arial"/>
          <w:bCs/>
          <w:lang w:val="en-US"/>
        </w:rPr>
        <w:t>Training for successful beneficiaries is being prioritized and this will involve a skills audit which will be conducted, followed by relevant training. The Comprehensive Agricultural Support Programme (CASP) is geared to support the settled beneficiaries.</w:t>
      </w:r>
      <w:r w:rsidR="00AD551D" w:rsidRPr="00AD551D">
        <w:rPr>
          <w:rFonts w:ascii="Arial" w:eastAsia="Times New Roman" w:hAnsi="Arial" w:cs="Arial"/>
          <w:bCs/>
          <w:lang w:val="en-US"/>
        </w:rPr>
        <w:t xml:space="preserve"> </w:t>
      </w:r>
      <w:r w:rsidR="00F64D0A" w:rsidRPr="00AD551D">
        <w:rPr>
          <w:rFonts w:ascii="Arial" w:eastAsia="Times New Roman" w:hAnsi="Arial" w:cs="Arial"/>
          <w:lang w:val="en-US"/>
        </w:rPr>
        <w:t>There are 2 450 Extension Practitioners available in all Districts to support the settled beneficiaries with technological transfer of the latest agricultural production practices</w:t>
      </w:r>
      <w:r w:rsidR="00085A6A" w:rsidRPr="00AD551D">
        <w:rPr>
          <w:rFonts w:ascii="Arial" w:eastAsia="Times New Roman" w:hAnsi="Arial" w:cs="Arial"/>
          <w:lang w:val="en-US"/>
        </w:rPr>
        <w:t>.</w:t>
      </w:r>
    </w:p>
    <w:sectPr w:rsidR="000B7E81" w:rsidRPr="00AD551D" w:rsidSect="00E744B3">
      <w:pgSz w:w="11906" w:h="16838"/>
      <w:pgMar w:top="567"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533C00"/>
    <w:multiLevelType w:val="hybridMultilevel"/>
    <w:tmpl w:val="5E2291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C874CE"/>
    <w:multiLevelType w:val="hybridMultilevel"/>
    <w:tmpl w:val="8FBA6DF4"/>
    <w:lvl w:ilvl="0" w:tplc="2AC6410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5712B"/>
    <w:multiLevelType w:val="hybridMultilevel"/>
    <w:tmpl w:val="3202E598"/>
    <w:lvl w:ilvl="0" w:tplc="7E447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1AF129D"/>
    <w:multiLevelType w:val="hybridMultilevel"/>
    <w:tmpl w:val="22488CEE"/>
    <w:lvl w:ilvl="0" w:tplc="14DA6DE0">
      <w:start w:val="1"/>
      <w:numFmt w:val="decimal"/>
      <w:lvlText w:val="(%1)."/>
      <w:lvlJc w:val="left"/>
      <w:pPr>
        <w:ind w:left="720" w:hanging="360"/>
      </w:pPr>
      <w:rPr>
        <w:rFonts w:hint="default"/>
        <w:b w:val="0"/>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A171BB4"/>
    <w:multiLevelType w:val="hybridMultilevel"/>
    <w:tmpl w:val="770A5226"/>
    <w:lvl w:ilvl="0" w:tplc="B0BA6274">
      <w:start w:val="1"/>
      <w:numFmt w:val="lowerLetter"/>
      <w:lvlText w:val="(%1)"/>
      <w:lvlJc w:val="left"/>
      <w:pPr>
        <w:ind w:left="730" w:hanging="3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6"/>
  </w:num>
  <w:num w:numId="3">
    <w:abstractNumId w:val="11"/>
  </w:num>
  <w:num w:numId="4">
    <w:abstractNumId w:val="35"/>
  </w:num>
  <w:num w:numId="5">
    <w:abstractNumId w:val="4"/>
  </w:num>
  <w:num w:numId="6">
    <w:abstractNumId w:val="21"/>
  </w:num>
  <w:num w:numId="7">
    <w:abstractNumId w:val="36"/>
  </w:num>
  <w:num w:numId="8">
    <w:abstractNumId w:val="2"/>
  </w:num>
  <w:num w:numId="9">
    <w:abstractNumId w:val="14"/>
  </w:num>
  <w:num w:numId="10">
    <w:abstractNumId w:val="33"/>
  </w:num>
  <w:num w:numId="11">
    <w:abstractNumId w:val="24"/>
  </w:num>
  <w:num w:numId="12">
    <w:abstractNumId w:val="3"/>
  </w:num>
  <w:num w:numId="13">
    <w:abstractNumId w:val="12"/>
  </w:num>
  <w:num w:numId="14">
    <w:abstractNumId w:val="32"/>
  </w:num>
  <w:num w:numId="15">
    <w:abstractNumId w:val="28"/>
  </w:num>
  <w:num w:numId="16">
    <w:abstractNumId w:val="8"/>
  </w:num>
  <w:num w:numId="17">
    <w:abstractNumId w:val="19"/>
  </w:num>
  <w:num w:numId="18">
    <w:abstractNumId w:val="20"/>
  </w:num>
  <w:num w:numId="19">
    <w:abstractNumId w:val="17"/>
  </w:num>
  <w:num w:numId="20">
    <w:abstractNumId w:val="29"/>
  </w:num>
  <w:num w:numId="21">
    <w:abstractNumId w:val="25"/>
  </w:num>
  <w:num w:numId="22">
    <w:abstractNumId w:val="23"/>
  </w:num>
  <w:num w:numId="23">
    <w:abstractNumId w:val="31"/>
  </w:num>
  <w:num w:numId="24">
    <w:abstractNumId w:val="0"/>
  </w:num>
  <w:num w:numId="25">
    <w:abstractNumId w:val="5"/>
  </w:num>
  <w:num w:numId="26">
    <w:abstractNumId w:val="34"/>
  </w:num>
  <w:num w:numId="27">
    <w:abstractNumId w:val="7"/>
  </w:num>
  <w:num w:numId="28">
    <w:abstractNumId w:val="27"/>
  </w:num>
  <w:num w:numId="29">
    <w:abstractNumId w:val="9"/>
  </w:num>
  <w:num w:numId="30">
    <w:abstractNumId w:val="15"/>
  </w:num>
  <w:num w:numId="31">
    <w:abstractNumId w:val="26"/>
  </w:num>
  <w:num w:numId="32">
    <w:abstractNumId w:val="10"/>
  </w:num>
  <w:num w:numId="33">
    <w:abstractNumId w:val="1"/>
  </w:num>
  <w:num w:numId="34">
    <w:abstractNumId w:val="22"/>
  </w:num>
  <w:num w:numId="35">
    <w:abstractNumId w:val="18"/>
  </w:num>
  <w:num w:numId="36">
    <w:abstractNumId w:val="16"/>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2705D"/>
    <w:rsid w:val="00030CD2"/>
    <w:rsid w:val="00032651"/>
    <w:rsid w:val="00032AEC"/>
    <w:rsid w:val="00033FB6"/>
    <w:rsid w:val="000368F2"/>
    <w:rsid w:val="00042D96"/>
    <w:rsid w:val="00052F7C"/>
    <w:rsid w:val="0006509B"/>
    <w:rsid w:val="0006729B"/>
    <w:rsid w:val="000768E6"/>
    <w:rsid w:val="00076CD1"/>
    <w:rsid w:val="00085A6A"/>
    <w:rsid w:val="0009330F"/>
    <w:rsid w:val="000950D1"/>
    <w:rsid w:val="000A3D83"/>
    <w:rsid w:val="000A7018"/>
    <w:rsid w:val="000B09DE"/>
    <w:rsid w:val="000B0A91"/>
    <w:rsid w:val="000B1987"/>
    <w:rsid w:val="000B57DE"/>
    <w:rsid w:val="000B7E81"/>
    <w:rsid w:val="000C56A8"/>
    <w:rsid w:val="000D2721"/>
    <w:rsid w:val="000E1870"/>
    <w:rsid w:val="000F0921"/>
    <w:rsid w:val="00101158"/>
    <w:rsid w:val="00112595"/>
    <w:rsid w:val="001168CA"/>
    <w:rsid w:val="001171F1"/>
    <w:rsid w:val="00122668"/>
    <w:rsid w:val="00122D41"/>
    <w:rsid w:val="001304CF"/>
    <w:rsid w:val="00137772"/>
    <w:rsid w:val="00141744"/>
    <w:rsid w:val="00142250"/>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07136"/>
    <w:rsid w:val="002146A3"/>
    <w:rsid w:val="0021572E"/>
    <w:rsid w:val="002159B7"/>
    <w:rsid w:val="0022655D"/>
    <w:rsid w:val="00234BE4"/>
    <w:rsid w:val="002355A7"/>
    <w:rsid w:val="00240669"/>
    <w:rsid w:val="00276CAA"/>
    <w:rsid w:val="00280CDD"/>
    <w:rsid w:val="00290E28"/>
    <w:rsid w:val="00297E5F"/>
    <w:rsid w:val="002A00D0"/>
    <w:rsid w:val="002B6415"/>
    <w:rsid w:val="002C5DC3"/>
    <w:rsid w:val="002D7DCF"/>
    <w:rsid w:val="002E0C58"/>
    <w:rsid w:val="002F203C"/>
    <w:rsid w:val="002F31C6"/>
    <w:rsid w:val="0031187C"/>
    <w:rsid w:val="003121C9"/>
    <w:rsid w:val="00312636"/>
    <w:rsid w:val="003143D9"/>
    <w:rsid w:val="003216AC"/>
    <w:rsid w:val="00325C2A"/>
    <w:rsid w:val="00326AEC"/>
    <w:rsid w:val="00333103"/>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05E58"/>
    <w:rsid w:val="00412A28"/>
    <w:rsid w:val="00416746"/>
    <w:rsid w:val="00420BA1"/>
    <w:rsid w:val="004236B2"/>
    <w:rsid w:val="00424059"/>
    <w:rsid w:val="004240A6"/>
    <w:rsid w:val="0042523B"/>
    <w:rsid w:val="0042560E"/>
    <w:rsid w:val="00427162"/>
    <w:rsid w:val="00431D0C"/>
    <w:rsid w:val="0044241E"/>
    <w:rsid w:val="0044699A"/>
    <w:rsid w:val="004502CE"/>
    <w:rsid w:val="00450F81"/>
    <w:rsid w:val="004521E7"/>
    <w:rsid w:val="00456125"/>
    <w:rsid w:val="00473A47"/>
    <w:rsid w:val="00475929"/>
    <w:rsid w:val="0048018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18F3"/>
    <w:rsid w:val="00536728"/>
    <w:rsid w:val="00554B5D"/>
    <w:rsid w:val="00556504"/>
    <w:rsid w:val="0056490D"/>
    <w:rsid w:val="00567BDA"/>
    <w:rsid w:val="0058378C"/>
    <w:rsid w:val="00593B26"/>
    <w:rsid w:val="005A08E0"/>
    <w:rsid w:val="005A2059"/>
    <w:rsid w:val="005A6CE2"/>
    <w:rsid w:val="005B0567"/>
    <w:rsid w:val="005B1644"/>
    <w:rsid w:val="005B4BA1"/>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07CF"/>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682"/>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2A65"/>
    <w:rsid w:val="008966A1"/>
    <w:rsid w:val="008A2C9C"/>
    <w:rsid w:val="008A4FB7"/>
    <w:rsid w:val="008A5D51"/>
    <w:rsid w:val="008B4183"/>
    <w:rsid w:val="008B4F52"/>
    <w:rsid w:val="008B5050"/>
    <w:rsid w:val="008B7A07"/>
    <w:rsid w:val="008C128C"/>
    <w:rsid w:val="008D3AF8"/>
    <w:rsid w:val="008D7836"/>
    <w:rsid w:val="008E686A"/>
    <w:rsid w:val="008F1E1B"/>
    <w:rsid w:val="008F22DD"/>
    <w:rsid w:val="008F3012"/>
    <w:rsid w:val="008F7745"/>
    <w:rsid w:val="00901E7D"/>
    <w:rsid w:val="00902BA5"/>
    <w:rsid w:val="009078FB"/>
    <w:rsid w:val="009105EA"/>
    <w:rsid w:val="009121A3"/>
    <w:rsid w:val="00921FDE"/>
    <w:rsid w:val="00924313"/>
    <w:rsid w:val="00933828"/>
    <w:rsid w:val="00933D88"/>
    <w:rsid w:val="009457EF"/>
    <w:rsid w:val="00956AE7"/>
    <w:rsid w:val="009621BB"/>
    <w:rsid w:val="0097678F"/>
    <w:rsid w:val="009823D6"/>
    <w:rsid w:val="00985DFF"/>
    <w:rsid w:val="00995E51"/>
    <w:rsid w:val="009A133D"/>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B6E71"/>
    <w:rsid w:val="00AC01E8"/>
    <w:rsid w:val="00AC2AFF"/>
    <w:rsid w:val="00AD551D"/>
    <w:rsid w:val="00AE3B9A"/>
    <w:rsid w:val="00AF29BA"/>
    <w:rsid w:val="00AF5D3E"/>
    <w:rsid w:val="00B01282"/>
    <w:rsid w:val="00B05D4B"/>
    <w:rsid w:val="00B125DB"/>
    <w:rsid w:val="00B23562"/>
    <w:rsid w:val="00B24534"/>
    <w:rsid w:val="00B27A1B"/>
    <w:rsid w:val="00B31301"/>
    <w:rsid w:val="00B33396"/>
    <w:rsid w:val="00B35E24"/>
    <w:rsid w:val="00B47578"/>
    <w:rsid w:val="00B71E7C"/>
    <w:rsid w:val="00B72514"/>
    <w:rsid w:val="00B8633E"/>
    <w:rsid w:val="00B87010"/>
    <w:rsid w:val="00B91DBF"/>
    <w:rsid w:val="00B97E5C"/>
    <w:rsid w:val="00BB0024"/>
    <w:rsid w:val="00BB2068"/>
    <w:rsid w:val="00BB2FDE"/>
    <w:rsid w:val="00BC2F11"/>
    <w:rsid w:val="00BE71B6"/>
    <w:rsid w:val="00C051D6"/>
    <w:rsid w:val="00C120FE"/>
    <w:rsid w:val="00C123AE"/>
    <w:rsid w:val="00C14953"/>
    <w:rsid w:val="00C358F6"/>
    <w:rsid w:val="00C366DC"/>
    <w:rsid w:val="00C47238"/>
    <w:rsid w:val="00C7139C"/>
    <w:rsid w:val="00C74FEA"/>
    <w:rsid w:val="00C8385C"/>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1BCD"/>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744B3"/>
    <w:rsid w:val="00E81668"/>
    <w:rsid w:val="00E82455"/>
    <w:rsid w:val="00E94873"/>
    <w:rsid w:val="00E96F22"/>
    <w:rsid w:val="00EB298B"/>
    <w:rsid w:val="00EB5DF3"/>
    <w:rsid w:val="00EC109A"/>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4D0A"/>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table" w:styleId="TableGrid">
    <w:name w:val="Table Grid"/>
    <w:basedOn w:val="TableNormal"/>
    <w:uiPriority w:val="59"/>
    <w:rsid w:val="0048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E75E-1B27-42ED-B1CD-E2E17EB5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2021-01-27T13:23:00Z</dcterms:created>
  <dcterms:modified xsi:type="dcterms:W3CDTF">2021-01-27T13:23:00Z</dcterms:modified>
</cp:coreProperties>
</file>