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F8" w:rsidRPr="003C2001" w:rsidRDefault="00D639F8" w:rsidP="003C2001">
      <w:pPr>
        <w:pStyle w:val="BodyText"/>
        <w:rPr>
          <w:sz w:val="20"/>
          <w:szCs w:val="20"/>
        </w:rPr>
      </w:pPr>
    </w:p>
    <w:p w:rsidR="00D639F8" w:rsidRPr="003C2001" w:rsidRDefault="001B00A5" w:rsidP="003C2001">
      <w:pPr>
        <w:pStyle w:val="Heading1"/>
        <w:tabs>
          <w:tab w:val="right" w:pos="5017"/>
        </w:tabs>
        <w:ind w:left="1647" w:right="1644"/>
        <w:jc w:val="left"/>
        <w:rPr>
          <w:sz w:val="20"/>
          <w:szCs w:val="20"/>
        </w:rPr>
      </w:pPr>
      <w:r w:rsidRPr="003C2001">
        <w:rPr>
          <w:sz w:val="20"/>
          <w:szCs w:val="20"/>
        </w:rPr>
        <w:t xml:space="preserve">NATIONAL ASSEMBLY </w:t>
      </w:r>
      <w:r w:rsidR="003C2001">
        <w:rPr>
          <w:sz w:val="20"/>
          <w:szCs w:val="20"/>
        </w:rPr>
        <w:br/>
      </w:r>
      <w:r w:rsidRPr="003C2001">
        <w:rPr>
          <w:sz w:val="20"/>
          <w:szCs w:val="20"/>
        </w:rPr>
        <w:t>QUESTION FOR WRITTEN</w:t>
      </w:r>
      <w:r w:rsidRPr="003C2001">
        <w:rPr>
          <w:spacing w:val="-14"/>
          <w:sz w:val="20"/>
          <w:szCs w:val="20"/>
        </w:rPr>
        <w:t xml:space="preserve"> </w:t>
      </w:r>
      <w:r w:rsidRPr="003C2001">
        <w:rPr>
          <w:sz w:val="20"/>
          <w:szCs w:val="20"/>
        </w:rPr>
        <w:t>REPLY QUESTION</w:t>
      </w:r>
      <w:r w:rsidRPr="003C2001">
        <w:rPr>
          <w:spacing w:val="-1"/>
          <w:sz w:val="20"/>
          <w:szCs w:val="20"/>
        </w:rPr>
        <w:t xml:space="preserve"> </w:t>
      </w:r>
      <w:r w:rsidRPr="003C2001">
        <w:rPr>
          <w:sz w:val="20"/>
          <w:szCs w:val="20"/>
        </w:rPr>
        <w:t>NUMBER:</w:t>
      </w:r>
      <w:r w:rsidRPr="003C2001">
        <w:rPr>
          <w:sz w:val="20"/>
          <w:szCs w:val="20"/>
        </w:rPr>
        <w:tab/>
        <w:t>2518</w:t>
      </w:r>
    </w:p>
    <w:p w:rsidR="00D639F8" w:rsidRPr="003C2001" w:rsidRDefault="001B00A5" w:rsidP="003C2001">
      <w:pPr>
        <w:ind w:left="514" w:right="507"/>
        <w:rPr>
          <w:b/>
          <w:sz w:val="20"/>
          <w:szCs w:val="20"/>
        </w:rPr>
      </w:pPr>
      <w:r w:rsidRPr="003C2001">
        <w:rPr>
          <w:b/>
          <w:sz w:val="20"/>
          <w:szCs w:val="20"/>
        </w:rPr>
        <w:t>DATE OF PUBLICATION IN INTERNAL QUESTION PAPER: 19 NOVEMBER 2021 INTERNAL QUESTION PAPER NUMBER: 27 - 2021</w:t>
      </w:r>
    </w:p>
    <w:p w:rsidR="003C2001" w:rsidRDefault="003C2001" w:rsidP="003C2001">
      <w:pPr>
        <w:ind w:left="140"/>
        <w:rPr>
          <w:b/>
          <w:sz w:val="20"/>
          <w:szCs w:val="20"/>
        </w:rPr>
      </w:pPr>
    </w:p>
    <w:p w:rsidR="00D639F8" w:rsidRPr="003C2001" w:rsidRDefault="001B00A5" w:rsidP="003C2001">
      <w:pPr>
        <w:ind w:left="140"/>
        <w:rPr>
          <w:sz w:val="20"/>
          <w:szCs w:val="20"/>
        </w:rPr>
      </w:pPr>
      <w:r w:rsidRPr="003C2001">
        <w:rPr>
          <w:b/>
          <w:sz w:val="20"/>
          <w:szCs w:val="20"/>
        </w:rPr>
        <w:t>2518. Ms A L A Abrahams (DA) to ask the Mini</w:t>
      </w:r>
      <w:r w:rsidRPr="003C2001">
        <w:rPr>
          <w:b/>
          <w:sz w:val="20"/>
          <w:szCs w:val="20"/>
        </w:rPr>
        <w:t>ster of Social Development</w:t>
      </w:r>
      <w:r w:rsidRPr="003C2001">
        <w:rPr>
          <w:sz w:val="20"/>
          <w:szCs w:val="20"/>
        </w:rPr>
        <w:t>:</w:t>
      </w:r>
    </w:p>
    <w:p w:rsidR="00D639F8" w:rsidRPr="003C2001" w:rsidRDefault="00D639F8" w:rsidP="003C2001">
      <w:pPr>
        <w:pStyle w:val="BodyText"/>
        <w:rPr>
          <w:sz w:val="20"/>
          <w:szCs w:val="20"/>
        </w:rPr>
      </w:pPr>
    </w:p>
    <w:p w:rsidR="00D639F8" w:rsidRPr="003C2001" w:rsidRDefault="001B00A5" w:rsidP="003C2001">
      <w:pPr>
        <w:pStyle w:val="BodyText"/>
        <w:ind w:left="860" w:right="133"/>
        <w:rPr>
          <w:sz w:val="20"/>
          <w:szCs w:val="20"/>
        </w:rPr>
      </w:pPr>
      <w:r w:rsidRPr="003C2001">
        <w:rPr>
          <w:sz w:val="20"/>
          <w:szCs w:val="20"/>
        </w:rPr>
        <w:t>In</w:t>
      </w:r>
      <w:r w:rsidRPr="003C2001">
        <w:rPr>
          <w:spacing w:val="-6"/>
          <w:sz w:val="20"/>
          <w:szCs w:val="20"/>
        </w:rPr>
        <w:t xml:space="preserve"> </w:t>
      </w:r>
      <w:r w:rsidRPr="003C2001">
        <w:rPr>
          <w:sz w:val="20"/>
          <w:szCs w:val="20"/>
        </w:rPr>
        <w:t>light</w:t>
      </w:r>
      <w:r w:rsidRPr="003C2001">
        <w:rPr>
          <w:spacing w:val="-5"/>
          <w:sz w:val="20"/>
          <w:szCs w:val="20"/>
        </w:rPr>
        <w:t xml:space="preserve"> </w:t>
      </w:r>
      <w:r w:rsidRPr="003C2001">
        <w:rPr>
          <w:sz w:val="20"/>
          <w:szCs w:val="20"/>
        </w:rPr>
        <w:t>of</w:t>
      </w:r>
      <w:r w:rsidRPr="003C2001">
        <w:rPr>
          <w:spacing w:val="-8"/>
          <w:sz w:val="20"/>
          <w:szCs w:val="20"/>
        </w:rPr>
        <w:t xml:space="preserve"> </w:t>
      </w:r>
      <w:r w:rsidRPr="003C2001">
        <w:rPr>
          <w:sz w:val="20"/>
          <w:szCs w:val="20"/>
        </w:rPr>
        <w:t>the</w:t>
      </w:r>
      <w:r w:rsidRPr="003C2001">
        <w:rPr>
          <w:spacing w:val="-8"/>
          <w:sz w:val="20"/>
          <w:szCs w:val="20"/>
        </w:rPr>
        <w:t xml:space="preserve"> </w:t>
      </w:r>
      <w:r w:rsidRPr="003C2001">
        <w:rPr>
          <w:sz w:val="20"/>
          <w:szCs w:val="20"/>
        </w:rPr>
        <w:t>fact</w:t>
      </w:r>
      <w:r w:rsidRPr="003C2001">
        <w:rPr>
          <w:spacing w:val="-8"/>
          <w:sz w:val="20"/>
          <w:szCs w:val="20"/>
        </w:rPr>
        <w:t xml:space="preserve"> </w:t>
      </w:r>
      <w:r w:rsidRPr="003C2001">
        <w:rPr>
          <w:sz w:val="20"/>
          <w:szCs w:val="20"/>
        </w:rPr>
        <w:t>that</w:t>
      </w:r>
      <w:r w:rsidRPr="003C2001">
        <w:rPr>
          <w:spacing w:val="-5"/>
          <w:sz w:val="20"/>
          <w:szCs w:val="20"/>
        </w:rPr>
        <w:t xml:space="preserve"> </w:t>
      </w:r>
      <w:r w:rsidRPr="003C2001">
        <w:rPr>
          <w:sz w:val="20"/>
          <w:szCs w:val="20"/>
        </w:rPr>
        <w:t>the</w:t>
      </w:r>
      <w:r w:rsidRPr="003C2001">
        <w:rPr>
          <w:spacing w:val="-9"/>
          <w:sz w:val="20"/>
          <w:szCs w:val="20"/>
        </w:rPr>
        <w:t xml:space="preserve"> </w:t>
      </w:r>
      <w:r w:rsidRPr="003C2001">
        <w:rPr>
          <w:sz w:val="20"/>
          <w:szCs w:val="20"/>
        </w:rPr>
        <w:t>Social</w:t>
      </w:r>
      <w:r w:rsidRPr="003C2001">
        <w:rPr>
          <w:spacing w:val="-6"/>
          <w:sz w:val="20"/>
          <w:szCs w:val="20"/>
        </w:rPr>
        <w:t xml:space="preserve"> </w:t>
      </w:r>
      <w:r w:rsidRPr="003C2001">
        <w:rPr>
          <w:sz w:val="20"/>
          <w:szCs w:val="20"/>
        </w:rPr>
        <w:t>Relief</w:t>
      </w:r>
      <w:r w:rsidRPr="003C2001">
        <w:rPr>
          <w:spacing w:val="-3"/>
          <w:sz w:val="20"/>
          <w:szCs w:val="20"/>
        </w:rPr>
        <w:t xml:space="preserve"> </w:t>
      </w:r>
      <w:r w:rsidRPr="003C2001">
        <w:rPr>
          <w:sz w:val="20"/>
          <w:szCs w:val="20"/>
        </w:rPr>
        <w:t>of</w:t>
      </w:r>
      <w:r w:rsidRPr="003C2001">
        <w:rPr>
          <w:spacing w:val="-5"/>
          <w:sz w:val="20"/>
          <w:szCs w:val="20"/>
        </w:rPr>
        <w:t xml:space="preserve"> </w:t>
      </w:r>
      <w:r w:rsidRPr="003C2001">
        <w:rPr>
          <w:sz w:val="20"/>
          <w:szCs w:val="20"/>
        </w:rPr>
        <w:t>Distress</w:t>
      </w:r>
      <w:r w:rsidRPr="003C2001">
        <w:rPr>
          <w:spacing w:val="-9"/>
          <w:sz w:val="20"/>
          <w:szCs w:val="20"/>
        </w:rPr>
        <w:t xml:space="preserve"> </w:t>
      </w:r>
      <w:r w:rsidRPr="003C2001">
        <w:rPr>
          <w:sz w:val="20"/>
          <w:szCs w:val="20"/>
        </w:rPr>
        <w:t>(SRD)</w:t>
      </w:r>
      <w:r w:rsidRPr="003C2001">
        <w:rPr>
          <w:spacing w:val="-7"/>
          <w:sz w:val="20"/>
          <w:szCs w:val="20"/>
        </w:rPr>
        <w:t xml:space="preserve"> </w:t>
      </w:r>
      <w:r w:rsidRPr="003C2001">
        <w:rPr>
          <w:sz w:val="20"/>
          <w:szCs w:val="20"/>
        </w:rPr>
        <w:t>grant</w:t>
      </w:r>
      <w:r w:rsidRPr="003C2001">
        <w:rPr>
          <w:spacing w:val="-5"/>
          <w:sz w:val="20"/>
          <w:szCs w:val="20"/>
        </w:rPr>
        <w:t xml:space="preserve"> </w:t>
      </w:r>
      <w:r w:rsidRPr="003C2001">
        <w:rPr>
          <w:sz w:val="20"/>
          <w:szCs w:val="20"/>
        </w:rPr>
        <w:t>is</w:t>
      </w:r>
      <w:r w:rsidRPr="003C2001">
        <w:rPr>
          <w:spacing w:val="-6"/>
          <w:sz w:val="20"/>
          <w:szCs w:val="20"/>
        </w:rPr>
        <w:t xml:space="preserve"> </w:t>
      </w:r>
      <w:r w:rsidRPr="003C2001">
        <w:rPr>
          <w:sz w:val="20"/>
          <w:szCs w:val="20"/>
        </w:rPr>
        <w:t>approved</w:t>
      </w:r>
      <w:r w:rsidRPr="003C2001">
        <w:rPr>
          <w:spacing w:val="-6"/>
          <w:sz w:val="20"/>
          <w:szCs w:val="20"/>
        </w:rPr>
        <w:t xml:space="preserve"> </w:t>
      </w:r>
      <w:r w:rsidRPr="003C2001">
        <w:rPr>
          <w:sz w:val="20"/>
          <w:szCs w:val="20"/>
        </w:rPr>
        <w:t>for</w:t>
      </w:r>
      <w:r w:rsidRPr="003C2001">
        <w:rPr>
          <w:spacing w:val="-6"/>
          <w:sz w:val="20"/>
          <w:szCs w:val="20"/>
        </w:rPr>
        <w:t xml:space="preserve"> </w:t>
      </w:r>
      <w:r w:rsidRPr="003C2001">
        <w:rPr>
          <w:sz w:val="20"/>
          <w:szCs w:val="20"/>
        </w:rPr>
        <w:t>various reasons, one being that when an individual and/or community is affected by a crisis and/or</w:t>
      </w:r>
      <w:r w:rsidRPr="003C2001">
        <w:rPr>
          <w:spacing w:val="-2"/>
          <w:sz w:val="20"/>
          <w:szCs w:val="20"/>
        </w:rPr>
        <w:t xml:space="preserve"> </w:t>
      </w:r>
      <w:r w:rsidRPr="003C2001">
        <w:rPr>
          <w:sz w:val="20"/>
          <w:szCs w:val="20"/>
        </w:rPr>
        <w:t>disaster</w:t>
      </w:r>
      <w:r w:rsidRPr="003C2001">
        <w:rPr>
          <w:spacing w:val="-2"/>
          <w:sz w:val="20"/>
          <w:szCs w:val="20"/>
        </w:rPr>
        <w:t xml:space="preserve"> </w:t>
      </w:r>
      <w:r w:rsidRPr="003C2001">
        <w:rPr>
          <w:sz w:val="20"/>
          <w:szCs w:val="20"/>
        </w:rPr>
        <w:t>such</w:t>
      </w:r>
      <w:r w:rsidRPr="003C2001">
        <w:rPr>
          <w:spacing w:val="-3"/>
          <w:sz w:val="20"/>
          <w:szCs w:val="20"/>
        </w:rPr>
        <w:t xml:space="preserve"> </w:t>
      </w:r>
      <w:r w:rsidRPr="003C2001">
        <w:rPr>
          <w:sz w:val="20"/>
          <w:szCs w:val="20"/>
        </w:rPr>
        <w:t>as</w:t>
      </w:r>
      <w:r w:rsidRPr="003C2001">
        <w:rPr>
          <w:spacing w:val="-3"/>
          <w:sz w:val="20"/>
          <w:szCs w:val="20"/>
        </w:rPr>
        <w:t xml:space="preserve"> </w:t>
      </w:r>
      <w:r w:rsidRPr="003C2001">
        <w:rPr>
          <w:sz w:val="20"/>
          <w:szCs w:val="20"/>
        </w:rPr>
        <w:t>a</w:t>
      </w:r>
      <w:r w:rsidRPr="003C2001">
        <w:rPr>
          <w:spacing w:val="-8"/>
          <w:sz w:val="20"/>
          <w:szCs w:val="20"/>
        </w:rPr>
        <w:t xml:space="preserve"> </w:t>
      </w:r>
      <w:r w:rsidRPr="003C2001">
        <w:rPr>
          <w:sz w:val="20"/>
          <w:szCs w:val="20"/>
        </w:rPr>
        <w:t>fire</w:t>
      </w:r>
      <w:r w:rsidRPr="003C2001">
        <w:rPr>
          <w:spacing w:val="-3"/>
          <w:sz w:val="20"/>
          <w:szCs w:val="20"/>
        </w:rPr>
        <w:t xml:space="preserve"> </w:t>
      </w:r>
      <w:r w:rsidRPr="003C2001">
        <w:rPr>
          <w:sz w:val="20"/>
          <w:szCs w:val="20"/>
        </w:rPr>
        <w:t>or</w:t>
      </w:r>
      <w:r w:rsidRPr="003C2001">
        <w:rPr>
          <w:spacing w:val="-5"/>
          <w:sz w:val="20"/>
          <w:szCs w:val="20"/>
        </w:rPr>
        <w:t xml:space="preserve"> </w:t>
      </w:r>
      <w:r w:rsidRPr="003C2001">
        <w:rPr>
          <w:sz w:val="20"/>
          <w:szCs w:val="20"/>
        </w:rPr>
        <w:t>flood,</w:t>
      </w:r>
      <w:r w:rsidRPr="003C2001">
        <w:rPr>
          <w:spacing w:val="-2"/>
          <w:sz w:val="20"/>
          <w:szCs w:val="20"/>
        </w:rPr>
        <w:t xml:space="preserve"> </w:t>
      </w:r>
      <w:r w:rsidRPr="003C2001">
        <w:rPr>
          <w:sz w:val="20"/>
          <w:szCs w:val="20"/>
        </w:rPr>
        <w:t>and</w:t>
      </w:r>
      <w:r w:rsidRPr="003C2001">
        <w:rPr>
          <w:spacing w:val="-3"/>
          <w:sz w:val="20"/>
          <w:szCs w:val="20"/>
        </w:rPr>
        <w:t xml:space="preserve"> </w:t>
      </w:r>
      <w:r w:rsidRPr="003C2001">
        <w:rPr>
          <w:sz w:val="20"/>
          <w:szCs w:val="20"/>
        </w:rPr>
        <w:t>in</w:t>
      </w:r>
      <w:r w:rsidRPr="003C2001">
        <w:rPr>
          <w:spacing w:val="-3"/>
          <w:sz w:val="20"/>
          <w:szCs w:val="20"/>
        </w:rPr>
        <w:t xml:space="preserve"> </w:t>
      </w:r>
      <w:r w:rsidRPr="003C2001">
        <w:rPr>
          <w:sz w:val="20"/>
          <w:szCs w:val="20"/>
        </w:rPr>
        <w:t>view</w:t>
      </w:r>
      <w:r w:rsidRPr="003C2001">
        <w:rPr>
          <w:spacing w:val="-4"/>
          <w:sz w:val="20"/>
          <w:szCs w:val="20"/>
        </w:rPr>
        <w:t xml:space="preserve"> </w:t>
      </w:r>
      <w:r w:rsidRPr="003C2001">
        <w:rPr>
          <w:sz w:val="20"/>
          <w:szCs w:val="20"/>
        </w:rPr>
        <w:t>of</w:t>
      </w:r>
      <w:r w:rsidRPr="003C2001">
        <w:rPr>
          <w:spacing w:val="1"/>
          <w:sz w:val="20"/>
          <w:szCs w:val="20"/>
        </w:rPr>
        <w:t xml:space="preserve"> </w:t>
      </w:r>
      <w:r w:rsidRPr="003C2001">
        <w:rPr>
          <w:sz w:val="20"/>
          <w:szCs w:val="20"/>
        </w:rPr>
        <w:t>the</w:t>
      </w:r>
      <w:r w:rsidRPr="003C2001">
        <w:rPr>
          <w:spacing w:val="-6"/>
          <w:sz w:val="20"/>
          <w:szCs w:val="20"/>
        </w:rPr>
        <w:t xml:space="preserve"> </w:t>
      </w:r>
      <w:r w:rsidRPr="003C2001">
        <w:rPr>
          <w:sz w:val="20"/>
          <w:szCs w:val="20"/>
        </w:rPr>
        <w:t>fact</w:t>
      </w:r>
      <w:r w:rsidRPr="003C2001">
        <w:rPr>
          <w:spacing w:val="-4"/>
          <w:sz w:val="20"/>
          <w:szCs w:val="20"/>
        </w:rPr>
        <w:t xml:space="preserve"> </w:t>
      </w:r>
      <w:r w:rsidRPr="003C2001">
        <w:rPr>
          <w:sz w:val="20"/>
          <w:szCs w:val="20"/>
        </w:rPr>
        <w:t>that</w:t>
      </w:r>
      <w:r w:rsidRPr="003C2001">
        <w:rPr>
          <w:spacing w:val="-2"/>
          <w:sz w:val="20"/>
          <w:szCs w:val="20"/>
        </w:rPr>
        <w:t xml:space="preserve"> </w:t>
      </w:r>
      <w:r w:rsidRPr="003C2001">
        <w:rPr>
          <w:sz w:val="20"/>
          <w:szCs w:val="20"/>
        </w:rPr>
        <w:t>there</w:t>
      </w:r>
      <w:r w:rsidRPr="003C2001">
        <w:rPr>
          <w:spacing w:val="-3"/>
          <w:sz w:val="20"/>
          <w:szCs w:val="20"/>
        </w:rPr>
        <w:t xml:space="preserve"> </w:t>
      </w:r>
      <w:r w:rsidRPr="003C2001">
        <w:rPr>
          <w:sz w:val="20"/>
          <w:szCs w:val="20"/>
        </w:rPr>
        <w:t>are</w:t>
      </w:r>
      <w:r w:rsidRPr="003C2001">
        <w:rPr>
          <w:spacing w:val="2"/>
          <w:sz w:val="20"/>
          <w:szCs w:val="20"/>
        </w:rPr>
        <w:t xml:space="preserve"> </w:t>
      </w:r>
      <w:r w:rsidRPr="003C2001">
        <w:rPr>
          <w:sz w:val="20"/>
          <w:szCs w:val="20"/>
        </w:rPr>
        <w:t>individuals and</w:t>
      </w:r>
      <w:r w:rsidRPr="003C2001">
        <w:rPr>
          <w:spacing w:val="-6"/>
          <w:sz w:val="20"/>
          <w:szCs w:val="20"/>
        </w:rPr>
        <w:t xml:space="preserve"> </w:t>
      </w:r>
      <w:r w:rsidRPr="003C2001">
        <w:rPr>
          <w:sz w:val="20"/>
          <w:szCs w:val="20"/>
        </w:rPr>
        <w:t>whole</w:t>
      </w:r>
      <w:r w:rsidRPr="003C2001">
        <w:rPr>
          <w:spacing w:val="-6"/>
          <w:sz w:val="20"/>
          <w:szCs w:val="20"/>
        </w:rPr>
        <w:t xml:space="preserve"> </w:t>
      </w:r>
      <w:r w:rsidRPr="003C2001">
        <w:rPr>
          <w:sz w:val="20"/>
          <w:szCs w:val="20"/>
        </w:rPr>
        <w:t>communities</w:t>
      </w:r>
      <w:r w:rsidRPr="003C2001">
        <w:rPr>
          <w:spacing w:val="-10"/>
          <w:sz w:val="20"/>
          <w:szCs w:val="20"/>
        </w:rPr>
        <w:t xml:space="preserve"> </w:t>
      </w:r>
      <w:r w:rsidRPr="003C2001">
        <w:rPr>
          <w:sz w:val="20"/>
          <w:szCs w:val="20"/>
        </w:rPr>
        <w:t>who</w:t>
      </w:r>
      <w:r w:rsidRPr="003C2001">
        <w:rPr>
          <w:spacing w:val="-6"/>
          <w:sz w:val="20"/>
          <w:szCs w:val="20"/>
        </w:rPr>
        <w:t xml:space="preserve"> </w:t>
      </w:r>
      <w:r w:rsidRPr="003C2001">
        <w:rPr>
          <w:sz w:val="20"/>
          <w:szCs w:val="20"/>
        </w:rPr>
        <w:t>have</w:t>
      </w:r>
      <w:r w:rsidRPr="003C2001">
        <w:rPr>
          <w:spacing w:val="-6"/>
          <w:sz w:val="20"/>
          <w:szCs w:val="20"/>
        </w:rPr>
        <w:t xml:space="preserve"> </w:t>
      </w:r>
      <w:r w:rsidRPr="003C2001">
        <w:rPr>
          <w:sz w:val="20"/>
          <w:szCs w:val="20"/>
        </w:rPr>
        <w:t>been</w:t>
      </w:r>
      <w:r w:rsidRPr="003C2001">
        <w:rPr>
          <w:spacing w:val="-7"/>
          <w:sz w:val="20"/>
          <w:szCs w:val="20"/>
        </w:rPr>
        <w:t xml:space="preserve"> </w:t>
      </w:r>
      <w:r w:rsidRPr="003C2001">
        <w:rPr>
          <w:sz w:val="20"/>
          <w:szCs w:val="20"/>
        </w:rPr>
        <w:t>approved</w:t>
      </w:r>
      <w:r w:rsidRPr="003C2001">
        <w:rPr>
          <w:spacing w:val="-6"/>
          <w:sz w:val="20"/>
          <w:szCs w:val="20"/>
        </w:rPr>
        <w:t xml:space="preserve"> </w:t>
      </w:r>
      <w:r w:rsidRPr="003C2001">
        <w:rPr>
          <w:sz w:val="20"/>
          <w:szCs w:val="20"/>
        </w:rPr>
        <w:t>to</w:t>
      </w:r>
      <w:r w:rsidRPr="003C2001">
        <w:rPr>
          <w:spacing w:val="-8"/>
          <w:sz w:val="20"/>
          <w:szCs w:val="20"/>
        </w:rPr>
        <w:t xml:space="preserve"> </w:t>
      </w:r>
      <w:r w:rsidRPr="003C2001">
        <w:rPr>
          <w:sz w:val="20"/>
          <w:szCs w:val="20"/>
        </w:rPr>
        <w:t>receive</w:t>
      </w:r>
      <w:r w:rsidRPr="003C2001">
        <w:rPr>
          <w:spacing w:val="-5"/>
          <w:sz w:val="20"/>
          <w:szCs w:val="20"/>
        </w:rPr>
        <w:t xml:space="preserve"> </w:t>
      </w:r>
      <w:r w:rsidRPr="003C2001">
        <w:rPr>
          <w:sz w:val="20"/>
          <w:szCs w:val="20"/>
        </w:rPr>
        <w:t>a</w:t>
      </w:r>
      <w:r w:rsidRPr="003C2001">
        <w:rPr>
          <w:spacing w:val="-9"/>
          <w:sz w:val="20"/>
          <w:szCs w:val="20"/>
        </w:rPr>
        <w:t xml:space="preserve"> </w:t>
      </w:r>
      <w:r w:rsidRPr="003C2001">
        <w:rPr>
          <w:sz w:val="20"/>
          <w:szCs w:val="20"/>
        </w:rPr>
        <w:t>SRD</w:t>
      </w:r>
      <w:r w:rsidRPr="003C2001">
        <w:rPr>
          <w:spacing w:val="-9"/>
          <w:sz w:val="20"/>
          <w:szCs w:val="20"/>
        </w:rPr>
        <w:t xml:space="preserve"> </w:t>
      </w:r>
      <w:r w:rsidRPr="003C2001">
        <w:rPr>
          <w:sz w:val="20"/>
          <w:szCs w:val="20"/>
        </w:rPr>
        <w:t>grant</w:t>
      </w:r>
      <w:r w:rsidRPr="003C2001">
        <w:rPr>
          <w:spacing w:val="-5"/>
          <w:sz w:val="20"/>
          <w:szCs w:val="20"/>
        </w:rPr>
        <w:t xml:space="preserve"> </w:t>
      </w:r>
      <w:r w:rsidRPr="003C2001">
        <w:rPr>
          <w:sz w:val="20"/>
          <w:szCs w:val="20"/>
        </w:rPr>
        <w:t>in</w:t>
      </w:r>
      <w:r w:rsidRPr="003C2001">
        <w:rPr>
          <w:spacing w:val="-5"/>
          <w:sz w:val="20"/>
          <w:szCs w:val="20"/>
        </w:rPr>
        <w:t xml:space="preserve"> </w:t>
      </w:r>
      <w:r w:rsidRPr="003C2001">
        <w:rPr>
          <w:sz w:val="20"/>
          <w:szCs w:val="20"/>
        </w:rPr>
        <w:t>respect</w:t>
      </w:r>
      <w:r w:rsidRPr="003C2001">
        <w:rPr>
          <w:spacing w:val="-7"/>
          <w:sz w:val="20"/>
          <w:szCs w:val="20"/>
        </w:rPr>
        <w:t xml:space="preserve"> </w:t>
      </w:r>
      <w:r w:rsidRPr="003C2001">
        <w:rPr>
          <w:sz w:val="20"/>
          <w:szCs w:val="20"/>
        </w:rPr>
        <w:t>of the October 2019 fire in Vygieskraal Informal Settlement in Athlone, Cape Town, but who have not yet been paid by the SA Social Se</w:t>
      </w:r>
      <w:r w:rsidRPr="003C2001">
        <w:rPr>
          <w:sz w:val="20"/>
          <w:szCs w:val="20"/>
        </w:rPr>
        <w:t>curity Agency, (a) what total number of persons are still to receive their SRD grant in each provinces, (b) how far does the non-payment date back, (c) what was the nature of the disaster(s) in each case, (d) what are the reasons for the delay in the payme</w:t>
      </w:r>
      <w:r w:rsidRPr="003C2001">
        <w:rPr>
          <w:sz w:val="20"/>
          <w:szCs w:val="20"/>
        </w:rPr>
        <w:t>nt of the SRD grant and (e) by what date</w:t>
      </w:r>
      <w:r w:rsidRPr="003C2001">
        <w:rPr>
          <w:spacing w:val="13"/>
          <w:sz w:val="20"/>
          <w:szCs w:val="20"/>
        </w:rPr>
        <w:t xml:space="preserve"> </w:t>
      </w:r>
      <w:r w:rsidRPr="003C2001">
        <w:rPr>
          <w:sz w:val="20"/>
          <w:szCs w:val="20"/>
        </w:rPr>
        <w:t>is</w:t>
      </w:r>
      <w:r w:rsidRPr="003C2001">
        <w:rPr>
          <w:spacing w:val="13"/>
          <w:sz w:val="20"/>
          <w:szCs w:val="20"/>
        </w:rPr>
        <w:t xml:space="preserve"> </w:t>
      </w:r>
      <w:r w:rsidRPr="003C2001">
        <w:rPr>
          <w:sz w:val="20"/>
          <w:szCs w:val="20"/>
        </w:rPr>
        <w:t>it</w:t>
      </w:r>
      <w:r w:rsidRPr="003C2001">
        <w:rPr>
          <w:spacing w:val="14"/>
          <w:sz w:val="20"/>
          <w:szCs w:val="20"/>
        </w:rPr>
        <w:t xml:space="preserve"> </w:t>
      </w:r>
      <w:r w:rsidRPr="003C2001">
        <w:rPr>
          <w:sz w:val="20"/>
          <w:szCs w:val="20"/>
        </w:rPr>
        <w:t>envisaged</w:t>
      </w:r>
      <w:r w:rsidRPr="003C2001">
        <w:rPr>
          <w:spacing w:val="10"/>
          <w:sz w:val="20"/>
          <w:szCs w:val="20"/>
        </w:rPr>
        <w:t xml:space="preserve"> </w:t>
      </w:r>
      <w:r w:rsidRPr="003C2001">
        <w:rPr>
          <w:sz w:val="20"/>
          <w:szCs w:val="20"/>
        </w:rPr>
        <w:t>these</w:t>
      </w:r>
      <w:r w:rsidRPr="003C2001">
        <w:rPr>
          <w:spacing w:val="13"/>
          <w:sz w:val="20"/>
          <w:szCs w:val="20"/>
        </w:rPr>
        <w:t xml:space="preserve"> </w:t>
      </w:r>
      <w:r w:rsidRPr="003C2001">
        <w:rPr>
          <w:sz w:val="20"/>
          <w:szCs w:val="20"/>
        </w:rPr>
        <w:t>individuals</w:t>
      </w:r>
      <w:r w:rsidRPr="003C2001">
        <w:rPr>
          <w:spacing w:val="13"/>
          <w:sz w:val="20"/>
          <w:szCs w:val="20"/>
        </w:rPr>
        <w:t xml:space="preserve"> </w:t>
      </w:r>
      <w:r w:rsidRPr="003C2001">
        <w:rPr>
          <w:sz w:val="20"/>
          <w:szCs w:val="20"/>
        </w:rPr>
        <w:t>and</w:t>
      </w:r>
      <w:r w:rsidRPr="003C2001">
        <w:rPr>
          <w:spacing w:val="13"/>
          <w:sz w:val="20"/>
          <w:szCs w:val="20"/>
        </w:rPr>
        <w:t xml:space="preserve"> </w:t>
      </w:r>
      <w:r w:rsidRPr="003C2001">
        <w:rPr>
          <w:sz w:val="20"/>
          <w:szCs w:val="20"/>
        </w:rPr>
        <w:t>communities</w:t>
      </w:r>
      <w:r w:rsidRPr="003C2001">
        <w:rPr>
          <w:spacing w:val="13"/>
          <w:sz w:val="20"/>
          <w:szCs w:val="20"/>
        </w:rPr>
        <w:t xml:space="preserve"> </w:t>
      </w:r>
      <w:r w:rsidRPr="003C2001">
        <w:rPr>
          <w:sz w:val="20"/>
          <w:szCs w:val="20"/>
        </w:rPr>
        <w:t>will</w:t>
      </w:r>
      <w:r w:rsidRPr="003C2001">
        <w:rPr>
          <w:spacing w:val="12"/>
          <w:sz w:val="20"/>
          <w:szCs w:val="20"/>
        </w:rPr>
        <w:t xml:space="preserve"> </w:t>
      </w:r>
      <w:r w:rsidRPr="003C2001">
        <w:rPr>
          <w:sz w:val="20"/>
          <w:szCs w:val="20"/>
        </w:rPr>
        <w:t>receive</w:t>
      </w:r>
      <w:r w:rsidRPr="003C2001">
        <w:rPr>
          <w:spacing w:val="13"/>
          <w:sz w:val="20"/>
          <w:szCs w:val="20"/>
        </w:rPr>
        <w:t xml:space="preserve"> </w:t>
      </w:r>
      <w:r w:rsidRPr="003C2001">
        <w:rPr>
          <w:sz w:val="20"/>
          <w:szCs w:val="20"/>
        </w:rPr>
        <w:t>their</w:t>
      </w:r>
      <w:r w:rsidRPr="003C2001">
        <w:rPr>
          <w:spacing w:val="11"/>
          <w:sz w:val="20"/>
          <w:szCs w:val="20"/>
        </w:rPr>
        <w:t xml:space="preserve"> </w:t>
      </w:r>
      <w:r w:rsidRPr="003C2001">
        <w:rPr>
          <w:sz w:val="20"/>
          <w:szCs w:val="20"/>
        </w:rPr>
        <w:t>SRD</w:t>
      </w:r>
      <w:r w:rsidRPr="003C2001">
        <w:rPr>
          <w:spacing w:val="12"/>
          <w:sz w:val="20"/>
          <w:szCs w:val="20"/>
        </w:rPr>
        <w:t xml:space="preserve"> </w:t>
      </w:r>
      <w:r w:rsidRPr="003C2001">
        <w:rPr>
          <w:sz w:val="20"/>
          <w:szCs w:val="20"/>
        </w:rPr>
        <w:t>grant?</w:t>
      </w:r>
    </w:p>
    <w:p w:rsidR="00D639F8" w:rsidRPr="003C2001" w:rsidRDefault="001B00A5" w:rsidP="003C2001">
      <w:pPr>
        <w:pStyle w:val="BodyText"/>
        <w:ind w:right="237"/>
        <w:rPr>
          <w:sz w:val="20"/>
          <w:szCs w:val="20"/>
        </w:rPr>
      </w:pPr>
      <w:r w:rsidRPr="003C2001">
        <w:rPr>
          <w:sz w:val="20"/>
          <w:szCs w:val="20"/>
        </w:rPr>
        <w:t>NW2941E</w:t>
      </w:r>
    </w:p>
    <w:p w:rsidR="00D639F8" w:rsidRPr="003C2001" w:rsidRDefault="00D639F8" w:rsidP="003C2001">
      <w:pPr>
        <w:pStyle w:val="BodyText"/>
        <w:rPr>
          <w:sz w:val="20"/>
          <w:szCs w:val="20"/>
        </w:rPr>
      </w:pPr>
    </w:p>
    <w:p w:rsidR="00D639F8" w:rsidRPr="003C2001" w:rsidRDefault="00D639F8" w:rsidP="003C2001">
      <w:pPr>
        <w:pStyle w:val="BodyText"/>
        <w:rPr>
          <w:sz w:val="20"/>
          <w:szCs w:val="20"/>
        </w:rPr>
      </w:pPr>
    </w:p>
    <w:p w:rsidR="00D639F8" w:rsidRPr="003C2001" w:rsidRDefault="00D639F8" w:rsidP="003C2001">
      <w:pPr>
        <w:pStyle w:val="BodyText"/>
        <w:rPr>
          <w:sz w:val="20"/>
          <w:szCs w:val="20"/>
        </w:rPr>
      </w:pPr>
    </w:p>
    <w:p w:rsidR="00D639F8" w:rsidRPr="003C2001" w:rsidRDefault="001B00A5" w:rsidP="003C2001">
      <w:pPr>
        <w:pStyle w:val="Heading1"/>
        <w:jc w:val="left"/>
        <w:rPr>
          <w:sz w:val="20"/>
          <w:szCs w:val="20"/>
        </w:rPr>
      </w:pPr>
      <w:r w:rsidRPr="003C2001">
        <w:rPr>
          <w:sz w:val="20"/>
          <w:szCs w:val="20"/>
        </w:rPr>
        <w:t>REPLY:</w:t>
      </w:r>
    </w:p>
    <w:p w:rsidR="00D639F8" w:rsidRPr="003C2001" w:rsidRDefault="00D639F8" w:rsidP="003C2001">
      <w:pPr>
        <w:pStyle w:val="BodyText"/>
        <w:rPr>
          <w:b/>
          <w:sz w:val="20"/>
          <w:szCs w:val="20"/>
        </w:rPr>
      </w:pPr>
    </w:p>
    <w:p w:rsidR="00D639F8" w:rsidRPr="003C2001" w:rsidRDefault="001B00A5" w:rsidP="003C2001">
      <w:pPr>
        <w:pStyle w:val="BodyText"/>
        <w:ind w:left="140" w:right="136"/>
        <w:rPr>
          <w:sz w:val="20"/>
          <w:szCs w:val="20"/>
        </w:rPr>
      </w:pPr>
      <w:r w:rsidRPr="003C2001">
        <w:rPr>
          <w:sz w:val="20"/>
          <w:szCs w:val="20"/>
        </w:rPr>
        <w:t>(a)(b)</w:t>
      </w:r>
      <w:r w:rsidRPr="003C2001">
        <w:rPr>
          <w:spacing w:val="-12"/>
          <w:sz w:val="20"/>
          <w:szCs w:val="20"/>
        </w:rPr>
        <w:t xml:space="preserve"> </w:t>
      </w:r>
      <w:r w:rsidRPr="003C2001">
        <w:rPr>
          <w:sz w:val="20"/>
          <w:szCs w:val="20"/>
        </w:rPr>
        <w:t>and</w:t>
      </w:r>
      <w:r w:rsidRPr="003C2001">
        <w:rPr>
          <w:spacing w:val="-15"/>
          <w:sz w:val="20"/>
          <w:szCs w:val="20"/>
        </w:rPr>
        <w:t xml:space="preserve"> </w:t>
      </w:r>
      <w:r w:rsidRPr="003C2001">
        <w:rPr>
          <w:sz w:val="20"/>
          <w:szCs w:val="20"/>
        </w:rPr>
        <w:t>(c)</w:t>
      </w:r>
      <w:r w:rsidRPr="003C2001">
        <w:rPr>
          <w:spacing w:val="-16"/>
          <w:sz w:val="20"/>
          <w:szCs w:val="20"/>
        </w:rPr>
        <w:t xml:space="preserve"> </w:t>
      </w:r>
      <w:r w:rsidRPr="003C2001">
        <w:rPr>
          <w:sz w:val="20"/>
          <w:szCs w:val="20"/>
        </w:rPr>
        <w:t>The</w:t>
      </w:r>
      <w:r w:rsidRPr="003C2001">
        <w:rPr>
          <w:spacing w:val="-13"/>
          <w:sz w:val="20"/>
          <w:szCs w:val="20"/>
        </w:rPr>
        <w:t xml:space="preserve"> </w:t>
      </w:r>
      <w:r w:rsidRPr="003C2001">
        <w:rPr>
          <w:sz w:val="20"/>
          <w:szCs w:val="20"/>
        </w:rPr>
        <w:t>Social</w:t>
      </w:r>
      <w:r w:rsidRPr="003C2001">
        <w:rPr>
          <w:spacing w:val="-15"/>
          <w:sz w:val="20"/>
          <w:szCs w:val="20"/>
        </w:rPr>
        <w:t xml:space="preserve"> </w:t>
      </w:r>
      <w:r w:rsidRPr="003C2001">
        <w:rPr>
          <w:sz w:val="20"/>
          <w:szCs w:val="20"/>
        </w:rPr>
        <w:t>Relief</w:t>
      </w:r>
      <w:r w:rsidRPr="003C2001">
        <w:rPr>
          <w:spacing w:val="-9"/>
          <w:sz w:val="20"/>
          <w:szCs w:val="20"/>
        </w:rPr>
        <w:t xml:space="preserve"> </w:t>
      </w:r>
      <w:r w:rsidRPr="003C2001">
        <w:rPr>
          <w:sz w:val="20"/>
          <w:szCs w:val="20"/>
        </w:rPr>
        <w:t>of</w:t>
      </w:r>
      <w:r w:rsidRPr="003C2001">
        <w:rPr>
          <w:spacing w:val="-11"/>
          <w:sz w:val="20"/>
          <w:szCs w:val="20"/>
        </w:rPr>
        <w:t xml:space="preserve"> </w:t>
      </w:r>
      <w:r w:rsidRPr="003C2001">
        <w:rPr>
          <w:sz w:val="20"/>
          <w:szCs w:val="20"/>
        </w:rPr>
        <w:t>Distress</w:t>
      </w:r>
      <w:r w:rsidRPr="003C2001">
        <w:rPr>
          <w:spacing w:val="-15"/>
          <w:sz w:val="20"/>
          <w:szCs w:val="20"/>
        </w:rPr>
        <w:t xml:space="preserve"> </w:t>
      </w:r>
      <w:r w:rsidRPr="003C2001">
        <w:rPr>
          <w:sz w:val="20"/>
          <w:szCs w:val="20"/>
        </w:rPr>
        <w:t>(SRD)</w:t>
      </w:r>
      <w:r w:rsidRPr="003C2001">
        <w:rPr>
          <w:spacing w:val="-16"/>
          <w:sz w:val="20"/>
          <w:szCs w:val="20"/>
        </w:rPr>
        <w:t xml:space="preserve"> </w:t>
      </w:r>
      <w:r w:rsidRPr="003C2001">
        <w:rPr>
          <w:sz w:val="20"/>
          <w:szCs w:val="20"/>
        </w:rPr>
        <w:t>may</w:t>
      </w:r>
      <w:r w:rsidRPr="003C2001">
        <w:rPr>
          <w:spacing w:val="-15"/>
          <w:sz w:val="20"/>
          <w:szCs w:val="20"/>
        </w:rPr>
        <w:t xml:space="preserve"> </w:t>
      </w:r>
      <w:r w:rsidRPr="003C2001">
        <w:rPr>
          <w:sz w:val="20"/>
          <w:szCs w:val="20"/>
        </w:rPr>
        <w:t>be</w:t>
      </w:r>
      <w:r w:rsidRPr="003C2001">
        <w:rPr>
          <w:spacing w:val="-13"/>
          <w:sz w:val="20"/>
          <w:szCs w:val="20"/>
        </w:rPr>
        <w:t xml:space="preserve"> </w:t>
      </w:r>
      <w:r w:rsidRPr="003C2001">
        <w:rPr>
          <w:sz w:val="20"/>
          <w:szCs w:val="20"/>
        </w:rPr>
        <w:t>provided</w:t>
      </w:r>
      <w:r w:rsidRPr="003C2001">
        <w:rPr>
          <w:spacing w:val="-12"/>
          <w:sz w:val="20"/>
          <w:szCs w:val="20"/>
        </w:rPr>
        <w:t xml:space="preserve"> </w:t>
      </w:r>
      <w:r w:rsidRPr="003C2001">
        <w:rPr>
          <w:sz w:val="20"/>
          <w:szCs w:val="20"/>
        </w:rPr>
        <w:t>as</w:t>
      </w:r>
      <w:r w:rsidRPr="003C2001">
        <w:rPr>
          <w:spacing w:val="-15"/>
          <w:sz w:val="20"/>
          <w:szCs w:val="20"/>
        </w:rPr>
        <w:t xml:space="preserve"> </w:t>
      </w:r>
      <w:r w:rsidRPr="003C2001">
        <w:rPr>
          <w:sz w:val="20"/>
          <w:szCs w:val="20"/>
        </w:rPr>
        <w:t>a</w:t>
      </w:r>
      <w:r w:rsidRPr="003C2001">
        <w:rPr>
          <w:spacing w:val="-15"/>
          <w:sz w:val="20"/>
          <w:szCs w:val="20"/>
        </w:rPr>
        <w:t xml:space="preserve"> </w:t>
      </w:r>
      <w:r w:rsidRPr="003C2001">
        <w:rPr>
          <w:sz w:val="20"/>
          <w:szCs w:val="20"/>
        </w:rPr>
        <w:t>response</w:t>
      </w:r>
      <w:r w:rsidRPr="003C2001">
        <w:rPr>
          <w:spacing w:val="-12"/>
          <w:sz w:val="20"/>
          <w:szCs w:val="20"/>
        </w:rPr>
        <w:t xml:space="preserve"> </w:t>
      </w:r>
      <w:r w:rsidRPr="003C2001">
        <w:rPr>
          <w:sz w:val="20"/>
          <w:szCs w:val="20"/>
        </w:rPr>
        <w:t>to</w:t>
      </w:r>
      <w:r w:rsidRPr="003C2001">
        <w:rPr>
          <w:spacing w:val="-15"/>
          <w:sz w:val="20"/>
          <w:szCs w:val="20"/>
        </w:rPr>
        <w:t xml:space="preserve"> </w:t>
      </w:r>
      <w:r w:rsidRPr="003C2001">
        <w:rPr>
          <w:sz w:val="20"/>
          <w:szCs w:val="20"/>
        </w:rPr>
        <w:t>a</w:t>
      </w:r>
      <w:r w:rsidRPr="003C2001">
        <w:rPr>
          <w:spacing w:val="-12"/>
          <w:sz w:val="20"/>
          <w:szCs w:val="20"/>
        </w:rPr>
        <w:t xml:space="preserve"> </w:t>
      </w:r>
      <w:r w:rsidRPr="003C2001">
        <w:rPr>
          <w:sz w:val="20"/>
          <w:szCs w:val="20"/>
        </w:rPr>
        <w:t>disaster. This may take the form of immediate humanitarian support when community members are relocated to temporary shelters as a result of the disaster, or a cash payment once the community members return to their homes, if the disaster was such that the</w:t>
      </w:r>
      <w:r w:rsidRPr="003C2001">
        <w:rPr>
          <w:sz w:val="20"/>
          <w:szCs w:val="20"/>
        </w:rPr>
        <w:t>y lost all their possessions.</w:t>
      </w:r>
    </w:p>
    <w:p w:rsidR="00D639F8" w:rsidRPr="003C2001" w:rsidRDefault="00D639F8" w:rsidP="003C2001">
      <w:pPr>
        <w:pStyle w:val="BodyText"/>
        <w:rPr>
          <w:sz w:val="20"/>
          <w:szCs w:val="20"/>
        </w:rPr>
      </w:pPr>
    </w:p>
    <w:p w:rsidR="00D639F8" w:rsidRPr="003C2001" w:rsidRDefault="001B00A5" w:rsidP="003C2001">
      <w:pPr>
        <w:pStyle w:val="BodyText"/>
        <w:ind w:left="140" w:right="133"/>
        <w:rPr>
          <w:sz w:val="20"/>
          <w:szCs w:val="20"/>
        </w:rPr>
      </w:pPr>
      <w:r w:rsidRPr="003C2001">
        <w:rPr>
          <w:sz w:val="20"/>
          <w:szCs w:val="20"/>
        </w:rPr>
        <w:t>All social relief provided is done in response to a completed, approved application. The only province which experienced challenges in paying social relief in cash to previously approved beneficiaries was Western Cape.</w:t>
      </w:r>
    </w:p>
    <w:p w:rsidR="00D639F8" w:rsidRPr="003C2001" w:rsidRDefault="00D639F8" w:rsidP="003C2001">
      <w:pPr>
        <w:pStyle w:val="BodyText"/>
        <w:rPr>
          <w:sz w:val="20"/>
          <w:szCs w:val="20"/>
        </w:rPr>
      </w:pPr>
    </w:p>
    <w:p w:rsidR="00D639F8" w:rsidRPr="003C2001" w:rsidRDefault="001B00A5" w:rsidP="003C2001">
      <w:pPr>
        <w:pStyle w:val="BodyText"/>
        <w:ind w:left="140"/>
        <w:rPr>
          <w:sz w:val="20"/>
          <w:szCs w:val="20"/>
        </w:rPr>
      </w:pPr>
      <w:r w:rsidRPr="003C2001">
        <w:rPr>
          <w:sz w:val="20"/>
          <w:szCs w:val="20"/>
        </w:rPr>
        <w:t>The attached table below indicates the support provided in the Western Cape for disasters.</w:t>
      </w:r>
    </w:p>
    <w:p w:rsidR="00D639F8" w:rsidRPr="003C2001" w:rsidRDefault="00D639F8" w:rsidP="003C2001">
      <w:pPr>
        <w:pStyle w:val="BodyText"/>
        <w:rPr>
          <w:sz w:val="20"/>
          <w:szCs w:val="20"/>
        </w:rPr>
      </w:pPr>
    </w:p>
    <w:p w:rsidR="00D639F8" w:rsidRPr="003C2001" w:rsidRDefault="001B00A5" w:rsidP="003C2001">
      <w:pPr>
        <w:pStyle w:val="BodyText"/>
        <w:ind w:left="140" w:right="136"/>
        <w:rPr>
          <w:sz w:val="20"/>
          <w:szCs w:val="20"/>
        </w:rPr>
      </w:pPr>
      <w:r w:rsidRPr="003C2001">
        <w:rPr>
          <w:sz w:val="20"/>
          <w:szCs w:val="20"/>
        </w:rPr>
        <w:t>(d)A disaster caused by a fire in Vygieskraal occurred in October 2019. SASSA responded immediately and took applications which were processed and approved. However</w:t>
      </w:r>
      <w:r w:rsidRPr="003C2001">
        <w:rPr>
          <w:sz w:val="20"/>
          <w:szCs w:val="20"/>
        </w:rPr>
        <w:t>, the ability to</w:t>
      </w:r>
      <w:r w:rsidRPr="003C2001">
        <w:rPr>
          <w:spacing w:val="-5"/>
          <w:sz w:val="20"/>
          <w:szCs w:val="20"/>
        </w:rPr>
        <w:t xml:space="preserve"> </w:t>
      </w:r>
      <w:r w:rsidRPr="003C2001">
        <w:rPr>
          <w:sz w:val="20"/>
          <w:szCs w:val="20"/>
        </w:rPr>
        <w:t>pay</w:t>
      </w:r>
      <w:r w:rsidRPr="003C2001">
        <w:rPr>
          <w:spacing w:val="-7"/>
          <w:sz w:val="20"/>
          <w:szCs w:val="20"/>
        </w:rPr>
        <w:t xml:space="preserve"> </w:t>
      </w:r>
      <w:r w:rsidRPr="003C2001">
        <w:rPr>
          <w:sz w:val="20"/>
          <w:szCs w:val="20"/>
        </w:rPr>
        <w:t>cash,</w:t>
      </w:r>
      <w:r w:rsidRPr="003C2001">
        <w:rPr>
          <w:spacing w:val="-4"/>
          <w:sz w:val="20"/>
          <w:szCs w:val="20"/>
        </w:rPr>
        <w:t xml:space="preserve"> </w:t>
      </w:r>
      <w:r w:rsidRPr="003C2001">
        <w:rPr>
          <w:sz w:val="20"/>
          <w:szCs w:val="20"/>
        </w:rPr>
        <w:t>as</w:t>
      </w:r>
      <w:r w:rsidRPr="003C2001">
        <w:rPr>
          <w:spacing w:val="-7"/>
          <w:sz w:val="20"/>
          <w:szCs w:val="20"/>
        </w:rPr>
        <w:t xml:space="preserve"> </w:t>
      </w:r>
      <w:r w:rsidRPr="003C2001">
        <w:rPr>
          <w:sz w:val="20"/>
          <w:szCs w:val="20"/>
        </w:rPr>
        <w:t>SASSA</w:t>
      </w:r>
      <w:r w:rsidRPr="003C2001">
        <w:rPr>
          <w:spacing w:val="-6"/>
          <w:sz w:val="20"/>
          <w:szCs w:val="20"/>
        </w:rPr>
        <w:t xml:space="preserve"> </w:t>
      </w:r>
      <w:r w:rsidRPr="003C2001">
        <w:rPr>
          <w:sz w:val="20"/>
          <w:szCs w:val="20"/>
        </w:rPr>
        <w:t>had</w:t>
      </w:r>
      <w:r w:rsidRPr="003C2001">
        <w:rPr>
          <w:spacing w:val="-5"/>
          <w:sz w:val="20"/>
          <w:szCs w:val="20"/>
        </w:rPr>
        <w:t xml:space="preserve"> </w:t>
      </w:r>
      <w:r w:rsidRPr="003C2001">
        <w:rPr>
          <w:sz w:val="20"/>
          <w:szCs w:val="20"/>
        </w:rPr>
        <w:t>contracted</w:t>
      </w:r>
      <w:r w:rsidRPr="003C2001">
        <w:rPr>
          <w:spacing w:val="-8"/>
          <w:sz w:val="20"/>
          <w:szCs w:val="20"/>
        </w:rPr>
        <w:t xml:space="preserve"> </w:t>
      </w:r>
      <w:r w:rsidRPr="003C2001">
        <w:rPr>
          <w:sz w:val="20"/>
          <w:szCs w:val="20"/>
        </w:rPr>
        <w:t>the</w:t>
      </w:r>
      <w:r w:rsidRPr="003C2001">
        <w:rPr>
          <w:spacing w:val="-5"/>
          <w:sz w:val="20"/>
          <w:szCs w:val="20"/>
        </w:rPr>
        <w:t xml:space="preserve"> </w:t>
      </w:r>
      <w:r w:rsidRPr="003C2001">
        <w:rPr>
          <w:sz w:val="20"/>
          <w:szCs w:val="20"/>
        </w:rPr>
        <w:t>Post</w:t>
      </w:r>
      <w:r w:rsidRPr="003C2001">
        <w:rPr>
          <w:spacing w:val="-7"/>
          <w:sz w:val="20"/>
          <w:szCs w:val="20"/>
        </w:rPr>
        <w:t xml:space="preserve"> </w:t>
      </w:r>
      <w:r w:rsidRPr="003C2001">
        <w:rPr>
          <w:sz w:val="20"/>
          <w:szCs w:val="20"/>
        </w:rPr>
        <w:t>Office</w:t>
      </w:r>
      <w:r w:rsidRPr="003C2001">
        <w:rPr>
          <w:spacing w:val="-8"/>
          <w:sz w:val="20"/>
          <w:szCs w:val="20"/>
        </w:rPr>
        <w:t xml:space="preserve"> </w:t>
      </w:r>
      <w:r w:rsidRPr="003C2001">
        <w:rPr>
          <w:sz w:val="20"/>
          <w:szCs w:val="20"/>
        </w:rPr>
        <w:t>for</w:t>
      </w:r>
      <w:r w:rsidRPr="003C2001">
        <w:rPr>
          <w:spacing w:val="-4"/>
          <w:sz w:val="20"/>
          <w:szCs w:val="20"/>
        </w:rPr>
        <w:t xml:space="preserve"> </w:t>
      </w:r>
      <w:r w:rsidRPr="003C2001">
        <w:rPr>
          <w:sz w:val="20"/>
          <w:szCs w:val="20"/>
        </w:rPr>
        <w:t>all</w:t>
      </w:r>
      <w:r w:rsidRPr="003C2001">
        <w:rPr>
          <w:spacing w:val="-6"/>
          <w:sz w:val="20"/>
          <w:szCs w:val="20"/>
        </w:rPr>
        <w:t xml:space="preserve"> </w:t>
      </w:r>
      <w:r w:rsidRPr="003C2001">
        <w:rPr>
          <w:sz w:val="20"/>
          <w:szCs w:val="20"/>
        </w:rPr>
        <w:t>social</w:t>
      </w:r>
      <w:r w:rsidRPr="003C2001">
        <w:rPr>
          <w:spacing w:val="-9"/>
          <w:sz w:val="20"/>
          <w:szCs w:val="20"/>
        </w:rPr>
        <w:t xml:space="preserve"> </w:t>
      </w:r>
      <w:r w:rsidRPr="003C2001">
        <w:rPr>
          <w:sz w:val="20"/>
          <w:szCs w:val="20"/>
        </w:rPr>
        <w:t>grant</w:t>
      </w:r>
      <w:r w:rsidRPr="003C2001">
        <w:rPr>
          <w:spacing w:val="-4"/>
          <w:sz w:val="20"/>
          <w:szCs w:val="20"/>
        </w:rPr>
        <w:t xml:space="preserve"> </w:t>
      </w:r>
      <w:r w:rsidRPr="003C2001">
        <w:rPr>
          <w:sz w:val="20"/>
          <w:szCs w:val="20"/>
        </w:rPr>
        <w:t>payments,</w:t>
      </w:r>
      <w:r w:rsidRPr="003C2001">
        <w:rPr>
          <w:spacing w:val="-3"/>
          <w:sz w:val="20"/>
          <w:szCs w:val="20"/>
        </w:rPr>
        <w:t xml:space="preserve"> </w:t>
      </w:r>
      <w:r w:rsidRPr="003C2001">
        <w:rPr>
          <w:sz w:val="20"/>
          <w:szCs w:val="20"/>
        </w:rPr>
        <w:t>including cash social relief payments, as from 2018 and the processes had not yet been finalised for these.</w:t>
      </w:r>
    </w:p>
    <w:p w:rsidR="00D639F8" w:rsidRPr="003C2001" w:rsidRDefault="00D639F8" w:rsidP="003C2001">
      <w:pPr>
        <w:pStyle w:val="BodyText"/>
        <w:rPr>
          <w:sz w:val="20"/>
          <w:szCs w:val="20"/>
        </w:rPr>
      </w:pPr>
    </w:p>
    <w:p w:rsidR="00D639F8" w:rsidRPr="003C2001" w:rsidRDefault="00D639F8" w:rsidP="003C2001">
      <w:pPr>
        <w:pStyle w:val="BodyText"/>
        <w:rPr>
          <w:sz w:val="20"/>
          <w:szCs w:val="20"/>
        </w:rPr>
      </w:pPr>
    </w:p>
    <w:p w:rsidR="00D639F8" w:rsidRPr="003C2001" w:rsidRDefault="001B00A5" w:rsidP="003C2001">
      <w:pPr>
        <w:pStyle w:val="BodyText"/>
        <w:tabs>
          <w:tab w:val="left" w:pos="1220"/>
        </w:tabs>
        <w:ind w:left="1220" w:right="134" w:hanging="720"/>
        <w:rPr>
          <w:sz w:val="20"/>
          <w:szCs w:val="20"/>
        </w:rPr>
      </w:pPr>
      <w:r w:rsidRPr="003C2001">
        <w:rPr>
          <w:sz w:val="20"/>
          <w:szCs w:val="20"/>
        </w:rPr>
        <w:t>(d)</w:t>
      </w:r>
      <w:r w:rsidRPr="003C2001">
        <w:rPr>
          <w:sz w:val="20"/>
          <w:szCs w:val="20"/>
        </w:rPr>
        <w:tab/>
        <w:t>The last payments for the Vygieskraal residents were made in November 2021. The ability to pay SRD in cash as a response to disasters is now fully</w:t>
      </w:r>
      <w:r w:rsidRPr="003C2001">
        <w:rPr>
          <w:spacing w:val="-21"/>
          <w:sz w:val="20"/>
          <w:szCs w:val="20"/>
        </w:rPr>
        <w:t xml:space="preserve"> </w:t>
      </w:r>
      <w:r w:rsidRPr="003C2001">
        <w:rPr>
          <w:sz w:val="20"/>
          <w:szCs w:val="20"/>
        </w:rPr>
        <w:t>functional.</w:t>
      </w:r>
    </w:p>
    <w:p w:rsidR="00D639F8" w:rsidRPr="003C2001" w:rsidRDefault="00D639F8" w:rsidP="003C2001">
      <w:pPr>
        <w:pStyle w:val="BodyText"/>
        <w:ind w:left="5978"/>
        <w:rPr>
          <w:sz w:val="20"/>
          <w:szCs w:val="20"/>
        </w:rPr>
      </w:pPr>
    </w:p>
    <w:p w:rsidR="00D639F8" w:rsidRPr="003C2001" w:rsidRDefault="00D639F8" w:rsidP="003C2001">
      <w:pPr>
        <w:pStyle w:val="BodyText"/>
        <w:rPr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00"/>
        <w:gridCol w:w="1646"/>
        <w:gridCol w:w="2525"/>
        <w:gridCol w:w="1226"/>
        <w:gridCol w:w="1769"/>
        <w:gridCol w:w="1749"/>
        <w:gridCol w:w="1687"/>
        <w:gridCol w:w="1598"/>
        <w:gridCol w:w="2078"/>
      </w:tblGrid>
      <w:tr w:rsidR="00D639F8" w:rsidRPr="003C2001">
        <w:trPr>
          <w:trHeight w:val="415"/>
        </w:trPr>
        <w:tc>
          <w:tcPr>
            <w:tcW w:w="1500" w:type="dxa"/>
            <w:shd w:val="clear" w:color="auto" w:fill="8DB3E1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07"/>
              <w:rPr>
                <w:b/>
                <w:sz w:val="20"/>
                <w:szCs w:val="20"/>
              </w:rPr>
            </w:pPr>
            <w:r w:rsidRPr="003C2001">
              <w:rPr>
                <w:b/>
                <w:sz w:val="20"/>
                <w:szCs w:val="20"/>
              </w:rPr>
              <w:lastRenderedPageBreak/>
              <w:t>DISTRICT</w:t>
            </w:r>
          </w:p>
        </w:tc>
        <w:tc>
          <w:tcPr>
            <w:tcW w:w="1646" w:type="dxa"/>
            <w:shd w:val="clear" w:color="auto" w:fill="8DB3E1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3C2001">
              <w:rPr>
                <w:b/>
                <w:sz w:val="20"/>
                <w:szCs w:val="20"/>
              </w:rPr>
              <w:t>LOCAL OFFICE</w:t>
            </w:r>
          </w:p>
        </w:tc>
        <w:tc>
          <w:tcPr>
            <w:tcW w:w="2525" w:type="dxa"/>
            <w:shd w:val="clear" w:color="auto" w:fill="8DB3E1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3C2001">
              <w:rPr>
                <w:b/>
                <w:sz w:val="20"/>
                <w:szCs w:val="20"/>
              </w:rPr>
              <w:t>DISASTER INCIDENCE</w:t>
            </w:r>
          </w:p>
        </w:tc>
        <w:tc>
          <w:tcPr>
            <w:tcW w:w="1226" w:type="dxa"/>
            <w:shd w:val="clear" w:color="auto" w:fill="8DB3E1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09"/>
              <w:rPr>
                <w:b/>
                <w:sz w:val="20"/>
                <w:szCs w:val="20"/>
              </w:rPr>
            </w:pPr>
            <w:r w:rsidRPr="003C2001">
              <w:rPr>
                <w:b/>
                <w:sz w:val="20"/>
                <w:szCs w:val="20"/>
              </w:rPr>
              <w:t>Incident</w:t>
            </w:r>
          </w:p>
          <w:p w:rsidR="00D639F8" w:rsidRPr="003C2001" w:rsidRDefault="001B00A5" w:rsidP="003C2001">
            <w:pPr>
              <w:pStyle w:val="TableParagraph"/>
              <w:spacing w:line="240" w:lineRule="auto"/>
              <w:ind w:left="109"/>
              <w:rPr>
                <w:b/>
                <w:sz w:val="20"/>
                <w:szCs w:val="20"/>
              </w:rPr>
            </w:pPr>
            <w:r w:rsidRPr="003C2001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769" w:type="dxa"/>
            <w:shd w:val="clear" w:color="auto" w:fill="8DB3E1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09"/>
              <w:rPr>
                <w:b/>
                <w:sz w:val="20"/>
                <w:szCs w:val="20"/>
              </w:rPr>
            </w:pPr>
            <w:r w:rsidRPr="003C2001">
              <w:rPr>
                <w:b/>
                <w:sz w:val="20"/>
                <w:szCs w:val="20"/>
              </w:rPr>
              <w:t>DATE OF AN</w:t>
            </w:r>
          </w:p>
          <w:p w:rsidR="00D639F8" w:rsidRPr="003C2001" w:rsidRDefault="001B00A5" w:rsidP="003C2001">
            <w:pPr>
              <w:pStyle w:val="TableParagraph"/>
              <w:spacing w:line="240" w:lineRule="auto"/>
              <w:ind w:left="109"/>
              <w:rPr>
                <w:b/>
                <w:sz w:val="20"/>
                <w:szCs w:val="20"/>
              </w:rPr>
            </w:pPr>
            <w:r w:rsidRPr="003C2001">
              <w:rPr>
                <w:b/>
                <w:sz w:val="20"/>
                <w:szCs w:val="20"/>
              </w:rPr>
              <w:t>INCIDENT</w:t>
            </w:r>
          </w:p>
        </w:tc>
        <w:tc>
          <w:tcPr>
            <w:tcW w:w="1749" w:type="dxa"/>
            <w:shd w:val="clear" w:color="auto" w:fill="8DB3E1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09"/>
              <w:rPr>
                <w:b/>
                <w:sz w:val="20"/>
                <w:szCs w:val="20"/>
              </w:rPr>
            </w:pPr>
            <w:r w:rsidRPr="003C2001">
              <w:rPr>
                <w:b/>
                <w:sz w:val="20"/>
                <w:szCs w:val="20"/>
              </w:rPr>
              <w:t>TOTAL NUMBER</w:t>
            </w:r>
          </w:p>
          <w:p w:rsidR="00D639F8" w:rsidRPr="003C2001" w:rsidRDefault="001B00A5" w:rsidP="003C2001">
            <w:pPr>
              <w:pStyle w:val="TableParagraph"/>
              <w:spacing w:line="240" w:lineRule="auto"/>
              <w:ind w:left="109"/>
              <w:rPr>
                <w:b/>
                <w:sz w:val="20"/>
                <w:szCs w:val="20"/>
              </w:rPr>
            </w:pPr>
            <w:r w:rsidRPr="003C2001">
              <w:rPr>
                <w:b/>
                <w:sz w:val="20"/>
                <w:szCs w:val="20"/>
              </w:rPr>
              <w:t>AFFECTED</w:t>
            </w:r>
          </w:p>
        </w:tc>
        <w:tc>
          <w:tcPr>
            <w:tcW w:w="1687" w:type="dxa"/>
            <w:shd w:val="clear" w:color="auto" w:fill="8DB3E1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10"/>
              <w:rPr>
                <w:b/>
                <w:sz w:val="20"/>
                <w:szCs w:val="20"/>
              </w:rPr>
            </w:pPr>
            <w:r w:rsidRPr="003C2001">
              <w:rPr>
                <w:b/>
                <w:sz w:val="20"/>
                <w:szCs w:val="20"/>
              </w:rPr>
              <w:t>APPROVED</w:t>
            </w:r>
          </w:p>
          <w:p w:rsidR="00D639F8" w:rsidRPr="003C2001" w:rsidRDefault="001B00A5" w:rsidP="003C2001">
            <w:pPr>
              <w:pStyle w:val="TableParagraph"/>
              <w:spacing w:line="240" w:lineRule="auto"/>
              <w:ind w:left="110"/>
              <w:rPr>
                <w:b/>
                <w:sz w:val="20"/>
                <w:szCs w:val="20"/>
              </w:rPr>
            </w:pPr>
            <w:r w:rsidRPr="003C2001">
              <w:rPr>
                <w:b/>
                <w:sz w:val="20"/>
                <w:szCs w:val="20"/>
              </w:rPr>
              <w:t>APPLICATIONS</w:t>
            </w:r>
          </w:p>
        </w:tc>
        <w:tc>
          <w:tcPr>
            <w:tcW w:w="1598" w:type="dxa"/>
            <w:shd w:val="clear" w:color="auto" w:fill="8DB3E1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3C2001">
              <w:rPr>
                <w:b/>
                <w:sz w:val="20"/>
                <w:szCs w:val="20"/>
              </w:rPr>
              <w:t>TOTAL PAID</w:t>
            </w:r>
          </w:p>
          <w:p w:rsidR="00D639F8" w:rsidRPr="003C2001" w:rsidRDefault="001B00A5" w:rsidP="003C2001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3C2001">
              <w:rPr>
                <w:b/>
                <w:sz w:val="20"/>
                <w:szCs w:val="20"/>
              </w:rPr>
              <w:t>OUT</w:t>
            </w:r>
          </w:p>
        </w:tc>
        <w:tc>
          <w:tcPr>
            <w:tcW w:w="2078" w:type="dxa"/>
            <w:shd w:val="clear" w:color="auto" w:fill="8DB3E1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11"/>
              <w:rPr>
                <w:b/>
                <w:sz w:val="20"/>
                <w:szCs w:val="20"/>
              </w:rPr>
            </w:pPr>
            <w:r w:rsidRPr="003C2001">
              <w:rPr>
                <w:b/>
                <w:sz w:val="20"/>
                <w:szCs w:val="20"/>
              </w:rPr>
              <w:t>DID NOT</w:t>
            </w:r>
          </w:p>
          <w:p w:rsidR="00D639F8" w:rsidRPr="003C2001" w:rsidRDefault="001B00A5" w:rsidP="003C2001">
            <w:pPr>
              <w:pStyle w:val="TableParagraph"/>
              <w:spacing w:line="240" w:lineRule="auto"/>
              <w:ind w:left="111"/>
              <w:rPr>
                <w:b/>
                <w:sz w:val="20"/>
                <w:szCs w:val="20"/>
              </w:rPr>
            </w:pPr>
            <w:r w:rsidRPr="003C2001">
              <w:rPr>
                <w:b/>
                <w:sz w:val="20"/>
                <w:szCs w:val="20"/>
              </w:rPr>
              <w:t>COLLECT/REJECTED</w:t>
            </w:r>
          </w:p>
        </w:tc>
      </w:tr>
      <w:tr w:rsidR="00D639F8" w:rsidRPr="003C2001">
        <w:trPr>
          <w:trHeight w:val="249"/>
        </w:trPr>
        <w:tc>
          <w:tcPr>
            <w:tcW w:w="1500" w:type="dxa"/>
            <w:vMerge w:val="restart"/>
          </w:tcPr>
          <w:p w:rsidR="00D639F8" w:rsidRPr="003C2001" w:rsidRDefault="00D639F8" w:rsidP="003C2001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:rsidR="00D639F8" w:rsidRPr="003C2001" w:rsidRDefault="001B00A5" w:rsidP="003C2001">
            <w:pPr>
              <w:pStyle w:val="TableParagraph"/>
              <w:spacing w:line="240" w:lineRule="auto"/>
              <w:ind w:left="107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Metro 1</w:t>
            </w:r>
          </w:p>
        </w:tc>
        <w:tc>
          <w:tcPr>
            <w:tcW w:w="1646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Athlone</w:t>
            </w:r>
          </w:p>
        </w:tc>
        <w:tc>
          <w:tcPr>
            <w:tcW w:w="2525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Fire - Vygieskraal</w:t>
            </w:r>
          </w:p>
        </w:tc>
        <w:tc>
          <w:tcPr>
            <w:tcW w:w="1226" w:type="dxa"/>
          </w:tcPr>
          <w:p w:rsidR="00D639F8" w:rsidRPr="003C2001" w:rsidRDefault="00D639F8" w:rsidP="003C2001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21/10/2019</w:t>
            </w:r>
          </w:p>
        </w:tc>
        <w:tc>
          <w:tcPr>
            <w:tcW w:w="1749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654" w:right="643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143</w:t>
            </w:r>
          </w:p>
        </w:tc>
        <w:tc>
          <w:tcPr>
            <w:tcW w:w="1687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117</w:t>
            </w:r>
          </w:p>
        </w:tc>
        <w:tc>
          <w:tcPr>
            <w:tcW w:w="1598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117</w:t>
            </w:r>
          </w:p>
        </w:tc>
        <w:tc>
          <w:tcPr>
            <w:tcW w:w="2078" w:type="dxa"/>
          </w:tcPr>
          <w:p w:rsidR="00D639F8" w:rsidRPr="003C2001" w:rsidRDefault="00D639F8" w:rsidP="003C2001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D639F8" w:rsidRPr="003C2001">
        <w:trPr>
          <w:trHeight w:val="206"/>
        </w:trPr>
        <w:tc>
          <w:tcPr>
            <w:tcW w:w="1500" w:type="dxa"/>
            <w:vMerge/>
            <w:tcBorders>
              <w:top w:val="nil"/>
            </w:tcBorders>
          </w:tcPr>
          <w:p w:rsidR="00D639F8" w:rsidRPr="003C2001" w:rsidRDefault="00D639F8" w:rsidP="003C2001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Bellville</w:t>
            </w:r>
          </w:p>
        </w:tc>
        <w:tc>
          <w:tcPr>
            <w:tcW w:w="2525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Fire - Delft</w:t>
            </w:r>
          </w:p>
        </w:tc>
        <w:tc>
          <w:tcPr>
            <w:tcW w:w="1226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344" w:right="330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15885</w:t>
            </w:r>
          </w:p>
        </w:tc>
        <w:tc>
          <w:tcPr>
            <w:tcW w:w="1769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11/10/2020</w:t>
            </w:r>
          </w:p>
        </w:tc>
        <w:tc>
          <w:tcPr>
            <w:tcW w:w="1749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654" w:right="643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28</w:t>
            </w:r>
          </w:p>
        </w:tc>
        <w:tc>
          <w:tcPr>
            <w:tcW w:w="1687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28</w:t>
            </w:r>
          </w:p>
        </w:tc>
        <w:tc>
          <w:tcPr>
            <w:tcW w:w="1598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28</w:t>
            </w:r>
          </w:p>
        </w:tc>
        <w:tc>
          <w:tcPr>
            <w:tcW w:w="2078" w:type="dxa"/>
          </w:tcPr>
          <w:p w:rsidR="00D639F8" w:rsidRPr="003C2001" w:rsidRDefault="00D639F8" w:rsidP="003C2001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D639F8" w:rsidRPr="003C2001">
        <w:trPr>
          <w:trHeight w:val="208"/>
        </w:trPr>
        <w:tc>
          <w:tcPr>
            <w:tcW w:w="1500" w:type="dxa"/>
            <w:vMerge/>
            <w:tcBorders>
              <w:top w:val="nil"/>
            </w:tcBorders>
          </w:tcPr>
          <w:p w:rsidR="00D639F8" w:rsidRPr="003C2001" w:rsidRDefault="00D639F8" w:rsidP="003C2001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Khayelitsha</w:t>
            </w:r>
          </w:p>
        </w:tc>
        <w:tc>
          <w:tcPr>
            <w:tcW w:w="2525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Fire - Taiwan</w:t>
            </w:r>
          </w:p>
        </w:tc>
        <w:tc>
          <w:tcPr>
            <w:tcW w:w="1226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344" w:right="330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16977</w:t>
            </w:r>
          </w:p>
        </w:tc>
        <w:tc>
          <w:tcPr>
            <w:tcW w:w="1769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01/01/2021</w:t>
            </w:r>
          </w:p>
        </w:tc>
        <w:tc>
          <w:tcPr>
            <w:tcW w:w="1749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654" w:right="643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310</w:t>
            </w:r>
          </w:p>
        </w:tc>
        <w:tc>
          <w:tcPr>
            <w:tcW w:w="1687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200</w:t>
            </w:r>
          </w:p>
        </w:tc>
        <w:tc>
          <w:tcPr>
            <w:tcW w:w="1598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200</w:t>
            </w:r>
          </w:p>
        </w:tc>
        <w:tc>
          <w:tcPr>
            <w:tcW w:w="2078" w:type="dxa"/>
          </w:tcPr>
          <w:p w:rsidR="00D639F8" w:rsidRPr="003C2001" w:rsidRDefault="00D639F8" w:rsidP="003C2001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D639F8" w:rsidRPr="003C2001">
        <w:trPr>
          <w:trHeight w:val="621"/>
        </w:trPr>
        <w:tc>
          <w:tcPr>
            <w:tcW w:w="1500" w:type="dxa"/>
            <w:vMerge/>
            <w:tcBorders>
              <w:top w:val="nil"/>
            </w:tcBorders>
          </w:tcPr>
          <w:p w:rsidR="00D639F8" w:rsidRPr="003C2001" w:rsidRDefault="00D639F8" w:rsidP="003C2001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Wynberg</w:t>
            </w:r>
          </w:p>
        </w:tc>
        <w:tc>
          <w:tcPr>
            <w:tcW w:w="2525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610" w:right="684" w:hanging="502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Fire – Masiphumelele Hout Bay Tokai</w:t>
            </w:r>
          </w:p>
        </w:tc>
        <w:tc>
          <w:tcPr>
            <w:tcW w:w="1226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363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16818</w:t>
            </w:r>
          </w:p>
          <w:p w:rsidR="00D639F8" w:rsidRPr="003C2001" w:rsidRDefault="001B00A5" w:rsidP="003C2001">
            <w:pPr>
              <w:pStyle w:val="TableParagraph"/>
              <w:spacing w:line="240" w:lineRule="auto"/>
              <w:ind w:left="363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15409</w:t>
            </w:r>
          </w:p>
          <w:p w:rsidR="00D639F8" w:rsidRPr="003C2001" w:rsidRDefault="001B00A5" w:rsidP="003C2001">
            <w:pPr>
              <w:pStyle w:val="TableParagraph"/>
              <w:spacing w:line="240" w:lineRule="auto"/>
              <w:ind w:left="363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15378</w:t>
            </w:r>
          </w:p>
        </w:tc>
        <w:tc>
          <w:tcPr>
            <w:tcW w:w="1769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17/12/2020</w:t>
            </w:r>
          </w:p>
          <w:p w:rsidR="00D639F8" w:rsidRPr="003C2001" w:rsidRDefault="001B00A5" w:rsidP="003C2001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06/09/2020</w:t>
            </w:r>
          </w:p>
          <w:p w:rsidR="00D639F8" w:rsidRPr="003C2001" w:rsidRDefault="001B00A5" w:rsidP="003C2001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03/09/2020</w:t>
            </w:r>
          </w:p>
        </w:tc>
        <w:tc>
          <w:tcPr>
            <w:tcW w:w="1749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654" w:right="643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2200</w:t>
            </w:r>
          </w:p>
          <w:p w:rsidR="00D639F8" w:rsidRPr="003C2001" w:rsidRDefault="001B00A5" w:rsidP="003C2001">
            <w:pPr>
              <w:pStyle w:val="TableParagraph"/>
              <w:spacing w:line="240" w:lineRule="auto"/>
              <w:ind w:left="654" w:right="643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115</w:t>
            </w:r>
          </w:p>
          <w:p w:rsidR="00D639F8" w:rsidRPr="003C2001" w:rsidRDefault="001B00A5" w:rsidP="003C2001">
            <w:pPr>
              <w:pStyle w:val="TableParagraph"/>
              <w:spacing w:line="240" w:lineRule="auto"/>
              <w:ind w:left="654" w:right="643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37</w:t>
            </w:r>
          </w:p>
        </w:tc>
        <w:tc>
          <w:tcPr>
            <w:tcW w:w="1687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682</w:t>
            </w:r>
          </w:p>
          <w:p w:rsidR="00D639F8" w:rsidRPr="003C2001" w:rsidRDefault="001B00A5" w:rsidP="003C2001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115</w:t>
            </w:r>
          </w:p>
          <w:p w:rsidR="00D639F8" w:rsidRPr="003C2001" w:rsidRDefault="001B00A5" w:rsidP="003C2001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37</w:t>
            </w:r>
          </w:p>
        </w:tc>
        <w:tc>
          <w:tcPr>
            <w:tcW w:w="1598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682 (bank)</w:t>
            </w:r>
          </w:p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115</w:t>
            </w:r>
          </w:p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2078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11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148 rejected</w:t>
            </w:r>
          </w:p>
          <w:p w:rsidR="00D639F8" w:rsidRPr="003C2001" w:rsidRDefault="001B00A5" w:rsidP="003C2001">
            <w:pPr>
              <w:pStyle w:val="TableParagraph"/>
              <w:spacing w:line="240" w:lineRule="auto"/>
              <w:ind w:left="111"/>
              <w:rPr>
                <w:sz w:val="20"/>
                <w:szCs w:val="20"/>
              </w:rPr>
            </w:pPr>
            <w:r w:rsidRPr="003C2001">
              <w:rPr>
                <w:w w:val="99"/>
                <w:sz w:val="20"/>
                <w:szCs w:val="20"/>
              </w:rPr>
              <w:t>0</w:t>
            </w:r>
          </w:p>
          <w:p w:rsidR="00D639F8" w:rsidRPr="003C2001" w:rsidRDefault="001B00A5" w:rsidP="003C2001">
            <w:pPr>
              <w:pStyle w:val="TableParagraph"/>
              <w:spacing w:line="240" w:lineRule="auto"/>
              <w:ind w:left="111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28 did not collect</w:t>
            </w:r>
          </w:p>
        </w:tc>
      </w:tr>
      <w:tr w:rsidR="00D639F8" w:rsidRPr="003C2001">
        <w:trPr>
          <w:trHeight w:val="205"/>
        </w:trPr>
        <w:tc>
          <w:tcPr>
            <w:tcW w:w="1500" w:type="dxa"/>
            <w:vMerge w:val="restart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07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Metro 2</w:t>
            </w:r>
          </w:p>
        </w:tc>
        <w:tc>
          <w:tcPr>
            <w:tcW w:w="1646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Cape Town</w:t>
            </w:r>
          </w:p>
        </w:tc>
        <w:tc>
          <w:tcPr>
            <w:tcW w:w="2525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Fire – Du Noon</w:t>
            </w:r>
          </w:p>
        </w:tc>
        <w:tc>
          <w:tcPr>
            <w:tcW w:w="1226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344" w:right="330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16376</w:t>
            </w:r>
          </w:p>
        </w:tc>
        <w:tc>
          <w:tcPr>
            <w:tcW w:w="1769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14/11/2020</w:t>
            </w:r>
          </w:p>
        </w:tc>
        <w:tc>
          <w:tcPr>
            <w:tcW w:w="1749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654" w:right="643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13</w:t>
            </w:r>
          </w:p>
        </w:tc>
        <w:tc>
          <w:tcPr>
            <w:tcW w:w="1687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13</w:t>
            </w:r>
          </w:p>
        </w:tc>
        <w:tc>
          <w:tcPr>
            <w:tcW w:w="1598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13</w:t>
            </w:r>
          </w:p>
        </w:tc>
        <w:tc>
          <w:tcPr>
            <w:tcW w:w="2078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11"/>
              <w:rPr>
                <w:sz w:val="20"/>
                <w:szCs w:val="20"/>
              </w:rPr>
            </w:pPr>
            <w:r w:rsidRPr="003C2001">
              <w:rPr>
                <w:w w:val="99"/>
                <w:sz w:val="20"/>
                <w:szCs w:val="20"/>
              </w:rPr>
              <w:t>0</w:t>
            </w:r>
          </w:p>
        </w:tc>
      </w:tr>
      <w:tr w:rsidR="00D639F8" w:rsidRPr="003C2001">
        <w:trPr>
          <w:trHeight w:val="208"/>
        </w:trPr>
        <w:tc>
          <w:tcPr>
            <w:tcW w:w="1500" w:type="dxa"/>
            <w:vMerge/>
            <w:tcBorders>
              <w:top w:val="nil"/>
            </w:tcBorders>
          </w:tcPr>
          <w:p w:rsidR="00D639F8" w:rsidRPr="003C2001" w:rsidRDefault="00D639F8" w:rsidP="003C2001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Eerste River</w:t>
            </w:r>
          </w:p>
        </w:tc>
        <w:tc>
          <w:tcPr>
            <w:tcW w:w="2525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Fire - Lwandle</w:t>
            </w:r>
          </w:p>
        </w:tc>
        <w:tc>
          <w:tcPr>
            <w:tcW w:w="1226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344" w:right="330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16775</w:t>
            </w:r>
          </w:p>
        </w:tc>
        <w:tc>
          <w:tcPr>
            <w:tcW w:w="1769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10/12/2020</w:t>
            </w:r>
          </w:p>
        </w:tc>
        <w:tc>
          <w:tcPr>
            <w:tcW w:w="1749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654" w:right="643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31</w:t>
            </w:r>
          </w:p>
        </w:tc>
        <w:tc>
          <w:tcPr>
            <w:tcW w:w="1687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31</w:t>
            </w:r>
          </w:p>
        </w:tc>
        <w:tc>
          <w:tcPr>
            <w:tcW w:w="1598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31</w:t>
            </w:r>
          </w:p>
        </w:tc>
        <w:tc>
          <w:tcPr>
            <w:tcW w:w="2078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11"/>
              <w:rPr>
                <w:sz w:val="20"/>
                <w:szCs w:val="20"/>
              </w:rPr>
            </w:pPr>
            <w:r w:rsidRPr="003C2001">
              <w:rPr>
                <w:w w:val="99"/>
                <w:sz w:val="20"/>
                <w:szCs w:val="20"/>
              </w:rPr>
              <w:t>0</w:t>
            </w:r>
          </w:p>
        </w:tc>
      </w:tr>
      <w:tr w:rsidR="00D639F8" w:rsidRPr="003C2001">
        <w:trPr>
          <w:trHeight w:val="205"/>
        </w:trPr>
        <w:tc>
          <w:tcPr>
            <w:tcW w:w="1500" w:type="dxa"/>
            <w:vMerge/>
            <w:tcBorders>
              <w:top w:val="nil"/>
            </w:tcBorders>
          </w:tcPr>
          <w:p w:rsidR="00D639F8" w:rsidRPr="003C2001" w:rsidRDefault="00D639F8" w:rsidP="003C2001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Gugulethu</w:t>
            </w:r>
          </w:p>
        </w:tc>
        <w:tc>
          <w:tcPr>
            <w:tcW w:w="2525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Fire- Europe</w:t>
            </w:r>
          </w:p>
        </w:tc>
        <w:tc>
          <w:tcPr>
            <w:tcW w:w="1226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344" w:right="330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13648</w:t>
            </w:r>
          </w:p>
        </w:tc>
        <w:tc>
          <w:tcPr>
            <w:tcW w:w="1769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18/03/2020</w:t>
            </w:r>
          </w:p>
        </w:tc>
        <w:tc>
          <w:tcPr>
            <w:tcW w:w="1749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654" w:right="643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24</w:t>
            </w:r>
          </w:p>
        </w:tc>
        <w:tc>
          <w:tcPr>
            <w:tcW w:w="1687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24</w:t>
            </w:r>
          </w:p>
        </w:tc>
        <w:tc>
          <w:tcPr>
            <w:tcW w:w="1598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24</w:t>
            </w:r>
          </w:p>
        </w:tc>
        <w:tc>
          <w:tcPr>
            <w:tcW w:w="2078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11"/>
              <w:rPr>
                <w:sz w:val="20"/>
                <w:szCs w:val="20"/>
              </w:rPr>
            </w:pPr>
            <w:r w:rsidRPr="003C2001">
              <w:rPr>
                <w:w w:val="99"/>
                <w:sz w:val="20"/>
                <w:szCs w:val="20"/>
              </w:rPr>
              <w:t>0</w:t>
            </w:r>
          </w:p>
        </w:tc>
      </w:tr>
      <w:tr w:rsidR="00D639F8" w:rsidRPr="003C2001">
        <w:trPr>
          <w:trHeight w:val="206"/>
        </w:trPr>
        <w:tc>
          <w:tcPr>
            <w:tcW w:w="1500" w:type="dxa"/>
            <w:vMerge/>
            <w:tcBorders>
              <w:top w:val="nil"/>
            </w:tcBorders>
          </w:tcPr>
          <w:p w:rsidR="00D639F8" w:rsidRPr="003C2001" w:rsidRDefault="00D639F8" w:rsidP="003C2001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Mitchell’s Plain</w:t>
            </w:r>
          </w:p>
        </w:tc>
        <w:tc>
          <w:tcPr>
            <w:tcW w:w="2525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Fire – Various incidents</w:t>
            </w:r>
          </w:p>
        </w:tc>
        <w:tc>
          <w:tcPr>
            <w:tcW w:w="1226" w:type="dxa"/>
          </w:tcPr>
          <w:p w:rsidR="00D639F8" w:rsidRPr="003C2001" w:rsidRDefault="00D639F8" w:rsidP="003C2001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Various dates</w:t>
            </w:r>
          </w:p>
        </w:tc>
        <w:tc>
          <w:tcPr>
            <w:tcW w:w="1749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654" w:right="643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58</w:t>
            </w:r>
          </w:p>
        </w:tc>
        <w:tc>
          <w:tcPr>
            <w:tcW w:w="1687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58</w:t>
            </w:r>
          </w:p>
        </w:tc>
        <w:tc>
          <w:tcPr>
            <w:tcW w:w="1598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58</w:t>
            </w:r>
          </w:p>
        </w:tc>
        <w:tc>
          <w:tcPr>
            <w:tcW w:w="2078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11"/>
              <w:rPr>
                <w:sz w:val="20"/>
                <w:szCs w:val="20"/>
              </w:rPr>
            </w:pPr>
            <w:r w:rsidRPr="003C2001">
              <w:rPr>
                <w:w w:val="99"/>
                <w:sz w:val="20"/>
                <w:szCs w:val="20"/>
              </w:rPr>
              <w:t>0</w:t>
            </w:r>
          </w:p>
        </w:tc>
      </w:tr>
      <w:tr w:rsidR="00D639F8" w:rsidRPr="003C2001">
        <w:trPr>
          <w:trHeight w:val="208"/>
        </w:trPr>
        <w:tc>
          <w:tcPr>
            <w:tcW w:w="1500" w:type="dxa"/>
            <w:vMerge w:val="restart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07" w:right="612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Boland Overberg</w:t>
            </w:r>
          </w:p>
        </w:tc>
        <w:tc>
          <w:tcPr>
            <w:tcW w:w="1646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Caledon</w:t>
            </w:r>
          </w:p>
        </w:tc>
        <w:tc>
          <w:tcPr>
            <w:tcW w:w="2525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none</w:t>
            </w:r>
          </w:p>
        </w:tc>
        <w:tc>
          <w:tcPr>
            <w:tcW w:w="1226" w:type="dxa"/>
          </w:tcPr>
          <w:p w:rsidR="00D639F8" w:rsidRPr="003C2001" w:rsidRDefault="00D639F8" w:rsidP="003C2001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D639F8" w:rsidRPr="003C2001" w:rsidRDefault="00D639F8" w:rsidP="003C2001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0"/>
              <w:rPr>
                <w:sz w:val="20"/>
                <w:szCs w:val="20"/>
              </w:rPr>
            </w:pPr>
            <w:r w:rsidRPr="003C2001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687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r w:rsidRPr="003C2001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598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2078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11"/>
              <w:rPr>
                <w:sz w:val="20"/>
                <w:szCs w:val="20"/>
              </w:rPr>
            </w:pPr>
            <w:r w:rsidRPr="003C2001">
              <w:rPr>
                <w:w w:val="99"/>
                <w:sz w:val="20"/>
                <w:szCs w:val="20"/>
              </w:rPr>
              <w:t>0</w:t>
            </w:r>
          </w:p>
        </w:tc>
      </w:tr>
      <w:tr w:rsidR="00D639F8" w:rsidRPr="003C2001">
        <w:trPr>
          <w:trHeight w:val="206"/>
        </w:trPr>
        <w:tc>
          <w:tcPr>
            <w:tcW w:w="1500" w:type="dxa"/>
            <w:vMerge/>
            <w:tcBorders>
              <w:top w:val="nil"/>
            </w:tcBorders>
          </w:tcPr>
          <w:p w:rsidR="00D639F8" w:rsidRPr="003C2001" w:rsidRDefault="00D639F8" w:rsidP="003C2001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Paarl</w:t>
            </w:r>
          </w:p>
        </w:tc>
        <w:tc>
          <w:tcPr>
            <w:tcW w:w="2525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Fire - Mbekweni</w:t>
            </w:r>
          </w:p>
        </w:tc>
        <w:tc>
          <w:tcPr>
            <w:tcW w:w="1226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343" w:right="330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None</w:t>
            </w:r>
          </w:p>
        </w:tc>
        <w:tc>
          <w:tcPr>
            <w:tcW w:w="1769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28/02/2020</w:t>
            </w:r>
          </w:p>
        </w:tc>
        <w:tc>
          <w:tcPr>
            <w:tcW w:w="1749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654" w:right="643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32</w:t>
            </w:r>
          </w:p>
        </w:tc>
        <w:tc>
          <w:tcPr>
            <w:tcW w:w="1687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32</w:t>
            </w:r>
          </w:p>
        </w:tc>
        <w:tc>
          <w:tcPr>
            <w:tcW w:w="1598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32</w:t>
            </w:r>
          </w:p>
        </w:tc>
        <w:tc>
          <w:tcPr>
            <w:tcW w:w="2078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11"/>
              <w:rPr>
                <w:sz w:val="20"/>
                <w:szCs w:val="20"/>
              </w:rPr>
            </w:pPr>
            <w:r w:rsidRPr="003C2001">
              <w:rPr>
                <w:w w:val="99"/>
                <w:sz w:val="20"/>
                <w:szCs w:val="20"/>
              </w:rPr>
              <w:t>0</w:t>
            </w:r>
          </w:p>
        </w:tc>
      </w:tr>
      <w:tr w:rsidR="00D639F8" w:rsidRPr="003C2001">
        <w:trPr>
          <w:trHeight w:val="208"/>
        </w:trPr>
        <w:tc>
          <w:tcPr>
            <w:tcW w:w="1500" w:type="dxa"/>
            <w:vMerge/>
            <w:tcBorders>
              <w:top w:val="nil"/>
            </w:tcBorders>
          </w:tcPr>
          <w:p w:rsidR="00D639F8" w:rsidRPr="003C2001" w:rsidRDefault="00D639F8" w:rsidP="003C2001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Worcester</w:t>
            </w:r>
          </w:p>
        </w:tc>
        <w:tc>
          <w:tcPr>
            <w:tcW w:w="2525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Fire - Worcester</w:t>
            </w:r>
          </w:p>
        </w:tc>
        <w:tc>
          <w:tcPr>
            <w:tcW w:w="1226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343" w:right="330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None</w:t>
            </w:r>
          </w:p>
        </w:tc>
        <w:tc>
          <w:tcPr>
            <w:tcW w:w="1769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Various dates</w:t>
            </w:r>
          </w:p>
        </w:tc>
        <w:tc>
          <w:tcPr>
            <w:tcW w:w="1749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654" w:right="643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69</w:t>
            </w:r>
          </w:p>
        </w:tc>
        <w:tc>
          <w:tcPr>
            <w:tcW w:w="1687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69</w:t>
            </w:r>
          </w:p>
        </w:tc>
        <w:tc>
          <w:tcPr>
            <w:tcW w:w="1598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69</w:t>
            </w:r>
          </w:p>
        </w:tc>
        <w:tc>
          <w:tcPr>
            <w:tcW w:w="2078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11"/>
              <w:rPr>
                <w:sz w:val="20"/>
                <w:szCs w:val="20"/>
              </w:rPr>
            </w:pPr>
            <w:r w:rsidRPr="003C2001">
              <w:rPr>
                <w:w w:val="99"/>
                <w:sz w:val="20"/>
                <w:szCs w:val="20"/>
              </w:rPr>
              <w:t>0</w:t>
            </w:r>
          </w:p>
        </w:tc>
      </w:tr>
      <w:tr w:rsidR="00D639F8" w:rsidRPr="003C2001">
        <w:trPr>
          <w:trHeight w:val="412"/>
        </w:trPr>
        <w:tc>
          <w:tcPr>
            <w:tcW w:w="1500" w:type="dxa"/>
            <w:vMerge w:val="restart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07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West Coast</w:t>
            </w:r>
          </w:p>
        </w:tc>
        <w:tc>
          <w:tcPr>
            <w:tcW w:w="1646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Vredenburg</w:t>
            </w:r>
          </w:p>
        </w:tc>
        <w:tc>
          <w:tcPr>
            <w:tcW w:w="2525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Fire – Atlantis and</w:t>
            </w:r>
          </w:p>
          <w:p w:rsidR="00D639F8" w:rsidRPr="003C2001" w:rsidRDefault="001B00A5" w:rsidP="003C2001">
            <w:pPr>
              <w:pStyle w:val="TableParagraph"/>
              <w:spacing w:line="240" w:lineRule="auto"/>
              <w:ind w:left="610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Piketberg</w:t>
            </w:r>
          </w:p>
        </w:tc>
        <w:tc>
          <w:tcPr>
            <w:tcW w:w="1226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343" w:right="330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None</w:t>
            </w:r>
          </w:p>
        </w:tc>
        <w:tc>
          <w:tcPr>
            <w:tcW w:w="1769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20/12/2020</w:t>
            </w:r>
          </w:p>
          <w:p w:rsidR="00D639F8" w:rsidRPr="003C2001" w:rsidRDefault="001B00A5" w:rsidP="003C2001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08/01/2021</w:t>
            </w:r>
          </w:p>
        </w:tc>
        <w:tc>
          <w:tcPr>
            <w:tcW w:w="1749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654" w:right="643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15</w:t>
            </w:r>
          </w:p>
        </w:tc>
        <w:tc>
          <w:tcPr>
            <w:tcW w:w="1687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15</w:t>
            </w:r>
          </w:p>
        </w:tc>
        <w:tc>
          <w:tcPr>
            <w:tcW w:w="1598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15</w:t>
            </w:r>
          </w:p>
        </w:tc>
        <w:tc>
          <w:tcPr>
            <w:tcW w:w="2078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11"/>
              <w:rPr>
                <w:sz w:val="20"/>
                <w:szCs w:val="20"/>
              </w:rPr>
            </w:pPr>
            <w:r w:rsidRPr="003C2001">
              <w:rPr>
                <w:w w:val="99"/>
                <w:sz w:val="20"/>
                <w:szCs w:val="20"/>
              </w:rPr>
              <w:t>0</w:t>
            </w:r>
          </w:p>
        </w:tc>
      </w:tr>
      <w:tr w:rsidR="00D639F8" w:rsidRPr="003C2001">
        <w:trPr>
          <w:trHeight w:val="827"/>
        </w:trPr>
        <w:tc>
          <w:tcPr>
            <w:tcW w:w="1500" w:type="dxa"/>
            <w:vMerge/>
            <w:tcBorders>
              <w:top w:val="nil"/>
            </w:tcBorders>
          </w:tcPr>
          <w:p w:rsidR="00D639F8" w:rsidRPr="003C2001" w:rsidRDefault="00D639F8" w:rsidP="003C2001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Vredendal</w:t>
            </w:r>
          </w:p>
        </w:tc>
        <w:tc>
          <w:tcPr>
            <w:tcW w:w="2525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610" w:right="686" w:hanging="502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Small fire incidents in Lutzville,</w:t>
            </w:r>
          </w:p>
          <w:p w:rsidR="00D639F8" w:rsidRPr="003C2001" w:rsidRDefault="001B00A5" w:rsidP="003C2001">
            <w:pPr>
              <w:pStyle w:val="TableParagraph"/>
              <w:spacing w:line="240" w:lineRule="auto"/>
              <w:ind w:left="682" w:right="732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Clanwilliam &amp; Citrusdal</w:t>
            </w:r>
          </w:p>
        </w:tc>
        <w:tc>
          <w:tcPr>
            <w:tcW w:w="1226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343" w:right="330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None</w:t>
            </w:r>
          </w:p>
        </w:tc>
        <w:tc>
          <w:tcPr>
            <w:tcW w:w="1769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Various dates</w:t>
            </w:r>
          </w:p>
        </w:tc>
        <w:tc>
          <w:tcPr>
            <w:tcW w:w="1749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654" w:right="643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22</w:t>
            </w:r>
          </w:p>
        </w:tc>
        <w:tc>
          <w:tcPr>
            <w:tcW w:w="1687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22</w:t>
            </w:r>
          </w:p>
        </w:tc>
        <w:tc>
          <w:tcPr>
            <w:tcW w:w="1598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22</w:t>
            </w:r>
          </w:p>
        </w:tc>
        <w:tc>
          <w:tcPr>
            <w:tcW w:w="2078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11"/>
              <w:rPr>
                <w:sz w:val="20"/>
                <w:szCs w:val="20"/>
              </w:rPr>
            </w:pPr>
            <w:r w:rsidRPr="003C2001">
              <w:rPr>
                <w:w w:val="99"/>
                <w:sz w:val="20"/>
                <w:szCs w:val="20"/>
              </w:rPr>
              <w:t>0</w:t>
            </w:r>
          </w:p>
        </w:tc>
      </w:tr>
      <w:tr w:rsidR="00D639F8" w:rsidRPr="003C2001">
        <w:trPr>
          <w:trHeight w:val="825"/>
        </w:trPr>
        <w:tc>
          <w:tcPr>
            <w:tcW w:w="1500" w:type="dxa"/>
            <w:vMerge w:val="restart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07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Eden Karoo</w:t>
            </w:r>
          </w:p>
        </w:tc>
        <w:tc>
          <w:tcPr>
            <w:tcW w:w="1646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Beaufort West</w:t>
            </w:r>
          </w:p>
        </w:tc>
        <w:tc>
          <w:tcPr>
            <w:tcW w:w="2525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610" w:right="684" w:hanging="502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Small fire incidents in Laingsburg, Prince Albert &amp; Beaufort West</w:t>
            </w:r>
          </w:p>
        </w:tc>
        <w:tc>
          <w:tcPr>
            <w:tcW w:w="1226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343" w:right="330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None</w:t>
            </w:r>
          </w:p>
        </w:tc>
        <w:tc>
          <w:tcPr>
            <w:tcW w:w="1769" w:type="dxa"/>
          </w:tcPr>
          <w:p w:rsidR="00D639F8" w:rsidRPr="003C2001" w:rsidRDefault="00D639F8" w:rsidP="003C2001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:rsidR="00D639F8" w:rsidRPr="003C2001" w:rsidRDefault="001B00A5" w:rsidP="003C2001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24/06/2020</w:t>
            </w:r>
          </w:p>
          <w:p w:rsidR="00D639F8" w:rsidRPr="003C2001" w:rsidRDefault="001B00A5" w:rsidP="003C2001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04/07/2020</w:t>
            </w:r>
          </w:p>
          <w:p w:rsidR="00D639F8" w:rsidRPr="003C2001" w:rsidRDefault="001B00A5" w:rsidP="003C2001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04/07/2020</w:t>
            </w:r>
          </w:p>
        </w:tc>
        <w:tc>
          <w:tcPr>
            <w:tcW w:w="1749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654" w:right="643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10</w:t>
            </w:r>
          </w:p>
        </w:tc>
        <w:tc>
          <w:tcPr>
            <w:tcW w:w="1687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10</w:t>
            </w:r>
          </w:p>
        </w:tc>
        <w:tc>
          <w:tcPr>
            <w:tcW w:w="1598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10</w:t>
            </w:r>
          </w:p>
        </w:tc>
        <w:tc>
          <w:tcPr>
            <w:tcW w:w="2078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11"/>
              <w:rPr>
                <w:sz w:val="20"/>
                <w:szCs w:val="20"/>
              </w:rPr>
            </w:pPr>
            <w:r w:rsidRPr="003C2001">
              <w:rPr>
                <w:w w:val="99"/>
                <w:sz w:val="20"/>
                <w:szCs w:val="20"/>
              </w:rPr>
              <w:t>0</w:t>
            </w:r>
          </w:p>
        </w:tc>
      </w:tr>
      <w:tr w:rsidR="00D639F8" w:rsidRPr="003C2001">
        <w:trPr>
          <w:trHeight w:val="207"/>
        </w:trPr>
        <w:tc>
          <w:tcPr>
            <w:tcW w:w="1500" w:type="dxa"/>
            <w:vMerge/>
            <w:tcBorders>
              <w:top w:val="nil"/>
            </w:tcBorders>
          </w:tcPr>
          <w:p w:rsidR="00D639F8" w:rsidRPr="003C2001" w:rsidRDefault="00D639F8" w:rsidP="003C2001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Oudtshoorn</w:t>
            </w:r>
          </w:p>
        </w:tc>
        <w:tc>
          <w:tcPr>
            <w:tcW w:w="2525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Fire - Oudtshoorn</w:t>
            </w:r>
          </w:p>
        </w:tc>
        <w:tc>
          <w:tcPr>
            <w:tcW w:w="1226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343" w:right="330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None</w:t>
            </w:r>
          </w:p>
        </w:tc>
        <w:tc>
          <w:tcPr>
            <w:tcW w:w="1769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11/09/2020</w:t>
            </w:r>
          </w:p>
        </w:tc>
        <w:tc>
          <w:tcPr>
            <w:tcW w:w="1749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654" w:right="643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14</w:t>
            </w:r>
          </w:p>
        </w:tc>
        <w:tc>
          <w:tcPr>
            <w:tcW w:w="1687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14</w:t>
            </w:r>
          </w:p>
        </w:tc>
        <w:tc>
          <w:tcPr>
            <w:tcW w:w="1598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10</w:t>
            </w:r>
          </w:p>
        </w:tc>
        <w:tc>
          <w:tcPr>
            <w:tcW w:w="2078" w:type="dxa"/>
          </w:tcPr>
          <w:p w:rsidR="00D639F8" w:rsidRPr="003C2001" w:rsidRDefault="001B00A5" w:rsidP="003C2001">
            <w:pPr>
              <w:pStyle w:val="TableParagraph"/>
              <w:spacing w:line="240" w:lineRule="auto"/>
              <w:ind w:left="111"/>
              <w:rPr>
                <w:sz w:val="20"/>
                <w:szCs w:val="20"/>
              </w:rPr>
            </w:pPr>
            <w:r w:rsidRPr="003C2001">
              <w:rPr>
                <w:sz w:val="20"/>
                <w:szCs w:val="20"/>
              </w:rPr>
              <w:t>4 rejected</w:t>
            </w:r>
          </w:p>
        </w:tc>
      </w:tr>
    </w:tbl>
    <w:p w:rsidR="00D639F8" w:rsidRPr="003C2001" w:rsidRDefault="00D639F8" w:rsidP="003C2001">
      <w:pPr>
        <w:pStyle w:val="BodyText"/>
        <w:rPr>
          <w:sz w:val="20"/>
          <w:szCs w:val="20"/>
        </w:rPr>
      </w:pPr>
    </w:p>
    <w:p w:rsidR="00D639F8" w:rsidRPr="003C2001" w:rsidRDefault="00D639F8" w:rsidP="003C2001">
      <w:pPr>
        <w:ind w:right="3412"/>
        <w:rPr>
          <w:sz w:val="20"/>
          <w:szCs w:val="20"/>
        </w:rPr>
      </w:pPr>
    </w:p>
    <w:sectPr w:rsidR="00D639F8" w:rsidRPr="003C2001" w:rsidSect="003C2001">
      <w:headerReference w:type="default" r:id="rId6"/>
      <w:pgSz w:w="16840" w:h="11910" w:orient="landscape"/>
      <w:pgMar w:top="1680" w:right="280" w:bottom="1680" w:left="15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0A5" w:rsidRDefault="001B00A5" w:rsidP="00D639F8">
      <w:r>
        <w:separator/>
      </w:r>
    </w:p>
  </w:endnote>
  <w:endnote w:type="continuationSeparator" w:id="0">
    <w:p w:rsidR="001B00A5" w:rsidRDefault="001B00A5" w:rsidP="00D6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0A5" w:rsidRDefault="001B00A5" w:rsidP="00D639F8">
      <w:r>
        <w:separator/>
      </w:r>
    </w:p>
  </w:footnote>
  <w:footnote w:type="continuationSeparator" w:id="0">
    <w:p w:rsidR="001B00A5" w:rsidRDefault="001B00A5" w:rsidP="00D63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F8" w:rsidRDefault="00D639F8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639F8"/>
    <w:rsid w:val="001B00A5"/>
    <w:rsid w:val="003C2001"/>
    <w:rsid w:val="00D6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39F8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D639F8"/>
    <w:pPr>
      <w:ind w:left="14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39F8"/>
  </w:style>
  <w:style w:type="paragraph" w:styleId="ListParagraph">
    <w:name w:val="List Paragraph"/>
    <w:basedOn w:val="Normal"/>
    <w:uiPriority w:val="1"/>
    <w:qFormat/>
    <w:rsid w:val="00D639F8"/>
  </w:style>
  <w:style w:type="paragraph" w:customStyle="1" w:styleId="TableParagraph">
    <w:name w:val="Table Paragraph"/>
    <w:basedOn w:val="Normal"/>
    <w:uiPriority w:val="1"/>
    <w:qFormat/>
    <w:rsid w:val="00D639F8"/>
    <w:pPr>
      <w:spacing w:line="206" w:lineRule="exact"/>
      <w:ind w:left="108"/>
    </w:pPr>
  </w:style>
  <w:style w:type="paragraph" w:styleId="Header">
    <w:name w:val="header"/>
    <w:basedOn w:val="Normal"/>
    <w:link w:val="HeaderChar"/>
    <w:uiPriority w:val="99"/>
    <w:semiHidden/>
    <w:unhideWhenUsed/>
    <w:rsid w:val="003C2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00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C2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001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01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dcterms:created xsi:type="dcterms:W3CDTF">2022-01-26T18:14:00Z</dcterms:created>
  <dcterms:modified xsi:type="dcterms:W3CDTF">2022-01-27T09:25:00Z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