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0B5" w:rsidRPr="009E054E" w:rsidRDefault="007510B5" w:rsidP="007510B5">
      <w:pPr>
        <w:contextualSpacing/>
        <w:jc w:val="center"/>
        <w:rPr>
          <w:rFonts w:eastAsia="Times New Roman"/>
          <w:sz w:val="24"/>
          <w:szCs w:val="24"/>
        </w:rPr>
      </w:pPr>
      <w:r w:rsidRPr="009E054E">
        <w:rPr>
          <w:rFonts w:eastAsia="Times New Roman"/>
          <w:b/>
          <w:bCs/>
          <w:sz w:val="24"/>
          <w:szCs w:val="24"/>
        </w:rPr>
        <w:t>NATIONAL ASSEMBLY</w:t>
      </w:r>
    </w:p>
    <w:p w:rsidR="007510B5" w:rsidRPr="009E054E" w:rsidRDefault="007510B5" w:rsidP="007510B5">
      <w:pPr>
        <w:contextualSpacing/>
        <w:jc w:val="center"/>
        <w:rPr>
          <w:rFonts w:eastAsia="Times New Roman"/>
          <w:b/>
          <w:sz w:val="24"/>
          <w:szCs w:val="24"/>
        </w:rPr>
      </w:pPr>
      <w:r w:rsidRPr="009E054E">
        <w:rPr>
          <w:rFonts w:eastAsia="Times New Roman"/>
          <w:b/>
          <w:sz w:val="24"/>
          <w:szCs w:val="24"/>
        </w:rPr>
        <w:t>WRITTEN REPLY</w:t>
      </w:r>
    </w:p>
    <w:p w:rsidR="007510B5" w:rsidRPr="009E054E" w:rsidRDefault="007510B5" w:rsidP="007510B5">
      <w:pPr>
        <w:contextualSpacing/>
        <w:rPr>
          <w:rFonts w:eastAsia="Times New Roman"/>
          <w:sz w:val="24"/>
          <w:szCs w:val="24"/>
        </w:rPr>
      </w:pPr>
    </w:p>
    <w:p w:rsidR="007510B5" w:rsidRPr="009E054E" w:rsidRDefault="007510B5" w:rsidP="007510B5">
      <w:pPr>
        <w:contextualSpacing/>
        <w:rPr>
          <w:rFonts w:eastAsia="Times New Roman"/>
          <w:b/>
          <w:bCs/>
          <w:sz w:val="24"/>
          <w:szCs w:val="24"/>
        </w:rPr>
      </w:pPr>
    </w:p>
    <w:p w:rsidR="007510B5" w:rsidRPr="00D92580" w:rsidRDefault="007510B5" w:rsidP="007510B5">
      <w:pPr>
        <w:contextualSpacing/>
        <w:jc w:val="both"/>
        <w:rPr>
          <w:rFonts w:eastAsia="Times New Roman"/>
          <w:b/>
          <w:bCs/>
          <w:sz w:val="24"/>
          <w:szCs w:val="24"/>
        </w:rPr>
      </w:pPr>
      <w:r w:rsidRPr="00D92580">
        <w:rPr>
          <w:rFonts w:eastAsia="Times New Roman"/>
          <w:b/>
          <w:bCs/>
          <w:sz w:val="24"/>
          <w:szCs w:val="24"/>
        </w:rPr>
        <w:t>QUESTION 2</w:t>
      </w:r>
      <w:r>
        <w:rPr>
          <w:rFonts w:eastAsia="Times New Roman"/>
          <w:b/>
          <w:bCs/>
          <w:sz w:val="24"/>
          <w:szCs w:val="24"/>
        </w:rPr>
        <w:t>513</w:t>
      </w:r>
    </w:p>
    <w:p w:rsidR="007510B5" w:rsidRPr="00D92580" w:rsidRDefault="007510B5" w:rsidP="007510B5">
      <w:pPr>
        <w:contextualSpacing/>
        <w:jc w:val="both"/>
        <w:rPr>
          <w:rFonts w:eastAsia="Times New Roman"/>
          <w:sz w:val="24"/>
          <w:szCs w:val="24"/>
        </w:rPr>
      </w:pPr>
      <w:r w:rsidRPr="00D92580">
        <w:rPr>
          <w:rFonts w:eastAsia="Times New Roman"/>
          <w:sz w:val="24"/>
          <w:szCs w:val="24"/>
        </w:rPr>
        <w:t> </w:t>
      </w:r>
    </w:p>
    <w:p w:rsidR="007510B5" w:rsidRPr="00D92580" w:rsidRDefault="007510B5" w:rsidP="007510B5">
      <w:pPr>
        <w:contextualSpacing/>
        <w:rPr>
          <w:rFonts w:eastAsia="Times New Roman"/>
          <w:b/>
          <w:bCs/>
          <w:sz w:val="24"/>
          <w:szCs w:val="24"/>
          <w:u w:val="single"/>
        </w:rPr>
      </w:pPr>
      <w:r w:rsidRPr="00D92580">
        <w:rPr>
          <w:rFonts w:eastAsia="Times New Roman"/>
          <w:b/>
          <w:bCs/>
          <w:sz w:val="24"/>
          <w:szCs w:val="24"/>
          <w:u w:val="single"/>
        </w:rPr>
        <w:t>INTERNAL QUESTION PAPER [No 27 - 2022 SIXTH PARLIAMENT]</w:t>
      </w:r>
      <w:r w:rsidRPr="00D92580">
        <w:rPr>
          <w:rFonts w:eastAsia="Times New Roman"/>
          <w:b/>
          <w:bCs/>
          <w:sz w:val="24"/>
          <w:szCs w:val="24"/>
          <w:u w:val="single"/>
        </w:rPr>
        <w:br/>
        <w:t>DATE OF PUBLICATION: 26 AUGUST 2022</w:t>
      </w:r>
    </w:p>
    <w:p w:rsidR="007510B5" w:rsidRPr="00D92580" w:rsidRDefault="007510B5" w:rsidP="007510B5">
      <w:pPr>
        <w:ind w:left="720" w:hanging="720"/>
        <w:jc w:val="both"/>
        <w:outlineLvl w:val="0"/>
        <w:rPr>
          <w:b/>
          <w:sz w:val="24"/>
          <w:szCs w:val="24"/>
          <w:lang w:val="en-US"/>
        </w:rPr>
      </w:pPr>
    </w:p>
    <w:p w:rsidR="007510B5" w:rsidRPr="00D92580" w:rsidRDefault="007510B5" w:rsidP="007510B5">
      <w:pPr>
        <w:autoSpaceDE w:val="0"/>
        <w:autoSpaceDN w:val="0"/>
        <w:adjustRightInd w:val="0"/>
        <w:ind w:left="709" w:hanging="709"/>
        <w:jc w:val="both"/>
        <w:rPr>
          <w:b/>
          <w:bCs/>
          <w:color w:val="000000"/>
          <w:sz w:val="24"/>
          <w:szCs w:val="24"/>
        </w:rPr>
      </w:pPr>
      <w:r w:rsidRPr="00D92580">
        <w:rPr>
          <w:b/>
          <w:bCs/>
          <w:color w:val="000000"/>
          <w:sz w:val="24"/>
          <w:szCs w:val="24"/>
        </w:rPr>
        <w:t xml:space="preserve">2513. Mr M G E Hendricks (Al </w:t>
      </w:r>
      <w:proofErr w:type="spellStart"/>
      <w:r w:rsidRPr="00D92580">
        <w:rPr>
          <w:b/>
          <w:bCs/>
          <w:color w:val="000000"/>
          <w:sz w:val="24"/>
          <w:szCs w:val="24"/>
        </w:rPr>
        <w:t>Jamah</w:t>
      </w:r>
      <w:proofErr w:type="spellEnd"/>
      <w:r w:rsidRPr="00D92580">
        <w:rPr>
          <w:b/>
          <w:bCs/>
          <w:color w:val="000000"/>
          <w:sz w:val="24"/>
          <w:szCs w:val="24"/>
        </w:rPr>
        <w:t xml:space="preserve">-Ah) to ask the Minister of Agriculture, Land Reform and Rural Development: </w:t>
      </w:r>
    </w:p>
    <w:p w:rsidR="007510B5" w:rsidRPr="00D92580" w:rsidRDefault="007510B5" w:rsidP="007510B5">
      <w:pPr>
        <w:autoSpaceDE w:val="0"/>
        <w:autoSpaceDN w:val="0"/>
        <w:adjustRightInd w:val="0"/>
        <w:jc w:val="both"/>
        <w:rPr>
          <w:color w:val="000000"/>
          <w:sz w:val="24"/>
          <w:szCs w:val="24"/>
        </w:rPr>
      </w:pPr>
    </w:p>
    <w:p w:rsidR="007510B5" w:rsidRPr="00D92580" w:rsidRDefault="007510B5" w:rsidP="007510B5">
      <w:pPr>
        <w:pStyle w:val="ListParagraph"/>
        <w:numPr>
          <w:ilvl w:val="0"/>
          <w:numId w:val="1"/>
        </w:numPr>
        <w:autoSpaceDE w:val="0"/>
        <w:autoSpaceDN w:val="0"/>
        <w:adjustRightInd w:val="0"/>
        <w:ind w:left="709" w:hanging="709"/>
        <w:contextualSpacing/>
        <w:jc w:val="both"/>
        <w:rPr>
          <w:color w:val="000000"/>
          <w:sz w:val="24"/>
          <w:szCs w:val="24"/>
        </w:rPr>
      </w:pPr>
      <w:r w:rsidRPr="00D92580">
        <w:rPr>
          <w:color w:val="000000"/>
          <w:sz w:val="24"/>
          <w:szCs w:val="24"/>
        </w:rPr>
        <w:t xml:space="preserve">Whether Botswana and Namibia have closed their borders to imports of certain fruits from the Republic; if not, what is the position in this regard; if so, </w:t>
      </w:r>
    </w:p>
    <w:p w:rsidR="007510B5" w:rsidRPr="00D92580" w:rsidRDefault="007510B5" w:rsidP="007510B5">
      <w:pPr>
        <w:pStyle w:val="ListParagraph"/>
        <w:autoSpaceDE w:val="0"/>
        <w:autoSpaceDN w:val="0"/>
        <w:adjustRightInd w:val="0"/>
        <w:ind w:left="1065"/>
        <w:jc w:val="both"/>
        <w:rPr>
          <w:color w:val="000000"/>
          <w:sz w:val="24"/>
          <w:szCs w:val="24"/>
        </w:rPr>
      </w:pPr>
    </w:p>
    <w:p w:rsidR="007510B5" w:rsidRPr="00D92580" w:rsidRDefault="007510B5" w:rsidP="007510B5">
      <w:pPr>
        <w:pStyle w:val="ListParagraph"/>
        <w:numPr>
          <w:ilvl w:val="0"/>
          <w:numId w:val="1"/>
        </w:numPr>
        <w:autoSpaceDE w:val="0"/>
        <w:autoSpaceDN w:val="0"/>
        <w:adjustRightInd w:val="0"/>
        <w:ind w:left="709"/>
        <w:contextualSpacing/>
        <w:jc w:val="both"/>
        <w:rPr>
          <w:color w:val="000000"/>
          <w:sz w:val="24"/>
          <w:szCs w:val="24"/>
        </w:rPr>
      </w:pPr>
      <w:r w:rsidRPr="00D92580">
        <w:rPr>
          <w:color w:val="000000"/>
          <w:sz w:val="24"/>
          <w:szCs w:val="24"/>
        </w:rPr>
        <w:t xml:space="preserve">whether the action by the two countries is a unilateral act against the trade agreement with the Republic; if not, what is the position in this regard; if so, what are the relevant details; </w:t>
      </w:r>
    </w:p>
    <w:p w:rsidR="007510B5" w:rsidRPr="00D92580" w:rsidRDefault="007510B5" w:rsidP="007510B5">
      <w:pPr>
        <w:pStyle w:val="ListParagraph"/>
        <w:rPr>
          <w:color w:val="000000"/>
          <w:sz w:val="24"/>
          <w:szCs w:val="24"/>
        </w:rPr>
      </w:pPr>
    </w:p>
    <w:p w:rsidR="007510B5" w:rsidRDefault="007510B5" w:rsidP="007510B5">
      <w:pPr>
        <w:pStyle w:val="ListParagraph"/>
        <w:numPr>
          <w:ilvl w:val="0"/>
          <w:numId w:val="1"/>
        </w:numPr>
        <w:autoSpaceDE w:val="0"/>
        <w:autoSpaceDN w:val="0"/>
        <w:adjustRightInd w:val="0"/>
        <w:ind w:left="709"/>
        <w:contextualSpacing/>
        <w:jc w:val="both"/>
        <w:rPr>
          <w:color w:val="000000"/>
          <w:sz w:val="24"/>
          <w:szCs w:val="24"/>
        </w:rPr>
      </w:pPr>
      <w:r w:rsidRPr="00D92580">
        <w:rPr>
          <w:color w:val="000000"/>
          <w:sz w:val="24"/>
          <w:szCs w:val="24"/>
        </w:rPr>
        <w:t xml:space="preserve">whether she will intervene on the matter; if not, what is the position in this regard; if so, what are the details of the steps she intends to take in this regard? </w:t>
      </w:r>
      <w:r>
        <w:rPr>
          <w:color w:val="000000"/>
          <w:sz w:val="24"/>
          <w:szCs w:val="24"/>
        </w:rPr>
        <w:t xml:space="preserve">   </w:t>
      </w:r>
    </w:p>
    <w:p w:rsidR="007510B5" w:rsidRPr="00D92580" w:rsidRDefault="007510B5" w:rsidP="007510B5">
      <w:pPr>
        <w:autoSpaceDE w:val="0"/>
        <w:autoSpaceDN w:val="0"/>
        <w:adjustRightInd w:val="0"/>
        <w:jc w:val="both"/>
        <w:rPr>
          <w:b/>
          <w:bCs/>
          <w:color w:val="000000"/>
          <w:sz w:val="24"/>
          <w:szCs w:val="24"/>
        </w:rPr>
      </w:pPr>
      <w:r>
        <w:rPr>
          <w:color w:val="000000"/>
          <w:sz w:val="24"/>
          <w:szCs w:val="24"/>
        </w:rPr>
        <w:t xml:space="preserve">                                                                                                                    </w:t>
      </w:r>
      <w:r w:rsidRPr="00D92580">
        <w:rPr>
          <w:b/>
          <w:bCs/>
          <w:color w:val="000000"/>
          <w:sz w:val="24"/>
          <w:szCs w:val="24"/>
        </w:rPr>
        <w:t>NW3011E</w:t>
      </w:r>
    </w:p>
    <w:p w:rsidR="007510B5" w:rsidRDefault="007510B5" w:rsidP="007510B5">
      <w:pPr>
        <w:contextualSpacing/>
        <w:jc w:val="both"/>
        <w:rPr>
          <w:b/>
          <w:sz w:val="24"/>
          <w:szCs w:val="24"/>
        </w:rPr>
      </w:pPr>
    </w:p>
    <w:p w:rsidR="007510B5" w:rsidRDefault="007510B5" w:rsidP="007510B5">
      <w:pPr>
        <w:contextualSpacing/>
        <w:jc w:val="both"/>
        <w:rPr>
          <w:b/>
          <w:sz w:val="24"/>
          <w:szCs w:val="24"/>
        </w:rPr>
      </w:pPr>
    </w:p>
    <w:p w:rsidR="007510B5" w:rsidRPr="00D92580" w:rsidRDefault="007510B5" w:rsidP="007510B5">
      <w:pPr>
        <w:contextualSpacing/>
        <w:jc w:val="both"/>
        <w:rPr>
          <w:rFonts w:eastAsia="Times New Roman"/>
          <w:sz w:val="24"/>
          <w:szCs w:val="24"/>
          <w:lang w:val="en-US"/>
        </w:rPr>
      </w:pPr>
      <w:r w:rsidRPr="00D92580">
        <w:rPr>
          <w:b/>
          <w:sz w:val="24"/>
          <w:szCs w:val="24"/>
        </w:rPr>
        <w:t>THE MINISTER OF AGRICULTURE, LAND REFORM AND RURAL DEVELOPMENT:</w:t>
      </w:r>
    </w:p>
    <w:p w:rsidR="007510B5" w:rsidRPr="00A71328" w:rsidRDefault="007510B5" w:rsidP="007510B5">
      <w:pPr>
        <w:pStyle w:val="NoSpacing"/>
        <w:jc w:val="both"/>
        <w:rPr>
          <w:rFonts w:ascii="Arial" w:hAnsi="Arial" w:cs="Arial"/>
          <w:b/>
          <w:sz w:val="24"/>
          <w:szCs w:val="24"/>
        </w:rPr>
      </w:pPr>
    </w:p>
    <w:p w:rsidR="0071203E" w:rsidRPr="00E21933" w:rsidRDefault="0071203E" w:rsidP="00E21933">
      <w:pPr>
        <w:pStyle w:val="ListParagraph"/>
        <w:numPr>
          <w:ilvl w:val="0"/>
          <w:numId w:val="2"/>
        </w:numPr>
        <w:autoSpaceDE w:val="0"/>
        <w:autoSpaceDN w:val="0"/>
        <w:adjustRightInd w:val="0"/>
        <w:ind w:hanging="720"/>
        <w:jc w:val="both"/>
        <w:rPr>
          <w:color w:val="000000"/>
          <w:sz w:val="24"/>
          <w:szCs w:val="24"/>
        </w:rPr>
      </w:pPr>
      <w:r w:rsidRPr="00E21933">
        <w:rPr>
          <w:color w:val="000000"/>
          <w:sz w:val="24"/>
          <w:szCs w:val="24"/>
        </w:rPr>
        <w:t xml:space="preserve">Yes, the Department received reports from the industry and official media releases that Botswana and Namibia are imposing import restrictions (border closures) as an instrument to protect domestic producers from import competition.  These border closures impact largely </w:t>
      </w:r>
      <w:r w:rsidR="006B2D0C">
        <w:rPr>
          <w:color w:val="000000"/>
          <w:sz w:val="24"/>
          <w:szCs w:val="24"/>
        </w:rPr>
        <w:t xml:space="preserve">on </w:t>
      </w:r>
      <w:r w:rsidRPr="00E21933">
        <w:rPr>
          <w:color w:val="000000"/>
          <w:sz w:val="24"/>
          <w:szCs w:val="24"/>
        </w:rPr>
        <w:t>the vegetable products exported by S</w:t>
      </w:r>
      <w:r w:rsidR="00353456">
        <w:rPr>
          <w:color w:val="000000"/>
          <w:sz w:val="24"/>
          <w:szCs w:val="24"/>
        </w:rPr>
        <w:t xml:space="preserve">outh Africa </w:t>
      </w:r>
      <w:r w:rsidRPr="00E21933">
        <w:rPr>
          <w:color w:val="000000"/>
          <w:sz w:val="24"/>
          <w:szCs w:val="24"/>
        </w:rPr>
        <w:t>to these countries.  The Department is working with the industry and the Department</w:t>
      </w:r>
      <w:r w:rsidR="008A2143">
        <w:rPr>
          <w:color w:val="000000"/>
          <w:sz w:val="24"/>
          <w:szCs w:val="24"/>
        </w:rPr>
        <w:t xml:space="preserve">s </w:t>
      </w:r>
      <w:r w:rsidRPr="00E21933">
        <w:rPr>
          <w:color w:val="000000"/>
          <w:sz w:val="24"/>
          <w:szCs w:val="24"/>
        </w:rPr>
        <w:t>of Trade</w:t>
      </w:r>
      <w:r w:rsidR="006B2D0C">
        <w:rPr>
          <w:color w:val="000000"/>
          <w:sz w:val="24"/>
          <w:szCs w:val="24"/>
        </w:rPr>
        <w:t>,</w:t>
      </w:r>
      <w:r w:rsidRPr="00E21933">
        <w:rPr>
          <w:color w:val="000000"/>
          <w:sz w:val="24"/>
          <w:szCs w:val="24"/>
        </w:rPr>
        <w:t xml:space="preserve"> Industry and Competition (DT</w:t>
      </w:r>
      <w:r w:rsidR="006B2D0C">
        <w:rPr>
          <w:color w:val="000000"/>
          <w:sz w:val="24"/>
          <w:szCs w:val="24"/>
        </w:rPr>
        <w:t>I</w:t>
      </w:r>
      <w:r w:rsidRPr="00E21933">
        <w:rPr>
          <w:color w:val="000000"/>
          <w:sz w:val="24"/>
          <w:szCs w:val="24"/>
        </w:rPr>
        <w:t>C) (lead department)</w:t>
      </w:r>
      <w:r w:rsidR="008A2143">
        <w:rPr>
          <w:color w:val="000000"/>
          <w:sz w:val="24"/>
          <w:szCs w:val="24"/>
        </w:rPr>
        <w:t xml:space="preserve"> </w:t>
      </w:r>
      <w:r w:rsidR="00A93160">
        <w:rPr>
          <w:color w:val="000000"/>
          <w:sz w:val="24"/>
          <w:szCs w:val="24"/>
        </w:rPr>
        <w:t xml:space="preserve">and </w:t>
      </w:r>
      <w:r w:rsidR="008A2143">
        <w:rPr>
          <w:color w:val="000000"/>
          <w:sz w:val="24"/>
          <w:szCs w:val="24"/>
        </w:rPr>
        <w:t xml:space="preserve">International Relations &amp; Cooperation to </w:t>
      </w:r>
      <w:r w:rsidRPr="00E21933">
        <w:rPr>
          <w:color w:val="000000"/>
          <w:sz w:val="24"/>
          <w:szCs w:val="24"/>
        </w:rPr>
        <w:t>address this challenge.</w:t>
      </w:r>
    </w:p>
    <w:p w:rsidR="0071203E" w:rsidRDefault="0071203E" w:rsidP="0071203E">
      <w:pPr>
        <w:autoSpaceDE w:val="0"/>
        <w:autoSpaceDN w:val="0"/>
        <w:adjustRightInd w:val="0"/>
        <w:ind w:left="851"/>
        <w:jc w:val="both"/>
        <w:rPr>
          <w:color w:val="000000"/>
          <w:sz w:val="24"/>
          <w:szCs w:val="24"/>
        </w:rPr>
      </w:pPr>
    </w:p>
    <w:p w:rsidR="0071203E" w:rsidRPr="004D3F62" w:rsidRDefault="0071203E" w:rsidP="0071203E">
      <w:pPr>
        <w:pStyle w:val="ListParagraph"/>
        <w:autoSpaceDE w:val="0"/>
        <w:autoSpaceDN w:val="0"/>
        <w:adjustRightInd w:val="0"/>
        <w:ind w:left="851" w:hanging="851"/>
        <w:jc w:val="both"/>
        <w:rPr>
          <w:sz w:val="24"/>
          <w:szCs w:val="24"/>
        </w:rPr>
      </w:pPr>
      <w:r>
        <w:rPr>
          <w:color w:val="000000"/>
          <w:sz w:val="24"/>
          <w:szCs w:val="24"/>
        </w:rPr>
        <w:t>(2)</w:t>
      </w:r>
      <w:r>
        <w:rPr>
          <w:color w:val="000000"/>
          <w:sz w:val="24"/>
          <w:szCs w:val="24"/>
        </w:rPr>
        <w:tab/>
      </w:r>
      <w:r w:rsidRPr="004D3F62">
        <w:rPr>
          <w:sz w:val="24"/>
          <w:szCs w:val="24"/>
        </w:rPr>
        <w:t>Yes, border closures are being imposed as a unilateral act</w:t>
      </w:r>
      <w:r w:rsidR="006B2D0C">
        <w:rPr>
          <w:sz w:val="24"/>
          <w:szCs w:val="24"/>
        </w:rPr>
        <w:t xml:space="preserve">. </w:t>
      </w:r>
      <w:r w:rsidRPr="004D3F62">
        <w:rPr>
          <w:sz w:val="24"/>
          <w:szCs w:val="24"/>
        </w:rPr>
        <w:t xml:space="preserve">Botswana </w:t>
      </w:r>
      <w:r w:rsidR="006B2D0C">
        <w:rPr>
          <w:sz w:val="24"/>
          <w:szCs w:val="24"/>
        </w:rPr>
        <w:t>and</w:t>
      </w:r>
      <w:r w:rsidRPr="004D3F62">
        <w:rPr>
          <w:sz w:val="24"/>
          <w:szCs w:val="24"/>
        </w:rPr>
        <w:t xml:space="preserve"> Namibia claim the measure is provided for in the </w:t>
      </w:r>
      <w:r w:rsidR="001B3F88">
        <w:rPr>
          <w:sz w:val="24"/>
          <w:szCs w:val="24"/>
        </w:rPr>
        <w:t>South African Cultural Union (</w:t>
      </w:r>
      <w:r w:rsidRPr="004D3F62">
        <w:rPr>
          <w:sz w:val="24"/>
          <w:szCs w:val="24"/>
        </w:rPr>
        <w:t>SACU</w:t>
      </w:r>
      <w:r w:rsidR="001B3F88">
        <w:rPr>
          <w:sz w:val="24"/>
          <w:szCs w:val="24"/>
        </w:rPr>
        <w:t>)</w:t>
      </w:r>
      <w:r w:rsidRPr="004D3F62">
        <w:rPr>
          <w:sz w:val="24"/>
          <w:szCs w:val="24"/>
        </w:rPr>
        <w:t xml:space="preserve"> Agreement. </w:t>
      </w:r>
    </w:p>
    <w:p w:rsidR="0071203E" w:rsidRPr="004D3F62" w:rsidRDefault="0071203E" w:rsidP="0071203E">
      <w:pPr>
        <w:pStyle w:val="ListParagraph"/>
        <w:autoSpaceDE w:val="0"/>
        <w:autoSpaceDN w:val="0"/>
        <w:adjustRightInd w:val="0"/>
        <w:ind w:left="851" w:hanging="851"/>
        <w:jc w:val="both"/>
        <w:rPr>
          <w:sz w:val="24"/>
          <w:szCs w:val="24"/>
        </w:rPr>
      </w:pPr>
    </w:p>
    <w:p w:rsidR="00F6251B" w:rsidRPr="006B2D0C" w:rsidRDefault="0071203E" w:rsidP="006B2D0C">
      <w:pPr>
        <w:pStyle w:val="ListParagraph"/>
        <w:autoSpaceDE w:val="0"/>
        <w:autoSpaceDN w:val="0"/>
        <w:adjustRightInd w:val="0"/>
        <w:ind w:left="851" w:hanging="851"/>
        <w:jc w:val="both"/>
        <w:rPr>
          <w:sz w:val="24"/>
          <w:szCs w:val="24"/>
        </w:rPr>
      </w:pPr>
      <w:r w:rsidRPr="004D3F62">
        <w:rPr>
          <w:sz w:val="24"/>
          <w:szCs w:val="24"/>
        </w:rPr>
        <w:t>(3)</w:t>
      </w:r>
      <w:r w:rsidRPr="004D3F62">
        <w:rPr>
          <w:sz w:val="24"/>
          <w:szCs w:val="24"/>
        </w:rPr>
        <w:tab/>
      </w:r>
      <w:r>
        <w:rPr>
          <w:sz w:val="24"/>
          <w:szCs w:val="24"/>
        </w:rPr>
        <w:t xml:space="preserve">Yes, </w:t>
      </w:r>
      <w:r w:rsidRPr="004D3F62">
        <w:rPr>
          <w:sz w:val="24"/>
          <w:szCs w:val="24"/>
        </w:rPr>
        <w:t xml:space="preserve">The Minister received a submission from the industry regarding the challenges of persistent border closures in Botswana and Namibia. </w:t>
      </w:r>
      <w:r>
        <w:rPr>
          <w:sz w:val="24"/>
          <w:szCs w:val="24"/>
        </w:rPr>
        <w:t xml:space="preserve"> </w:t>
      </w:r>
      <w:r w:rsidRPr="004D3F62">
        <w:rPr>
          <w:sz w:val="24"/>
          <w:szCs w:val="24"/>
        </w:rPr>
        <w:t xml:space="preserve">She will be engaging with the industry on the matter before </w:t>
      </w:r>
      <w:r w:rsidR="006B2D0C">
        <w:rPr>
          <w:sz w:val="24"/>
          <w:szCs w:val="24"/>
        </w:rPr>
        <w:t xml:space="preserve">addressing </w:t>
      </w:r>
      <w:r w:rsidRPr="004D3F62">
        <w:rPr>
          <w:sz w:val="24"/>
          <w:szCs w:val="24"/>
        </w:rPr>
        <w:t xml:space="preserve">it with her counterparts in the two countries. </w:t>
      </w:r>
      <w:r w:rsidRPr="00E87F51">
        <w:rPr>
          <w:sz w:val="24"/>
          <w:szCs w:val="24"/>
        </w:rPr>
        <w:t xml:space="preserve">Furthermore, the Department is working with </w:t>
      </w:r>
      <w:r>
        <w:rPr>
          <w:sz w:val="24"/>
          <w:szCs w:val="24"/>
        </w:rPr>
        <w:t xml:space="preserve">the </w:t>
      </w:r>
      <w:r>
        <w:rPr>
          <w:color w:val="000000"/>
          <w:sz w:val="24"/>
          <w:szCs w:val="24"/>
        </w:rPr>
        <w:t>D</w:t>
      </w:r>
      <w:r w:rsidR="006B2D0C">
        <w:rPr>
          <w:color w:val="000000"/>
          <w:sz w:val="24"/>
          <w:szCs w:val="24"/>
        </w:rPr>
        <w:t>TIC</w:t>
      </w:r>
      <w:r>
        <w:rPr>
          <w:color w:val="000000"/>
          <w:sz w:val="24"/>
          <w:szCs w:val="24"/>
        </w:rPr>
        <w:t>,</w:t>
      </w:r>
      <w:r w:rsidRPr="00E87F51">
        <w:rPr>
          <w:sz w:val="24"/>
          <w:szCs w:val="24"/>
        </w:rPr>
        <w:t xml:space="preserve"> National Treasury, </w:t>
      </w:r>
      <w:r w:rsidR="00353456">
        <w:rPr>
          <w:sz w:val="24"/>
          <w:szCs w:val="24"/>
        </w:rPr>
        <w:t>South African Revenue Service (</w:t>
      </w:r>
      <w:r w:rsidRPr="00E87F51">
        <w:rPr>
          <w:sz w:val="24"/>
          <w:szCs w:val="24"/>
        </w:rPr>
        <w:t>SARS</w:t>
      </w:r>
      <w:r w:rsidR="00353456">
        <w:rPr>
          <w:sz w:val="24"/>
          <w:szCs w:val="24"/>
        </w:rPr>
        <w:t>)</w:t>
      </w:r>
      <w:r w:rsidRPr="00E87F51">
        <w:rPr>
          <w:sz w:val="24"/>
          <w:szCs w:val="24"/>
        </w:rPr>
        <w:t xml:space="preserve"> and International Administration Commission (ITAC) to investigate a permanent long-term solution to all tra</w:t>
      </w:r>
      <w:r w:rsidR="001B3F88">
        <w:rPr>
          <w:sz w:val="24"/>
          <w:szCs w:val="24"/>
        </w:rPr>
        <w:t>de challenges in the SACU</w:t>
      </w:r>
      <w:r w:rsidRPr="00E87F51">
        <w:rPr>
          <w:sz w:val="24"/>
          <w:szCs w:val="24"/>
        </w:rPr>
        <w:t xml:space="preserve">. </w:t>
      </w:r>
      <w:r w:rsidR="00353456">
        <w:rPr>
          <w:sz w:val="24"/>
          <w:szCs w:val="24"/>
        </w:rPr>
        <w:t xml:space="preserve"> </w:t>
      </w:r>
      <w:r w:rsidRPr="00E87F51">
        <w:rPr>
          <w:sz w:val="24"/>
          <w:szCs w:val="24"/>
        </w:rPr>
        <w:t xml:space="preserve">The </w:t>
      </w:r>
      <w:r w:rsidR="00001046">
        <w:rPr>
          <w:sz w:val="24"/>
          <w:szCs w:val="24"/>
        </w:rPr>
        <w:t>Agricultural Trade I</w:t>
      </w:r>
      <w:r w:rsidRPr="00E87F51">
        <w:rPr>
          <w:sz w:val="24"/>
          <w:szCs w:val="24"/>
        </w:rPr>
        <w:t>ndustry is regularly consulted and engaged through the Agricultural Trade Forum (ATF).</w:t>
      </w:r>
    </w:p>
    <w:sectPr w:rsidR="00F6251B" w:rsidRPr="006B2D0C" w:rsidSect="00F220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D6D4B"/>
    <w:multiLevelType w:val="hybridMultilevel"/>
    <w:tmpl w:val="B7AA969C"/>
    <w:lvl w:ilvl="0" w:tplc="3B92C944">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D464A08"/>
    <w:multiLevelType w:val="hybridMultilevel"/>
    <w:tmpl w:val="CF14C536"/>
    <w:lvl w:ilvl="0" w:tplc="16C6044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510B5"/>
    <w:rsid w:val="00001046"/>
    <w:rsid w:val="001B3F88"/>
    <w:rsid w:val="00210A20"/>
    <w:rsid w:val="00282EC6"/>
    <w:rsid w:val="00353456"/>
    <w:rsid w:val="004D3F62"/>
    <w:rsid w:val="006B2D0C"/>
    <w:rsid w:val="0071203E"/>
    <w:rsid w:val="007510B5"/>
    <w:rsid w:val="008A2143"/>
    <w:rsid w:val="00956997"/>
    <w:rsid w:val="00A93160"/>
    <w:rsid w:val="00E21933"/>
    <w:rsid w:val="00F220E3"/>
    <w:rsid w:val="00F6251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10B5"/>
    <w:pPr>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0B5"/>
    <w:rPr>
      <w:lang/>
    </w:rPr>
  </w:style>
  <w:style w:type="paragraph" w:styleId="NoSpacing">
    <w:name w:val="No Spacing"/>
    <w:uiPriority w:val="1"/>
    <w:qFormat/>
    <w:rsid w:val="007510B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Davies</dc:creator>
  <cp:lastModifiedBy>USER</cp:lastModifiedBy>
  <cp:revision>2</cp:revision>
  <dcterms:created xsi:type="dcterms:W3CDTF">2022-10-03T10:54:00Z</dcterms:created>
  <dcterms:modified xsi:type="dcterms:W3CDTF">2022-10-03T10:54:00Z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ef3ee34aebd74f8f732a480b20ece5f759c122de68ab4a51fbd52202f5577b33</vt:lpwstr>
  </property>
</Properties>
</file>